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8D1131">
        <w:rPr>
          <w:sz w:val="24"/>
          <w:szCs w:val="24"/>
        </w:rPr>
        <w:t>/2018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>publicznych (t. j. Dz. U. z 2017 r. poz.1579</w:t>
      </w:r>
      <w:r w:rsidR="00AE1E1C">
        <w:rPr>
          <w:sz w:val="24"/>
          <w:szCs w:val="24"/>
        </w:rPr>
        <w:t xml:space="preserve"> ze </w:t>
      </w:r>
      <w:proofErr w:type="spellStart"/>
      <w:r w:rsidR="00AE1E1C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 w:rsidR="005406B4">
        <w:rPr>
          <w:sz w:val="24"/>
          <w:szCs w:val="24"/>
        </w:rPr>
        <w:t xml:space="preserve"> zawarta umowa </w:t>
      </w:r>
      <w:proofErr w:type="gramStart"/>
      <w:r w:rsidR="005406B4">
        <w:rPr>
          <w:sz w:val="24"/>
          <w:szCs w:val="24"/>
        </w:rPr>
        <w:t>następującej  treści</w:t>
      </w:r>
      <w:proofErr w:type="gramEnd"/>
      <w:r w:rsidR="005406B4"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dostawę</w:t>
      </w:r>
      <w:r w:rsidR="009E4F9B">
        <w:rPr>
          <w:sz w:val="24"/>
          <w:szCs w:val="24"/>
        </w:rPr>
        <w:t xml:space="preserve"> owoców</w:t>
      </w:r>
      <w:r w:rsidRPr="00F404EC">
        <w:rPr>
          <w:sz w:val="24"/>
          <w:szCs w:val="24"/>
        </w:rPr>
        <w:t>,</w:t>
      </w:r>
      <w:r w:rsidR="009E4F9B">
        <w:rPr>
          <w:sz w:val="24"/>
          <w:szCs w:val="24"/>
        </w:rPr>
        <w:t xml:space="preserve"> warzyw i ich </w:t>
      </w:r>
      <w:proofErr w:type="gramStart"/>
      <w:r w:rsidR="009E4F9B">
        <w:rPr>
          <w:sz w:val="24"/>
          <w:szCs w:val="24"/>
        </w:rPr>
        <w:t xml:space="preserve">przetworów  </w:t>
      </w:r>
      <w:r w:rsidRPr="00F404EC">
        <w:rPr>
          <w:sz w:val="24"/>
          <w:szCs w:val="24"/>
        </w:rPr>
        <w:t xml:space="preserve"> określoną</w:t>
      </w:r>
      <w:proofErr w:type="gramEnd"/>
      <w:r w:rsidRPr="00F404EC">
        <w:rPr>
          <w:sz w:val="24"/>
          <w:szCs w:val="24"/>
        </w:rPr>
        <w:t xml:space="preserve">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</w:t>
      </w:r>
      <w:r w:rsidR="00602669">
        <w:rPr>
          <w:sz w:val="24"/>
          <w:szCs w:val="24"/>
        </w:rPr>
        <w:t xml:space="preserve">owoców, </w:t>
      </w:r>
      <w:proofErr w:type="gramStart"/>
      <w:r w:rsidR="00602669">
        <w:rPr>
          <w:sz w:val="24"/>
          <w:szCs w:val="24"/>
        </w:rPr>
        <w:t>warzyw  i</w:t>
      </w:r>
      <w:proofErr w:type="gramEnd"/>
      <w:r w:rsidR="00602669">
        <w:rPr>
          <w:sz w:val="24"/>
          <w:szCs w:val="24"/>
        </w:rPr>
        <w:t xml:space="preserve"> ich </w:t>
      </w:r>
      <w:r w:rsidR="00B02D0F">
        <w:rPr>
          <w:sz w:val="24"/>
          <w:szCs w:val="24"/>
        </w:rPr>
        <w:t xml:space="preserve">przetworów 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.2018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14668A">
        <w:rPr>
          <w:sz w:val="24"/>
          <w:szCs w:val="24"/>
        </w:rPr>
        <w:t>201</w:t>
      </w:r>
      <w:r w:rsidR="008D1131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</w:t>
      </w:r>
      <w:r w:rsidR="008D1131">
        <w:rPr>
          <w:sz w:val="24"/>
          <w:szCs w:val="24"/>
        </w:rPr>
        <w:t>u</w:t>
      </w:r>
      <w:r>
        <w:rPr>
          <w:sz w:val="24"/>
          <w:szCs w:val="24"/>
        </w:rPr>
        <w:t>l. Orężna 3B</w:t>
      </w:r>
      <w:r w:rsidR="008D1131">
        <w:rPr>
          <w:sz w:val="24"/>
          <w:szCs w:val="24"/>
        </w:rPr>
        <w:t xml:space="preserve"> godz. 7,oo</w:t>
      </w:r>
      <w:r w:rsidR="00264D3E">
        <w:rPr>
          <w:sz w:val="24"/>
          <w:szCs w:val="24"/>
        </w:rPr>
        <w:t xml:space="preserve">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>sie p</w:t>
      </w:r>
      <w:r w:rsidR="00602669">
        <w:rPr>
          <w:sz w:val="24"/>
          <w:szCs w:val="24"/>
        </w:rPr>
        <w:t xml:space="preserve">rzedmiotu umowy – dostawa owoców, warzyw </w:t>
      </w:r>
      <w:proofErr w:type="gramStart"/>
      <w:r w:rsidR="00602669">
        <w:rPr>
          <w:sz w:val="24"/>
          <w:szCs w:val="24"/>
        </w:rPr>
        <w:t>i  ich</w:t>
      </w:r>
      <w:proofErr w:type="gramEnd"/>
      <w:r w:rsidR="00B02D0F">
        <w:rPr>
          <w:sz w:val="24"/>
          <w:szCs w:val="24"/>
        </w:rPr>
        <w:t xml:space="preserve"> przetworów 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602669">
        <w:rPr>
          <w:sz w:val="24"/>
          <w:szCs w:val="24"/>
        </w:rPr>
        <w:t xml:space="preserve">a owoców i warzyw </w:t>
      </w:r>
      <w:r w:rsidR="00B02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 w szczególności</w:t>
      </w:r>
      <w:r w:rsidR="00602669">
        <w:rPr>
          <w:sz w:val="24"/>
          <w:szCs w:val="24"/>
        </w:rPr>
        <w:t xml:space="preserve"> uszkodzenia przez gryzonie i objawy gnilne  </w:t>
      </w:r>
      <w:r w:rsidR="00B02D0F">
        <w:rPr>
          <w:sz w:val="24"/>
          <w:szCs w:val="24"/>
        </w:rPr>
        <w:t xml:space="preserve">, </w:t>
      </w:r>
      <w:r w:rsidR="00602669">
        <w:rPr>
          <w:sz w:val="24"/>
          <w:szCs w:val="24"/>
        </w:rPr>
        <w:t xml:space="preserve"> natomiast ich przetwory </w:t>
      </w:r>
      <w:r w:rsidR="00B02D0F">
        <w:rPr>
          <w:sz w:val="24"/>
          <w:szCs w:val="24"/>
        </w:rPr>
        <w:t xml:space="preserve">, </w:t>
      </w:r>
      <w:bookmarkStart w:id="0" w:name="_GoBack"/>
      <w:bookmarkEnd w:id="0"/>
      <w:r w:rsidR="00FE2408">
        <w:rPr>
          <w:sz w:val="24"/>
          <w:szCs w:val="24"/>
        </w:rPr>
        <w:t xml:space="preserve">termin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lastRenderedPageBreak/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Przelew wierzytelności wymaga zgody Zamawiającego wyrażonej w formie pisemnej pod rygorem nieważności. 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7E0ED2">
        <w:rPr>
          <w:sz w:val="24"/>
          <w:szCs w:val="24"/>
        </w:rPr>
        <w:t>mnej pod rygorem nieważności.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E9" w:rsidRDefault="00AB60E9">
      <w:r>
        <w:separator/>
      </w:r>
    </w:p>
  </w:endnote>
  <w:endnote w:type="continuationSeparator" w:id="0">
    <w:p w:rsidR="00AB60E9" w:rsidRDefault="00AB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02669"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02669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E9" w:rsidRDefault="00AB60E9">
      <w:r>
        <w:separator/>
      </w:r>
    </w:p>
  </w:footnote>
  <w:footnote w:type="continuationSeparator" w:id="0">
    <w:p w:rsidR="00AB60E9" w:rsidRDefault="00AB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2669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9E4F9B"/>
    <w:rsid w:val="00A01922"/>
    <w:rsid w:val="00A21958"/>
    <w:rsid w:val="00A26F03"/>
    <w:rsid w:val="00A40DCB"/>
    <w:rsid w:val="00A6605C"/>
    <w:rsid w:val="00A80E03"/>
    <w:rsid w:val="00A952DE"/>
    <w:rsid w:val="00AB35D3"/>
    <w:rsid w:val="00AB60E9"/>
    <w:rsid w:val="00AC0DBC"/>
    <w:rsid w:val="00AC0FE2"/>
    <w:rsid w:val="00AC4FC8"/>
    <w:rsid w:val="00AC54E6"/>
    <w:rsid w:val="00AD5043"/>
    <w:rsid w:val="00AE1E1C"/>
    <w:rsid w:val="00AE27C3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7031-2401-4D20-96A2-F0CCEA93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3</cp:revision>
  <cp:lastPrinted>2017-04-27T07:51:00Z</cp:lastPrinted>
  <dcterms:created xsi:type="dcterms:W3CDTF">2018-04-20T09:26:00Z</dcterms:created>
  <dcterms:modified xsi:type="dcterms:W3CDTF">2018-04-20T09:31:00Z</dcterms:modified>
</cp:coreProperties>
</file>