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1D" w:rsidRPr="008F4BD2" w:rsidRDefault="008F4BD2" w:rsidP="008F4BD2">
      <w:pPr>
        <w:jc w:val="right"/>
        <w:rPr>
          <w:rFonts w:asciiTheme="minorHAnsi" w:hAnsiTheme="minorHAnsi" w:cstheme="minorHAnsi"/>
          <w:sz w:val="22"/>
          <w:szCs w:val="22"/>
        </w:rPr>
      </w:pPr>
      <w:r w:rsidRPr="008F4BD2">
        <w:rPr>
          <w:rFonts w:asciiTheme="minorHAnsi" w:hAnsiTheme="minorHAnsi" w:cstheme="minorHAnsi"/>
          <w:sz w:val="22"/>
          <w:szCs w:val="22"/>
        </w:rPr>
        <w:t>Załącznik nr 4 do SIWZ nr 2 do umowy</w:t>
      </w:r>
    </w:p>
    <w:p w:rsidR="008F4BD2" w:rsidRPr="008F4BD2" w:rsidRDefault="008F4BD2" w:rsidP="008F4BD2">
      <w:pPr>
        <w:pStyle w:val="Akapitzlist"/>
        <w:numPr>
          <w:ilvl w:val="0"/>
          <w:numId w:val="1"/>
        </w:numPr>
        <w:tabs>
          <w:tab w:val="left" w:pos="480"/>
          <w:tab w:val="left" w:pos="810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BD2">
        <w:rPr>
          <w:rFonts w:asciiTheme="minorHAnsi" w:hAnsiTheme="minorHAnsi" w:cstheme="minorHAnsi"/>
          <w:b/>
          <w:iCs/>
          <w:sz w:val="22"/>
          <w:szCs w:val="22"/>
        </w:rPr>
        <w:t>Technologia wykonania prac ogrodniczych:</w:t>
      </w:r>
    </w:p>
    <w:p w:rsidR="008F4BD2" w:rsidRDefault="008F4BD2"/>
    <w:tbl>
      <w:tblPr>
        <w:tblW w:w="907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607"/>
        <w:gridCol w:w="5750"/>
        <w:gridCol w:w="140"/>
      </w:tblGrid>
      <w:tr w:rsidR="00784437" w:rsidRPr="0055580A" w:rsidTr="00FB4537">
        <w:trPr>
          <w:trHeight w:val="6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58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558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Wyszczególnienie czynności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Technologia  prac</w:t>
            </w:r>
          </w:p>
        </w:tc>
      </w:tr>
      <w:tr w:rsidR="00784437" w:rsidRPr="0055580A" w:rsidTr="00FB4537">
        <w:trPr>
          <w:gridAfter w:val="1"/>
          <w:wAfter w:w="140" w:type="dxa"/>
          <w:trHeight w:val="285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ZIELEŃ WYSOKA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Wycinka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tabs>
                <w:tab w:val="left" w:pos="32"/>
              </w:tabs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Prace obejmują ścięcie drzewa przy użyciu lin lub podnośnika wraz z usunięciem karpy, wywóz i utylizację gałęzi, drewna, karpy oraz uprzątnięcie terenu z drobnych zanieczyszczeń organicznych (liście, trociny, itp.).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Cięcia pielęgnacyjne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Prace wykonywane w zakresie określonym w ustawie o ochronie przyrody z dnia 16 kwietnia 2004 r. (Dz. U z 2016 r. poz. 2134 ze zm.), art. 87 a ust. 2., tj. prace w obrębie korony drzewa nie mogą prowadzić do usunięcia gałęzi w wymiarze przekraczającym 30% korony, która rozwinęła się w całym okresie rozwoju drzewa, chyba że mają na celu usunięcie gałęzi obumarłych lub nadłamanych, utrzymywanie uformowanego kształtu korony drzewa.</w:t>
            </w:r>
          </w:p>
          <w:p w:rsidR="00784437" w:rsidRPr="0055580A" w:rsidRDefault="00784437" w:rsidP="00FB4537">
            <w:pPr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Prace będą prowadzone przy drzewach wyznaczonych do pielęgnacji przez Zamawiającego wspólnie z Wykonawcą zgodnie ze zleceniem </w:t>
            </w:r>
          </w:p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Wykonawca powinien uprzątnąć teren po wykonaniu cięć pielęgnacyjnych drzewa (zamiecenie nawierzchni, lub wygrabienie trawnika z drobnych gałązek, trocin, itp.). Pozostałości po pielęgnacji (konary, gałęzie) powinny być wywożone sukcesywnie, jednak nie później niż do godz. 8.00 następnego dnia. Urobek nie może pozostawać na dzień świąteczny.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Cięcia techniczne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Polegają na:</w:t>
            </w:r>
          </w:p>
          <w:p w:rsidR="00784437" w:rsidRPr="0055580A" w:rsidRDefault="00784437" w:rsidP="00784437">
            <w:pPr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odsłanianiu znaków drogowych oraz tablic informacyjnych,</w:t>
            </w:r>
          </w:p>
          <w:p w:rsidR="00784437" w:rsidRPr="0055580A" w:rsidRDefault="00784437" w:rsidP="00784437">
            <w:pPr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zabezpieczenie skrajni drogowej i ciągu pieszego,</w:t>
            </w:r>
          </w:p>
          <w:p w:rsidR="00784437" w:rsidRPr="0055580A" w:rsidRDefault="00784437" w:rsidP="00784437">
            <w:pPr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usuwanie nadłamanych gałęzi i konarów,</w:t>
            </w:r>
          </w:p>
          <w:p w:rsidR="00784437" w:rsidRPr="0055580A" w:rsidRDefault="00784437" w:rsidP="00784437">
            <w:pPr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likwidacja kolizji drzew z elewacją budynku, latarniami ulicznymi, itp.</w:t>
            </w:r>
          </w:p>
          <w:p w:rsidR="00784437" w:rsidRPr="0055580A" w:rsidRDefault="00784437" w:rsidP="00FB4537">
            <w:pPr>
              <w:tabs>
                <w:tab w:val="left" w:pos="1320"/>
              </w:tabs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Prace obejmują uprzątnięcie miejsca wykonywanych prac oraz wywóz i utylizację masy zielonej (urobku), należy uwzględnić ewentualną prace podnośnika.</w:t>
            </w:r>
          </w:p>
          <w:p w:rsidR="00784437" w:rsidRPr="0055580A" w:rsidRDefault="00784437" w:rsidP="00FB4537">
            <w:pPr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W ramach jednego cięcia technicznego rozumie się wykonanie wszystkich cięć niezbędnych do wykonania na danym drzewie.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Cięcia korygujące i formujące korony młodych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Prace będą miały na celu utrzymanie korony jako przewodnikowej, niedopuszczenie lub likwidację ostrych nasad gałęzi wyrastających z przewodnika, likwidację sytuacji,</w:t>
            </w:r>
            <w:r w:rsidRPr="0055580A">
              <w:rPr>
                <w:rFonts w:asciiTheme="minorHAnsi" w:hAnsiTheme="minorHAnsi" w:cstheme="minorHAnsi"/>
                <w:sz w:val="22"/>
                <w:szCs w:val="22"/>
              </w:rPr>
              <w:br/>
              <w:t>w której z jednego miejsca wyrasta więcej niż jeden pęd, prześwietlenie korony, usunięcie gałęzi krzyżujących się, wyrastających pod kątem ostrym, z nieprawidłowych rozwidleń, połamanych oraz suchych, ewentualne podniesienie koron do wys. 2,5m, usunięcie odrostów.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Usuwanie odrostów przy drzewach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Obejmuje usunięcie odrostów korzeniowych oraz z pnia (od podstawy pnia do nasady korony) wraz wywozem i utylizacją powstałego urobku. Poprzez 1 sztukę rozumie się usunięcie wszystkich odrostów przy 1 drzewie. 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Podlewanie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Prace polegają na podlaniu roślin tak aby wierzchnia warstwa w której korzenią się drzewa była odpowiednio nasączona na głębokość 15-30cm.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Wykonanie mis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tabs>
                <w:tab w:val="left" w:pos="1320"/>
              </w:tabs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Prace polegają na uformowaniu misy wokół drzew, poprzez zagłębienie na ok. 5cm bez odsłaniania szyjki korzeniowej o promieniu ok. 1m.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Zakładanie wiązań elastycznych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tabs>
                <w:tab w:val="left" w:pos="1320"/>
              </w:tabs>
              <w:ind w:left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Na zlecenie Zamawiającego należy wykonać wzmocnienie pni i konarów, tzw. opasowe typu </w:t>
            </w:r>
            <w:proofErr w:type="spellStart"/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Cobra</w:t>
            </w:r>
            <w:proofErr w:type="spellEnd"/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 (1 </w:t>
            </w:r>
            <w:proofErr w:type="spellStart"/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szt.=wiązania</w:t>
            </w:r>
            <w:proofErr w:type="spellEnd"/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 na 1 drzewie).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Sadzenie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ind w:left="32" w:hanging="32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Wymagania  dotyczące materiału roślinnego:</w:t>
            </w:r>
          </w:p>
          <w:p w:rsidR="00784437" w:rsidRPr="0055580A" w:rsidRDefault="00784437" w:rsidP="00784437">
            <w:pPr>
              <w:numPr>
                <w:ilvl w:val="0"/>
                <w:numId w:val="2"/>
              </w:numPr>
              <w:ind w:left="458" w:hanging="426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parametry drzew winny być zgodne z zaleceniami jakościowymi dla materiału szkółkarskiego, danego  gatunku, opracowanymi przez Związek Szkółkarzy Polskich oraz zgodne z parametrami określonymi  przez Zamawiającego,</w:t>
            </w:r>
          </w:p>
          <w:p w:rsidR="00784437" w:rsidRPr="0055580A" w:rsidRDefault="00784437" w:rsidP="00784437">
            <w:pPr>
              <w:numPr>
                <w:ilvl w:val="0"/>
                <w:numId w:val="2"/>
              </w:numPr>
              <w:ind w:left="458" w:hanging="426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rośliny muszą być zdrowe, zdrewniałe, zahartowane oraz prawidłowo uformowane z zachowaniem charakterystycznego dla gatunku i odmiany pokroju, wysokości, średnicy i długości pędów. Powinny być zachowane odpowiednie proporcje pomiędzy pniem, koroną i bryłą korzeniową. System korzeniowy musi być dobrze wykształcony, zwarty, odpowiedni do wieku rośliny i sposobu uprawy.</w:t>
            </w:r>
          </w:p>
          <w:p w:rsidR="00784437" w:rsidRPr="0055580A" w:rsidRDefault="00784437" w:rsidP="00784437">
            <w:pPr>
              <w:numPr>
                <w:ilvl w:val="0"/>
                <w:numId w:val="2"/>
              </w:numPr>
              <w:ind w:left="458" w:hanging="426"/>
              <w:jc w:val="both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Materiał </w:t>
            </w: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powinien posiadać</w:t>
            </w: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 następujące cechy: podstawa korony drzew piennych powinna być uformowana na wysokości min. 220-250cm (z wyjątkiem odmian kolumnowych), pień prosty, pączek szczytowy przewodnika powinien być wyraźnie uformowany, przyrost ostatniego roku powinien wyraźnie i prosto przedłużać przewodnik, pędy boczne korony drzewa powinny być równomiernie rozmieszczone, korona prawidłowo uformowana poprzez cięcie w szkółce – odpowiednio dla gatunku i odmiany, blizny na przewodniku powinny być dobrze zrośnięte, bryła korzeniowa zabezpieczona przed wysychaniem, obwód pnia 14-16cm lub 16-18cm. </w:t>
            </w:r>
          </w:p>
          <w:p w:rsidR="00784437" w:rsidRPr="0055580A" w:rsidRDefault="00784437" w:rsidP="00784437">
            <w:pPr>
              <w:numPr>
                <w:ilvl w:val="0"/>
                <w:numId w:val="2"/>
              </w:numPr>
              <w:ind w:left="458" w:hanging="426"/>
              <w:jc w:val="both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Wady niedopuszczalne</w:t>
            </w: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: silne uszkodzenie mechaniczne roślin, objawy będące skutkiem niewłaściwego nawożenia, odrosty podkładki poniżej miejsca szczepienia, złe zrośnięcie odmiany szczepionej z podkładką, ślady żerowania szkodników, oznaki chorobowe, martwice i pęknięcia kory, uszkodzenia pąka szczytowego przewodnika, dwa lub więcej przewodniki korony formy piennej, uszkodzenia lub przesuszenia bryły korzeniowej.</w:t>
            </w:r>
          </w:p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 przewidzianych przy sadzeniu drzew.</w:t>
            </w:r>
          </w:p>
          <w:p w:rsidR="00784437" w:rsidRPr="0055580A" w:rsidRDefault="00784437" w:rsidP="00FB4537">
            <w:pPr>
              <w:ind w:right="-168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Drzewa z bryłą korzeniową należy sadzić w dołach o wymiarach odpowiednio dostosowanych do wielkości bryły korzeniowej, z całkowitą zaprawą dołów ziemią kompostową i wywozem ziemi jałowej.</w:t>
            </w:r>
            <w:r w:rsidRPr="005558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Posadzone drzewa należy mocować do palików o średnicy 8cm (4 paliki przy jednym drzewie winny być posadowione jak najbliżej rogów misy, usztywnione w górnej części podwójnym mocowaniem poprzecznym wykonanym z </w:t>
            </w:r>
            <w:r w:rsidRPr="005558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odpowiedniej długości czterech fragmentów pala przeciętego wzdłuż, taśma wiązana w „ósemkę”). Po posadzeniu należy uformować misę wokół drzewa o średnicy ok. 1m, podlać oraz </w:t>
            </w:r>
            <w:proofErr w:type="spellStart"/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wymulczować</w:t>
            </w:r>
            <w:proofErr w:type="spellEnd"/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 misę przekompostowaną korą z drzew iglastych warstwą grubości min. 5cm.</w:t>
            </w:r>
          </w:p>
          <w:p w:rsidR="00784437" w:rsidRPr="0055580A" w:rsidRDefault="00784437" w:rsidP="00FB4537">
            <w:pPr>
              <w:ind w:left="32" w:right="-168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Drzewa tego samego gatunku sadzone w bezpośrednim sąsiedztwie powinny mieć korony uformowane na tej samej wysokości w przedziale 220-250cm.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Wywóz gałęzi i drewna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wraz z cięciem, załadunkiem i rozładunkiem, kosztami utylizacji odpadów oraz uprzątnięciem terenu.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Usuwanie karp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Frezowanie karp - prace obejmują: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ręczne odkopanie karpy na głębokość 20cm poniżej powierzchni gruntu,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sfrezowanie karpy poniżej powierzchni gruntu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wybranie wiórów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uzupełnienie dołu ziemią urodzajną, wyrównanie powierzchni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uprzątnięcie terenu włącznie z zamieceniem nawierzchni i wygrabieniem obszaru zanieczyszczonego przy frezowaniu karpy.</w:t>
            </w:r>
          </w:p>
          <w:p w:rsidR="00784437" w:rsidRPr="0055580A" w:rsidRDefault="00784437" w:rsidP="00FB453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wywóz i utylizację wiórów powstałych w wyniku frezowania, renowację trawnika w miejscu po ściętym drzewie (Zamawiający może zrezygnować z wykonania renowacji trawnika w przypadku, gdy planowane jest w niedługim czasie wykonanie nasadzenia zastępczego w tym samym miejscu).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Ręczne usunięcie karp</w:t>
            </w: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 xml:space="preserve"> – prace obejmują: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ręczne odkopanie karpy na głębokość 20cm poniżej powierzchni gruntu,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usunięcie karpy,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wybranie wiórów,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uzupełnienie dołu ziemią urodzajną, wyrównanie powierzchni</w:t>
            </w:r>
          </w:p>
          <w:p w:rsidR="00784437" w:rsidRPr="0055580A" w:rsidRDefault="00784437" w:rsidP="00FB4537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uprzątnięcie terenu włącznie z zamieceniem nawierzchni i wygrabieniem obszaru zanieczyszczonego przy usunięciu karpy.</w:t>
            </w:r>
          </w:p>
          <w:p w:rsidR="00784437" w:rsidRPr="0055580A" w:rsidRDefault="00784437" w:rsidP="00FB453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wywóz i utylizację wiórów</w:t>
            </w:r>
          </w:p>
          <w:p w:rsidR="00784437" w:rsidRPr="0055580A" w:rsidRDefault="00784437" w:rsidP="00FB4537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- renowację trawnika w miejscu po ściętym drzewie (Zamawiający może zrezygnować z wykonania renowacji trawnika w przypadku, gdy planowane jest w niedługim czasie wykonanie nasadzenia zastępczego w tym samym miejscu).</w:t>
            </w:r>
          </w:p>
        </w:tc>
      </w:tr>
      <w:tr w:rsidR="00784437" w:rsidRPr="0055580A" w:rsidTr="00FB4537">
        <w:trPr>
          <w:trHeight w:val="2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rPr>
                <w:rFonts w:asciiTheme="minorHAnsi" w:hAnsiTheme="minorHAnsi" w:cstheme="minorHAnsi"/>
                <w:b/>
              </w:rPr>
            </w:pPr>
            <w:r w:rsidRPr="0055580A">
              <w:rPr>
                <w:rFonts w:asciiTheme="minorHAnsi" w:hAnsiTheme="minorHAnsi" w:cstheme="minorHAnsi"/>
                <w:b/>
                <w:sz w:val="22"/>
                <w:szCs w:val="22"/>
              </w:rPr>
              <w:t>Mulczowanie mis drzew</w:t>
            </w:r>
          </w:p>
        </w:tc>
        <w:tc>
          <w:tcPr>
            <w:tcW w:w="5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37" w:rsidRPr="0055580A" w:rsidRDefault="00784437" w:rsidP="00FB4537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5580A">
              <w:rPr>
                <w:rFonts w:asciiTheme="minorHAnsi" w:hAnsiTheme="minorHAnsi" w:cstheme="minorHAnsi"/>
                <w:sz w:val="22"/>
                <w:szCs w:val="22"/>
              </w:rPr>
              <w:t>Warstwa min. 5 cm przekompostowanej kory z drzew iglastych</w:t>
            </w:r>
          </w:p>
        </w:tc>
      </w:tr>
    </w:tbl>
    <w:p w:rsidR="00784437" w:rsidRDefault="00784437"/>
    <w:p w:rsidR="00784437" w:rsidRDefault="00784437"/>
    <w:p w:rsidR="00784437" w:rsidRDefault="00784437"/>
    <w:p w:rsidR="008F4BD2" w:rsidRDefault="008F4BD2" w:rsidP="008F4BD2"/>
    <w:sectPr w:rsidR="008F4BD2" w:rsidSect="00B3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2">
    <w:nsid w:val="1E5F694C"/>
    <w:multiLevelType w:val="hybridMultilevel"/>
    <w:tmpl w:val="6894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BD2"/>
    <w:rsid w:val="000444FF"/>
    <w:rsid w:val="00237566"/>
    <w:rsid w:val="002B56DA"/>
    <w:rsid w:val="00385A0B"/>
    <w:rsid w:val="00784437"/>
    <w:rsid w:val="007D2B15"/>
    <w:rsid w:val="008F4BD2"/>
    <w:rsid w:val="009775EF"/>
    <w:rsid w:val="00B31D1D"/>
    <w:rsid w:val="00C064EB"/>
    <w:rsid w:val="00C25504"/>
    <w:rsid w:val="00C61786"/>
    <w:rsid w:val="00D97E82"/>
    <w:rsid w:val="00E9146B"/>
    <w:rsid w:val="00F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5982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msk</cp:lastModifiedBy>
  <cp:revision>2</cp:revision>
  <cp:lastPrinted>2018-10-11T12:36:00Z</cp:lastPrinted>
  <dcterms:created xsi:type="dcterms:W3CDTF">2019-02-21T12:28:00Z</dcterms:created>
  <dcterms:modified xsi:type="dcterms:W3CDTF">2019-02-21T12:28:00Z</dcterms:modified>
</cp:coreProperties>
</file>