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10" w:rsidRPr="004B4F10" w:rsidRDefault="004B4F10" w:rsidP="004B4F10">
      <w:pPr>
        <w:pBdr>
          <w:bottom w:val="single" w:sz="6" w:space="1" w:color="auto"/>
        </w:pBdr>
        <w:spacing w:after="0" w:line="240" w:lineRule="auto"/>
        <w:jc w:val="center"/>
        <w:rPr>
          <w:rFonts w:ascii="Arial" w:eastAsia="Times New Roman" w:hAnsi="Arial" w:cs="Arial"/>
          <w:vanish/>
          <w:sz w:val="16"/>
          <w:szCs w:val="16"/>
          <w:lang w:eastAsia="pl-PL"/>
        </w:rPr>
      </w:pPr>
      <w:r w:rsidRPr="004B4F10">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4B4F10" w:rsidRPr="004B4F10" w:rsidTr="004B4F10">
        <w:trPr>
          <w:tblCellSpacing w:w="0"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p>
          <w:p w:rsidR="004B4F10" w:rsidRPr="004B4F10" w:rsidRDefault="004B4F10" w:rsidP="004B4F10">
            <w:pPr>
              <w:spacing w:before="100" w:beforeAutospacing="1" w:after="100" w:afterAutospacing="1"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hyperlink r:id="rId4" w:tgtFrame="_blank" w:history="1">
              <w:r w:rsidRPr="004B4F10">
                <w:rPr>
                  <w:rFonts w:ascii="Times New Roman" w:eastAsia="Times New Roman" w:hAnsi="Times New Roman" w:cs="Times New Roman"/>
                  <w:color w:val="0000FF"/>
                  <w:sz w:val="24"/>
                  <w:szCs w:val="24"/>
                  <w:u w:val="single"/>
                  <w:lang w:eastAsia="pl-PL"/>
                </w:rPr>
                <w:t>http://bip.piaseczno.eu</w:t>
              </w:r>
            </w:hyperlink>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pict>
                <v:rect id="_x0000_i1025" style="width:0;height:1.5pt" o:hralign="center" o:hrstd="t" o:hr="t" fillcolor="#a0a0a0" stroked="f"/>
              </w:pic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Ogłoszenie nr 20013 - 2017 z dnia 2017-02-06 r. </w:t>
            </w:r>
          </w:p>
          <w:p w:rsidR="004B4F10" w:rsidRPr="004B4F10" w:rsidRDefault="004B4F10" w:rsidP="004B4F10">
            <w:pPr>
              <w:spacing w:after="0" w:line="240" w:lineRule="auto"/>
              <w:jc w:val="center"/>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Piaseczno: Szacowanie nieruchomości na terenie Miasta i Gminy Piaseczno </w:t>
            </w:r>
            <w:r w:rsidRPr="004B4F10">
              <w:rPr>
                <w:rFonts w:ascii="Times New Roman" w:eastAsia="Times New Roman" w:hAnsi="Times New Roman" w:cs="Times New Roman"/>
                <w:sz w:val="24"/>
                <w:szCs w:val="24"/>
                <w:lang w:eastAsia="pl-PL"/>
              </w:rPr>
              <w:br/>
              <w:t xml:space="preserve">OGŁOSZENIE O ZAMÓWIENIU - Usługi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Zamieszczanie ogłoszenia:</w:t>
            </w:r>
            <w:r w:rsidRPr="004B4F10">
              <w:rPr>
                <w:rFonts w:ascii="Times New Roman" w:eastAsia="Times New Roman" w:hAnsi="Times New Roman" w:cs="Times New Roman"/>
                <w:sz w:val="24"/>
                <w:szCs w:val="24"/>
                <w:lang w:eastAsia="pl-PL"/>
              </w:rPr>
              <w:t xml:space="preserve"> obowiązkowe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Ogłoszenie dotyczy:</w:t>
            </w:r>
            <w:r w:rsidRPr="004B4F10">
              <w:rPr>
                <w:rFonts w:ascii="Times New Roman" w:eastAsia="Times New Roman" w:hAnsi="Times New Roman" w:cs="Times New Roman"/>
                <w:sz w:val="24"/>
                <w:szCs w:val="24"/>
                <w:lang w:eastAsia="pl-PL"/>
              </w:rPr>
              <w:t xml:space="preserve"> zamówienia publicznego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Nazwa projektu lub programu</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u w:val="single"/>
                <w:lang w:eastAsia="pl-PL"/>
              </w:rPr>
              <w:t>SEKCJA I: ZAMAWIAJĄCY</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Postępowanie przeprowadza centralny zamawiający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Informacje na temat podmiotu któremu zamawiający powierzył/powierzyli prowadzenie postępowania:</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Postępowanie jest przeprowadzane wspólnie przez zamawiających</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Informacje dodatkowe:</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lastRenderedPageBreak/>
              <w:t xml:space="preserve">I. 1) NAZWA I ADRES: </w:t>
            </w:r>
            <w:r w:rsidRPr="004B4F10">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4B4F10">
              <w:rPr>
                <w:rFonts w:ascii="Times New Roman" w:eastAsia="Times New Roman" w:hAnsi="Times New Roman" w:cs="Times New Roman"/>
                <w:sz w:val="24"/>
                <w:szCs w:val="24"/>
                <w:lang w:eastAsia="pl-PL"/>
              </w:rPr>
              <w:br/>
              <w:t xml:space="preserve">Adres strony internetowej (URL): </w:t>
            </w:r>
            <w:r w:rsidRPr="004B4F10">
              <w:rPr>
                <w:rFonts w:ascii="Times New Roman" w:eastAsia="Times New Roman" w:hAnsi="Times New Roman" w:cs="Times New Roman"/>
                <w:sz w:val="24"/>
                <w:szCs w:val="24"/>
                <w:lang w:eastAsia="pl-PL"/>
              </w:rPr>
              <w:br/>
              <w:t>Adres profilu nabywcy: bip.piasecznopl</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 2) RODZAJ ZAMAWIAJĄCEGO: </w:t>
            </w:r>
            <w:r w:rsidRPr="004B4F10">
              <w:rPr>
                <w:rFonts w:ascii="Times New Roman" w:eastAsia="Times New Roman" w:hAnsi="Times New Roman" w:cs="Times New Roman"/>
                <w:sz w:val="24"/>
                <w:szCs w:val="24"/>
                <w:lang w:eastAsia="pl-PL"/>
              </w:rPr>
              <w:t xml:space="preserve">Administracja samorządowa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I.3) WSPÓLNE UDZIELANIE ZAMÓWIENIA </w:t>
            </w:r>
            <w:r w:rsidRPr="004B4F10">
              <w:rPr>
                <w:rFonts w:ascii="Times New Roman" w:eastAsia="Times New Roman" w:hAnsi="Times New Roman" w:cs="Times New Roman"/>
                <w:b/>
                <w:bCs/>
                <w:i/>
                <w:iCs/>
                <w:sz w:val="24"/>
                <w:szCs w:val="24"/>
                <w:lang w:eastAsia="pl-PL"/>
              </w:rPr>
              <w:t>(jeżeli dotyczy)</w:t>
            </w:r>
            <w:r w:rsidRPr="004B4F10">
              <w:rPr>
                <w:rFonts w:ascii="Times New Roman" w:eastAsia="Times New Roman" w:hAnsi="Times New Roman" w:cs="Times New Roman"/>
                <w:b/>
                <w:bCs/>
                <w:sz w:val="24"/>
                <w:szCs w:val="24"/>
                <w:lang w:eastAsia="pl-PL"/>
              </w:rPr>
              <w:t xml:space="preserv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I.4) KOMUNIKACJA: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t>bip.piaseczno.eu</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Oferty lub wnioski o dopuszczenie do udziału w postępowaniu należy przesyłać:</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Elektronicznie</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t xml:space="preserve">adres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Adres: </w:t>
            </w:r>
            <w:r w:rsidRPr="004B4F10">
              <w:rPr>
                <w:rFonts w:ascii="Times New Roman" w:eastAsia="Times New Roman" w:hAnsi="Times New Roman" w:cs="Times New Roman"/>
                <w:sz w:val="24"/>
                <w:szCs w:val="24"/>
                <w:lang w:eastAsia="pl-PL"/>
              </w:rPr>
              <w:br/>
              <w:t>Urząd Miasta i Gminy Piaseczno 05-500 Piaseczno, ul.Kościuszki 5 III piętro</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u w:val="single"/>
                <w:lang w:eastAsia="pl-PL"/>
              </w:rPr>
              <w:t xml:space="preserve">SEKCJA II: PRZEDMIOT ZAMÓWIENIA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lastRenderedPageBreak/>
              <w:br/>
            </w:r>
            <w:r w:rsidRPr="004B4F10">
              <w:rPr>
                <w:rFonts w:ascii="Times New Roman" w:eastAsia="Times New Roman" w:hAnsi="Times New Roman" w:cs="Times New Roman"/>
                <w:b/>
                <w:bCs/>
                <w:sz w:val="24"/>
                <w:szCs w:val="24"/>
                <w:lang w:eastAsia="pl-PL"/>
              </w:rPr>
              <w:t xml:space="preserve">II.1) Nazwa nadana zamówieniu przez zamawiającego: </w:t>
            </w:r>
            <w:r w:rsidRPr="004B4F10">
              <w:rPr>
                <w:rFonts w:ascii="Times New Roman" w:eastAsia="Times New Roman" w:hAnsi="Times New Roman" w:cs="Times New Roman"/>
                <w:sz w:val="24"/>
                <w:szCs w:val="24"/>
                <w:lang w:eastAsia="pl-PL"/>
              </w:rPr>
              <w:t xml:space="preserve">Szacowanie nieruchomości na terenie Miasta i Gminy Piaseczno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Numer referencyjny: </w:t>
            </w:r>
            <w:r w:rsidRPr="004B4F10">
              <w:rPr>
                <w:rFonts w:ascii="Times New Roman" w:eastAsia="Times New Roman" w:hAnsi="Times New Roman" w:cs="Times New Roman"/>
                <w:sz w:val="24"/>
                <w:szCs w:val="24"/>
                <w:lang w:eastAsia="pl-PL"/>
              </w:rPr>
              <w:t>Spr.13/2017</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4F10" w:rsidRPr="004B4F10" w:rsidRDefault="004B4F10" w:rsidP="004B4F10">
            <w:pPr>
              <w:spacing w:after="0" w:line="240" w:lineRule="auto"/>
              <w:jc w:val="both"/>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II.2) Rodzaj zamówienia: </w:t>
            </w:r>
            <w:r w:rsidRPr="004B4F10">
              <w:rPr>
                <w:rFonts w:ascii="Times New Roman" w:eastAsia="Times New Roman" w:hAnsi="Times New Roman" w:cs="Times New Roman"/>
                <w:sz w:val="24"/>
                <w:szCs w:val="24"/>
                <w:lang w:eastAsia="pl-PL"/>
              </w:rPr>
              <w:t xml:space="preserve">usługi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II.3) Informacja o możliwości składania ofert częściowych</w:t>
            </w:r>
            <w:r w:rsidRPr="004B4F10">
              <w:rPr>
                <w:rFonts w:ascii="Times New Roman" w:eastAsia="Times New Roman" w:hAnsi="Times New Roman" w:cs="Times New Roman"/>
                <w:sz w:val="24"/>
                <w:szCs w:val="24"/>
                <w:lang w:eastAsia="pl-PL"/>
              </w:rPr>
              <w:br/>
              <w:t xml:space="preserve">Zamówienie podzielone jest na części: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Tak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Oferty lub wnioski o dopuszczenie do udziału w postępowaniu można składać w odniesieniu do:</w:t>
            </w:r>
            <w:r w:rsidRPr="004B4F10">
              <w:rPr>
                <w:rFonts w:ascii="Times New Roman" w:eastAsia="Times New Roman" w:hAnsi="Times New Roman" w:cs="Times New Roman"/>
                <w:sz w:val="24"/>
                <w:szCs w:val="24"/>
                <w:lang w:eastAsia="pl-PL"/>
              </w:rPr>
              <w:br/>
              <w:t xml:space="preserve">wszystkich części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II.4) Krótki opis przedmiotu zamówienia </w:t>
            </w:r>
            <w:r w:rsidRPr="004B4F1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4F1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4F10">
              <w:rPr>
                <w:rFonts w:ascii="Times New Roman" w:eastAsia="Times New Roman" w:hAnsi="Times New Roman" w:cs="Times New Roman"/>
                <w:sz w:val="24"/>
                <w:szCs w:val="24"/>
                <w:lang w:eastAsia="pl-PL"/>
              </w:rPr>
              <w:t>1.Szacowanie działek dla potrzeb wykupu bądź przekształcenia użytkowania wieczystego we własność.2.Szacowanie prawa użytkowania wieczystego dla potrzeb wykupu.3.Szacowanie nieruchomości dla celów sprzedaży lub wykupu oraz dla potrzeb ustalenia odszkodowań.4.szacowanie nieruchomości dla potrzeb własnych gminy.5.Szacowanie wartości nakładów.6.Szacowanie wartości naniesień.7.Szacowanie lokali komunalnych wraz z pomieszczeniem przynależnym i udziałem w gruncie.8.Określenie różnicy wartości nieruchomości celem naliczenie tzw."renty planistycznej" lub ustalenia odszkodowania.9.Szacowanie działek i kompleksu działek zabudowanych garażami będących w użytkowaniu wieczystym dla potrzeb aktualizacji opłaty rocznej.10.Szacowanie wartości służebności gruntowych lub przesyłowych.</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II.5) Główny kod CPV: </w:t>
            </w:r>
            <w:r w:rsidRPr="004B4F10">
              <w:rPr>
                <w:rFonts w:ascii="Times New Roman" w:eastAsia="Times New Roman" w:hAnsi="Times New Roman" w:cs="Times New Roman"/>
                <w:sz w:val="24"/>
                <w:szCs w:val="24"/>
                <w:lang w:eastAsia="pl-PL"/>
              </w:rPr>
              <w:t>70331000-0</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Dodatkowe kody CPV:</w:t>
            </w:r>
            <w:r w:rsidRPr="004B4F10">
              <w:rPr>
                <w:rFonts w:ascii="Times New Roman" w:eastAsia="Times New Roman" w:hAnsi="Times New Roman" w:cs="Times New Roman"/>
                <w:sz w:val="24"/>
                <w:szCs w:val="24"/>
                <w:lang w:eastAsia="pl-PL"/>
              </w:rPr>
              <w:t>70332000-7</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II.6) Całkowita wartość zamówienia </w:t>
            </w:r>
            <w:r w:rsidRPr="004B4F10">
              <w:rPr>
                <w:rFonts w:ascii="Times New Roman" w:eastAsia="Times New Roman" w:hAnsi="Times New Roman" w:cs="Times New Roman"/>
                <w:i/>
                <w:iCs/>
                <w:sz w:val="24"/>
                <w:szCs w:val="24"/>
                <w:lang w:eastAsia="pl-PL"/>
              </w:rPr>
              <w:t>(jeżeli zamawiający podaje informacje o wartości zamówienia)</w:t>
            </w:r>
            <w:r w:rsidRPr="004B4F10">
              <w:rPr>
                <w:rFonts w:ascii="Times New Roman" w:eastAsia="Times New Roman" w:hAnsi="Times New Roman" w:cs="Times New Roman"/>
                <w:sz w:val="24"/>
                <w:szCs w:val="24"/>
                <w:lang w:eastAsia="pl-PL"/>
              </w:rPr>
              <w:t xml:space="preserve">: </w:t>
            </w:r>
            <w:r w:rsidRPr="004B4F10">
              <w:rPr>
                <w:rFonts w:ascii="Times New Roman" w:eastAsia="Times New Roman" w:hAnsi="Times New Roman" w:cs="Times New Roman"/>
                <w:sz w:val="24"/>
                <w:szCs w:val="24"/>
                <w:lang w:eastAsia="pl-PL"/>
              </w:rPr>
              <w:br/>
              <w:t xml:space="preserve">Wartość bez VAT: </w:t>
            </w:r>
            <w:r w:rsidRPr="004B4F10">
              <w:rPr>
                <w:rFonts w:ascii="Times New Roman" w:eastAsia="Times New Roman" w:hAnsi="Times New Roman" w:cs="Times New Roman"/>
                <w:sz w:val="24"/>
                <w:szCs w:val="24"/>
                <w:lang w:eastAsia="pl-PL"/>
              </w:rPr>
              <w:br/>
              <w:t xml:space="preserve">Waluta: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data zakończenia: 31/12/2017</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lastRenderedPageBreak/>
              <w:br/>
            </w:r>
            <w:r w:rsidRPr="004B4F10">
              <w:rPr>
                <w:rFonts w:ascii="Times New Roman" w:eastAsia="Times New Roman" w:hAnsi="Times New Roman" w:cs="Times New Roman"/>
                <w:b/>
                <w:bCs/>
                <w:sz w:val="24"/>
                <w:szCs w:val="24"/>
                <w:lang w:eastAsia="pl-PL"/>
              </w:rPr>
              <w:t xml:space="preserve">II.9) Informacje dodatkowe: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III.1) WARUNKI UDZIAŁU W POSTĘPOWANIU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4F10">
              <w:rPr>
                <w:rFonts w:ascii="Times New Roman" w:eastAsia="Times New Roman" w:hAnsi="Times New Roman" w:cs="Times New Roman"/>
                <w:sz w:val="24"/>
                <w:szCs w:val="24"/>
                <w:lang w:eastAsia="pl-PL"/>
              </w:rPr>
              <w:br/>
              <w:t xml:space="preserve">Określenie warunków: </w:t>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III.1.2) Sytuacja finansowa lub ekonomiczna </w:t>
            </w:r>
            <w:r w:rsidRPr="004B4F10">
              <w:rPr>
                <w:rFonts w:ascii="Times New Roman" w:eastAsia="Times New Roman" w:hAnsi="Times New Roman" w:cs="Times New Roman"/>
                <w:sz w:val="24"/>
                <w:szCs w:val="24"/>
                <w:lang w:eastAsia="pl-PL"/>
              </w:rPr>
              <w:br/>
              <w:t xml:space="preserve">Określenie warunków: </w:t>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III.1.3) Zdolność techniczna lub zawodowa </w:t>
            </w:r>
            <w:r w:rsidRPr="004B4F10">
              <w:rPr>
                <w:rFonts w:ascii="Times New Roman" w:eastAsia="Times New Roman" w:hAnsi="Times New Roman" w:cs="Times New Roman"/>
                <w:sz w:val="24"/>
                <w:szCs w:val="24"/>
                <w:lang w:eastAsia="pl-PL"/>
              </w:rPr>
              <w:br/>
              <w:t xml:space="preserve">Określenie warunków: Wykonawca spełni warunek jeżeli wykaże, że wykonał usługi, dysponuje osobami określonymi w pkt Część Va 1.5.a) </w:t>
            </w:r>
            <w:r w:rsidRPr="004B4F1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B4F10">
              <w:rPr>
                <w:rFonts w:ascii="Times New Roman" w:eastAsia="Times New Roman" w:hAnsi="Times New Roman" w:cs="Times New Roman"/>
                <w:sz w:val="24"/>
                <w:szCs w:val="24"/>
                <w:lang w:eastAsia="pl-PL"/>
              </w:rPr>
              <w:br/>
              <w:t xml:space="preserve">Informacje dodatkowe: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III.2) PODSTAWY WYKLUCZENIA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III.2.1) Podstawy wykluczenia określone w art. 24 ust. 1 ustawy Pzp</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III.2.2) Zamawiający przewiduje wykluczenie wykonawcy na podstawie art. 24 ust. 5 ustawy Pzp</w:t>
            </w:r>
            <w:r w:rsidRPr="004B4F10">
              <w:rPr>
                <w:rFonts w:ascii="Times New Roman" w:eastAsia="Times New Roman" w:hAnsi="Times New Roman" w:cs="Times New Roman"/>
                <w:sz w:val="24"/>
                <w:szCs w:val="24"/>
                <w:lang w:eastAsia="pl-PL"/>
              </w:rPr>
              <w:t xml:space="preserve"> tak </w:t>
            </w:r>
            <w:r w:rsidRPr="004B4F10">
              <w:rPr>
                <w:rFonts w:ascii="Times New Roman" w:eastAsia="Times New Roman" w:hAnsi="Times New Roman" w:cs="Times New Roman"/>
                <w:sz w:val="24"/>
                <w:szCs w:val="24"/>
                <w:lang w:eastAsia="pl-PL"/>
              </w:rPr>
              <w:br/>
              <w:t xml:space="preserve">Zamawiający przewiduje następujące fakultatywne podstawy wykluczenia: </w:t>
            </w:r>
            <w:r w:rsidRPr="004B4F10">
              <w:rPr>
                <w:rFonts w:ascii="Times New Roman" w:eastAsia="Times New Roman" w:hAnsi="Times New Roman" w:cs="Times New Roman"/>
                <w:sz w:val="24"/>
                <w:szCs w:val="24"/>
                <w:lang w:eastAsia="pl-PL"/>
              </w:rPr>
              <w:br/>
              <w:t xml:space="preserve">(podstawa wykluczenia określona w art. 24 ust. 5 pkt 1 ustawy Pzp) </w:t>
            </w:r>
            <w:r w:rsidRPr="004B4F10">
              <w:rPr>
                <w:rFonts w:ascii="Times New Roman" w:eastAsia="Times New Roman" w:hAnsi="Times New Roman" w:cs="Times New Roman"/>
                <w:sz w:val="24"/>
                <w:szCs w:val="24"/>
                <w:lang w:eastAsia="pl-PL"/>
              </w:rPr>
              <w:br/>
              <w:t xml:space="preserve">(podstawa wykluczenia określona w art. 24 ust. 5 pkt 2 ustawy Pzp) </w:t>
            </w:r>
            <w:r w:rsidRPr="004B4F10">
              <w:rPr>
                <w:rFonts w:ascii="Times New Roman" w:eastAsia="Times New Roman" w:hAnsi="Times New Roman" w:cs="Times New Roman"/>
                <w:sz w:val="24"/>
                <w:szCs w:val="24"/>
                <w:lang w:eastAsia="pl-PL"/>
              </w:rPr>
              <w:br/>
              <w:t xml:space="preserve">(podstawa wykluczenia określona w art. 24 ust. 5 pkt 3 ustawy Pzp) </w:t>
            </w:r>
            <w:r w:rsidRPr="004B4F10">
              <w:rPr>
                <w:rFonts w:ascii="Times New Roman" w:eastAsia="Times New Roman" w:hAnsi="Times New Roman" w:cs="Times New Roman"/>
                <w:sz w:val="24"/>
                <w:szCs w:val="24"/>
                <w:lang w:eastAsia="pl-PL"/>
              </w:rPr>
              <w:br/>
              <w:t xml:space="preserve">(podstawa wykluczenia określona w art. 24 ust. 5 pkt 4 ustawy Pzp) </w:t>
            </w:r>
            <w:r w:rsidRPr="004B4F10">
              <w:rPr>
                <w:rFonts w:ascii="Times New Roman" w:eastAsia="Times New Roman" w:hAnsi="Times New Roman" w:cs="Times New Roman"/>
                <w:sz w:val="24"/>
                <w:szCs w:val="24"/>
                <w:lang w:eastAsia="pl-PL"/>
              </w:rPr>
              <w:br/>
              <w:t xml:space="preserve">(podstawa wykluczenia określona w art. 24 ust. 5 pkt 5 ustawy Pzp) </w:t>
            </w:r>
            <w:r w:rsidRPr="004B4F10">
              <w:rPr>
                <w:rFonts w:ascii="Times New Roman" w:eastAsia="Times New Roman" w:hAnsi="Times New Roman" w:cs="Times New Roman"/>
                <w:sz w:val="24"/>
                <w:szCs w:val="24"/>
                <w:lang w:eastAsia="pl-PL"/>
              </w:rPr>
              <w:br/>
              <w:t xml:space="preserve">(podstawa wykluczenia określona w art. 24 ust. 5 pkt 6 ustawy Pzp) </w:t>
            </w:r>
            <w:r w:rsidRPr="004B4F10">
              <w:rPr>
                <w:rFonts w:ascii="Times New Roman" w:eastAsia="Times New Roman" w:hAnsi="Times New Roman" w:cs="Times New Roman"/>
                <w:sz w:val="24"/>
                <w:szCs w:val="24"/>
                <w:lang w:eastAsia="pl-PL"/>
              </w:rPr>
              <w:br/>
              <w:t xml:space="preserve">(podstawa wykluczenia określona w art. 24 ust. 5 pkt 7 ustawy Pzp) </w:t>
            </w:r>
            <w:r w:rsidRPr="004B4F10">
              <w:rPr>
                <w:rFonts w:ascii="Times New Roman" w:eastAsia="Times New Roman" w:hAnsi="Times New Roman" w:cs="Times New Roman"/>
                <w:sz w:val="24"/>
                <w:szCs w:val="24"/>
                <w:lang w:eastAsia="pl-PL"/>
              </w:rPr>
              <w:br/>
              <w:t xml:space="preserve">(podstawa wykluczenia określona w art. 24 ust. 5 pkt 8 ustawy Pzp)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Oświadczenie o spełnianiu kryteriów selekcji </w:t>
            </w:r>
            <w:r w:rsidRPr="004B4F10">
              <w:rPr>
                <w:rFonts w:ascii="Times New Roman" w:eastAsia="Times New Roman" w:hAnsi="Times New Roman" w:cs="Times New Roman"/>
                <w:sz w:val="24"/>
                <w:szCs w:val="24"/>
                <w:lang w:eastAsia="pl-PL"/>
              </w:rPr>
              <w:b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w:t>
            </w:r>
            <w:r w:rsidRPr="004B4F10">
              <w:rPr>
                <w:rFonts w:ascii="Times New Roman" w:eastAsia="Times New Roman" w:hAnsi="Times New Roman" w:cs="Times New Roman"/>
                <w:sz w:val="24"/>
                <w:szCs w:val="24"/>
                <w:lang w:eastAsia="pl-PL"/>
              </w:rPr>
              <w:lastRenderedPageBreak/>
              <w:t xml:space="preserve">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III.5.1) W ZAKRESIE SPEŁNIANIA WARUNKÓW UDZIAŁU W POSTĘPOWANIU:</w:t>
            </w:r>
            <w:r w:rsidRPr="004B4F10">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przedstawienia co najmniej po jednej usłudze w ciągu ostatnich 3 lat dla każdej z części osobno, potwierdzonej referencją bądź innym dokumentem o przedmiocie zamówienia związanej z szacowaniem nieruchomości i wartości jak poniżej: Zadanie, Cześć 1. 30.000,00 zł brutto Zadanie Część 2. 30.000,00 zł brutto Powyższy wykaz usług,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usługi zostały wykonane; oraz z załączeniem dowodów określających, że czy te usługi zostały wykonane należycie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(Wzór Wykazu stanowi Załącznik nr 3 do SIWZ) . -wykazu osób, skierowanych przez wykonawcę do realizacji zamówienia w którym Wykonawca wykaże, że dysponuje osobami spełniającymi wymagania dotyczące uprawnień do szacowania nieruchomości ze wskazaniem imienia i nazwiska, kwalifikacji zawodowych, posiadanych uprawnień , doświadczenia i wykształcenia, niezbędnych do wykonania zamówienia a także zakresu wykonywanych przez nie czynności oraz informację o podstawie do dysponowania tymi osobami. Dysponowanie minimum 1 osobą na 1 część (Wzór Wykazu stanowi Załącznik nr 5 do SIWZ).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III.5.2) W ZAKRESIE KRYTERIÓW SELEKCJI:</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lastRenderedPageBreak/>
              <w:t xml:space="preserve">III.7) INNE DOKUMENTY NIE WYMIENIONE W pkt III.3) - III.6)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dowód wniesienia wadium. 6)wzór umowy wypełniony cenami odpowiednio dla części dla której składana jest oferta.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u w:val="single"/>
                <w:lang w:eastAsia="pl-PL"/>
              </w:rPr>
              <w:t xml:space="preserve">SEKCJA IV: PROCEDURA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IV.1) OPIS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IV.1.1) Tryb udzielenia zamówienia: </w:t>
            </w:r>
            <w:r w:rsidRPr="004B4F10">
              <w:rPr>
                <w:rFonts w:ascii="Times New Roman" w:eastAsia="Times New Roman" w:hAnsi="Times New Roman" w:cs="Times New Roman"/>
                <w:sz w:val="24"/>
                <w:szCs w:val="24"/>
                <w:lang w:eastAsia="pl-PL"/>
              </w:rPr>
              <w:t xml:space="preserve">przetarg nieograniczony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IV.1.2) Zamawiający żąda wniesienia wadium:</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tak, </w:t>
            </w:r>
            <w:r w:rsidRPr="004B4F10">
              <w:rPr>
                <w:rFonts w:ascii="Times New Roman" w:eastAsia="Times New Roman" w:hAnsi="Times New Roman" w:cs="Times New Roman"/>
                <w:sz w:val="24"/>
                <w:szCs w:val="24"/>
                <w:lang w:eastAsia="pl-PL"/>
              </w:rPr>
              <w:br/>
              <w:t xml:space="preserve">Informacja na temat wadium </w:t>
            </w:r>
            <w:r w:rsidRPr="004B4F10">
              <w:rPr>
                <w:rFonts w:ascii="Times New Roman" w:eastAsia="Times New Roman" w:hAnsi="Times New Roman" w:cs="Times New Roman"/>
                <w:sz w:val="24"/>
                <w:szCs w:val="24"/>
                <w:lang w:eastAsia="pl-PL"/>
              </w:rPr>
              <w:br/>
              <w:t>wadium w wysokości I część 500 zł, II część 500 zł</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IV.1.3) Przewiduje się udzielenie zaliczek na poczet wykonania zamówienia:</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Informacje dodatkowe: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IV.1.5.) Wymaga się złożenia oferty wariantowej: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t xml:space="preserve">Dopuszcza się złożenie oferty wariantowej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lastRenderedPageBreak/>
              <w:t xml:space="preserve">nie </w:t>
            </w:r>
            <w:r w:rsidRPr="004B4F1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B4F10">
              <w:rPr>
                <w:rFonts w:ascii="Times New Roman" w:eastAsia="Times New Roman" w:hAnsi="Times New Roman" w:cs="Times New Roman"/>
                <w:sz w:val="24"/>
                <w:szCs w:val="24"/>
                <w:lang w:eastAsia="pl-PL"/>
              </w:rPr>
              <w:b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Liczba wykonawców  </w:t>
            </w:r>
            <w:r w:rsidRPr="004B4F10">
              <w:rPr>
                <w:rFonts w:ascii="Times New Roman" w:eastAsia="Times New Roman" w:hAnsi="Times New Roman" w:cs="Times New Roman"/>
                <w:sz w:val="24"/>
                <w:szCs w:val="24"/>
                <w:lang w:eastAsia="pl-PL"/>
              </w:rPr>
              <w:br/>
              <w:t xml:space="preserve">Przewidywana minimalna liczba wykonawców </w:t>
            </w:r>
            <w:r w:rsidRPr="004B4F10">
              <w:rPr>
                <w:rFonts w:ascii="Times New Roman" w:eastAsia="Times New Roman" w:hAnsi="Times New Roman" w:cs="Times New Roman"/>
                <w:sz w:val="24"/>
                <w:szCs w:val="24"/>
                <w:lang w:eastAsia="pl-PL"/>
              </w:rPr>
              <w:br/>
              <w:t>Maksymalna liczba wykonawców  </w:t>
            </w:r>
            <w:r w:rsidRPr="004B4F10">
              <w:rPr>
                <w:rFonts w:ascii="Times New Roman" w:eastAsia="Times New Roman" w:hAnsi="Times New Roman" w:cs="Times New Roman"/>
                <w:sz w:val="24"/>
                <w:szCs w:val="24"/>
                <w:lang w:eastAsia="pl-PL"/>
              </w:rPr>
              <w:br/>
              <w:t xml:space="preserve">Kryteria selekcji wykonawców: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IV.1.7) Informacje na temat umowy ramowej lub dynamicznego systemu zakupów: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Umowa ramowa będzie zawarta: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Czy przewiduje się ograniczenie liczby uczestników umowy ramowej: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Zamówienie obejmuje ustanowienie dynamicznego systemu zakupów: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4F10">
              <w:rPr>
                <w:rFonts w:ascii="Times New Roman" w:eastAsia="Times New Roman" w:hAnsi="Times New Roman" w:cs="Times New Roman"/>
                <w:sz w:val="24"/>
                <w:szCs w:val="24"/>
                <w:lang w:eastAsia="pl-PL"/>
              </w:rPr>
              <w:br/>
              <w:t xml:space="preserve">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IV.1.8) Aukcja elektroniczna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Przewidziane jest przeprowadzenie aukcji elektronicznej </w:t>
            </w:r>
            <w:r w:rsidRPr="004B4F10">
              <w:rPr>
                <w:rFonts w:ascii="Times New Roman" w:eastAsia="Times New Roman" w:hAnsi="Times New Roman" w:cs="Times New Roman"/>
                <w:i/>
                <w:iCs/>
                <w:sz w:val="24"/>
                <w:szCs w:val="24"/>
                <w:lang w:eastAsia="pl-PL"/>
              </w:rPr>
              <w:t xml:space="preserve">(przetarg nieograniczony, przetarg ograniczony, negocjacje z ogłoszeniem) </w:t>
            </w:r>
            <w:r w:rsidRPr="004B4F10">
              <w:rPr>
                <w:rFonts w:ascii="Times New Roman" w:eastAsia="Times New Roman" w:hAnsi="Times New Roman" w:cs="Times New Roman"/>
                <w:sz w:val="24"/>
                <w:szCs w:val="24"/>
                <w:lang w:eastAsia="pl-PL"/>
              </w:rPr>
              <w:t xml:space="preserve">nie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4F10">
              <w:rPr>
                <w:rFonts w:ascii="Times New Roman" w:eastAsia="Times New Roman" w:hAnsi="Times New Roman" w:cs="Times New Roman"/>
                <w:sz w:val="24"/>
                <w:szCs w:val="24"/>
                <w:lang w:eastAsia="pl-PL"/>
              </w:rPr>
              <w:br/>
              <w:t xml:space="preserve">Informacje dotyczące przebiegu aukcji elektronicznej: </w:t>
            </w:r>
            <w:r w:rsidRPr="004B4F1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4F1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4B4F10">
              <w:rPr>
                <w:rFonts w:ascii="Times New Roman" w:eastAsia="Times New Roman" w:hAnsi="Times New Roman" w:cs="Times New Roman"/>
                <w:sz w:val="24"/>
                <w:szCs w:val="24"/>
                <w:lang w:eastAsia="pl-PL"/>
              </w:rPr>
              <w:br/>
              <w:t xml:space="preserve">Informacje o liczbie etapów aukcji elektronicznej i czasie ich trwania: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etap nr</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czas trwania etapu</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0"/>
                      <w:szCs w:val="20"/>
                      <w:lang w:eastAsia="pl-PL"/>
                    </w:rPr>
                  </w:pPr>
                </w:p>
              </w:tc>
            </w:tr>
          </w:tbl>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B4F10">
              <w:rPr>
                <w:rFonts w:ascii="Times New Roman" w:eastAsia="Times New Roman" w:hAnsi="Times New Roman" w:cs="Times New Roman"/>
                <w:sz w:val="24"/>
                <w:szCs w:val="24"/>
                <w:lang w:eastAsia="pl-PL"/>
              </w:rPr>
              <w:br/>
              <w:t xml:space="preserve">Warunki zamknięcia aukcji elektronicznej: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IV.2) KRYTERIA OCENY OFERT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IV.2.1) Kryteria oceny ofert: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5"/>
              <w:gridCol w:w="1049"/>
            </w:tblGrid>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i/>
                      <w:iCs/>
                      <w:sz w:val="24"/>
                      <w:szCs w:val="24"/>
                      <w:lang w:eastAsia="pl-PL"/>
                    </w:rPr>
                    <w:t>Kryteria</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i/>
                      <w:iCs/>
                      <w:sz w:val="24"/>
                      <w:szCs w:val="24"/>
                      <w:lang w:eastAsia="pl-PL"/>
                    </w:rPr>
                    <w:t>Znaczenie</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cena oferty</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60</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termin płatności</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20</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wartość kar umownych</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20</w:t>
                  </w:r>
                </w:p>
              </w:tc>
            </w:tr>
          </w:tbl>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IV.2.3) Zastosowanie procedury, o której mowa w art. 24aa ust. 1 ustawy Pzp </w:t>
            </w:r>
            <w:r w:rsidRPr="004B4F10">
              <w:rPr>
                <w:rFonts w:ascii="Times New Roman" w:eastAsia="Times New Roman" w:hAnsi="Times New Roman" w:cs="Times New Roman"/>
                <w:sz w:val="24"/>
                <w:szCs w:val="24"/>
                <w:lang w:eastAsia="pl-PL"/>
              </w:rPr>
              <w:t xml:space="preserve">(przetarg nieograniczony) </w:t>
            </w:r>
            <w:r w:rsidRPr="004B4F10">
              <w:rPr>
                <w:rFonts w:ascii="Times New Roman" w:eastAsia="Times New Roman" w:hAnsi="Times New Roman" w:cs="Times New Roman"/>
                <w:sz w:val="24"/>
                <w:szCs w:val="24"/>
                <w:lang w:eastAsia="pl-PL"/>
              </w:rPr>
              <w:br/>
              <w:t xml:space="preserve">tak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IV.3) Negocjacje z ogłoszeniem, dialog konkurencyjny, partnerstwo innowacyjne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IV.3.1) Informacje na temat negocjacji z ogłoszeniem</w:t>
            </w:r>
            <w:r w:rsidRPr="004B4F10">
              <w:rPr>
                <w:rFonts w:ascii="Times New Roman" w:eastAsia="Times New Roman" w:hAnsi="Times New Roman" w:cs="Times New Roman"/>
                <w:sz w:val="24"/>
                <w:szCs w:val="24"/>
                <w:lang w:eastAsia="pl-PL"/>
              </w:rPr>
              <w:br/>
              <w:t xml:space="preserve">Minimalne wymagania, które muszą spełniać wszystkie oferty: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B4F10">
              <w:rPr>
                <w:rFonts w:ascii="Times New Roman" w:eastAsia="Times New Roman" w:hAnsi="Times New Roman" w:cs="Times New Roman"/>
                <w:sz w:val="24"/>
                <w:szCs w:val="24"/>
                <w:lang w:eastAsia="pl-PL"/>
              </w:rPr>
              <w:br/>
              <w:t xml:space="preserve">Przewidziany jest podział negocjacji na etapy w celu ograniczenia liczby ofert: nie </w:t>
            </w:r>
            <w:r w:rsidRPr="004B4F10">
              <w:rPr>
                <w:rFonts w:ascii="Times New Roman" w:eastAsia="Times New Roman" w:hAnsi="Times New Roman" w:cs="Times New Roman"/>
                <w:sz w:val="24"/>
                <w:szCs w:val="24"/>
                <w:lang w:eastAsia="pl-PL"/>
              </w:rPr>
              <w:br/>
              <w:t xml:space="preserve">Należy podać informacje na temat etapów negocjacji (w tym liczbę etapów):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IV.3.2) Informacje na temat dialogu konkurencyjnego</w:t>
            </w:r>
            <w:r w:rsidRPr="004B4F1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Wstępny harmonogram postępowania: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Podział dialogu na etapy w celu ograniczenia liczby rozwiązań: nie </w:t>
            </w:r>
            <w:r w:rsidRPr="004B4F10">
              <w:rPr>
                <w:rFonts w:ascii="Times New Roman" w:eastAsia="Times New Roman" w:hAnsi="Times New Roman" w:cs="Times New Roman"/>
                <w:sz w:val="24"/>
                <w:szCs w:val="24"/>
                <w:lang w:eastAsia="pl-PL"/>
              </w:rPr>
              <w:br/>
              <w:t xml:space="preserve">Należy podać informacje na temat etapów dialogu: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lastRenderedPageBreak/>
              <w:br/>
            </w:r>
            <w:r w:rsidRPr="004B4F10">
              <w:rPr>
                <w:rFonts w:ascii="Times New Roman" w:eastAsia="Times New Roman" w:hAnsi="Times New Roman" w:cs="Times New Roman"/>
                <w:b/>
                <w:bCs/>
                <w:sz w:val="24"/>
                <w:szCs w:val="24"/>
                <w:lang w:eastAsia="pl-PL"/>
              </w:rPr>
              <w:t>IV.3.3) Informacje na temat partnerstwa innowacyjnego</w:t>
            </w:r>
            <w:r w:rsidRPr="004B4F1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Informacje dodatkowe: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IV.4) Licytacja elektroniczna </w:t>
            </w:r>
            <w:r w:rsidRPr="004B4F10">
              <w:rPr>
                <w:rFonts w:ascii="Times New Roman" w:eastAsia="Times New Roman" w:hAnsi="Times New Roman" w:cs="Times New Roman"/>
                <w:sz w:val="24"/>
                <w:szCs w:val="24"/>
                <w:lang w:eastAsia="pl-PL"/>
              </w:rPr>
              <w:br/>
              <w:t xml:space="preserve">Adres strony internetowej, na której będzie prowadzona licytacja elektroniczna: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Informacje o liczbie etapów licytacji elektronicznej i czasie ich trwania: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etap nr</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czas trwania etapu</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0"/>
                      <w:szCs w:val="20"/>
                      <w:lang w:eastAsia="pl-PL"/>
                    </w:rPr>
                  </w:pPr>
                </w:p>
              </w:tc>
            </w:tr>
          </w:tbl>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Termin otwarcia licytacji elektronicznej: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Termin i warunki zamknięcia licytacji elektronicznej: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Wymagania dotyczące zabezpieczenia należytego wykonania umowy: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t xml:space="preserve">Informacje dodatkowe: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IV.5) ZMIANA UMOWY</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4F10">
              <w:rPr>
                <w:rFonts w:ascii="Times New Roman" w:eastAsia="Times New Roman" w:hAnsi="Times New Roman" w:cs="Times New Roman"/>
                <w:sz w:val="24"/>
                <w:szCs w:val="24"/>
                <w:lang w:eastAsia="pl-PL"/>
              </w:rPr>
              <w:t xml:space="preserve"> tak </w:t>
            </w:r>
            <w:r w:rsidRPr="004B4F10">
              <w:rPr>
                <w:rFonts w:ascii="Times New Roman" w:eastAsia="Times New Roman" w:hAnsi="Times New Roman" w:cs="Times New Roman"/>
                <w:sz w:val="24"/>
                <w:szCs w:val="24"/>
                <w:lang w:eastAsia="pl-PL"/>
              </w:rPr>
              <w:br/>
              <w:t xml:space="preserve">Należy wskazać zakres, charakter zmian oraz warunki wprowadzenia zmian: </w:t>
            </w:r>
            <w:r w:rsidRPr="004B4F10">
              <w:rPr>
                <w:rFonts w:ascii="Times New Roman" w:eastAsia="Times New Roman" w:hAnsi="Times New Roman" w:cs="Times New Roman"/>
                <w:sz w:val="24"/>
                <w:szCs w:val="24"/>
                <w:lang w:eastAsia="pl-PL"/>
              </w:rPr>
              <w:br/>
              <w:t xml:space="preserve">1. Zmiany do umowy przewidziane zostały we wzorze umowy.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IV.6) INFORMACJE ADMINISTRACYJNE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IV.6.1) Sposób udostępniania informacji o charakterze poufnym </w:t>
            </w:r>
            <w:r w:rsidRPr="004B4F10">
              <w:rPr>
                <w:rFonts w:ascii="Times New Roman" w:eastAsia="Times New Roman" w:hAnsi="Times New Roman" w:cs="Times New Roman"/>
                <w:i/>
                <w:iCs/>
                <w:sz w:val="24"/>
                <w:szCs w:val="24"/>
                <w:lang w:eastAsia="pl-PL"/>
              </w:rPr>
              <w:t xml:space="preserve">(jeżeli dotyczy):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Środki służące ochronie informacji o charakterze poufnym</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4F10">
              <w:rPr>
                <w:rFonts w:ascii="Times New Roman" w:eastAsia="Times New Roman" w:hAnsi="Times New Roman" w:cs="Times New Roman"/>
                <w:sz w:val="24"/>
                <w:szCs w:val="24"/>
                <w:lang w:eastAsia="pl-PL"/>
              </w:rPr>
              <w:br/>
              <w:t xml:space="preserve">Data: 17/02/2017, godzina: 10:00,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4B4F10">
              <w:rPr>
                <w:rFonts w:ascii="Times New Roman" w:eastAsia="Times New Roman" w:hAnsi="Times New Roman" w:cs="Times New Roman"/>
                <w:sz w:val="24"/>
                <w:szCs w:val="24"/>
                <w:lang w:eastAsia="pl-PL"/>
              </w:rPr>
              <w:br/>
              <w:t xml:space="preserve">nie </w:t>
            </w:r>
            <w:r w:rsidRPr="004B4F10">
              <w:rPr>
                <w:rFonts w:ascii="Times New Roman" w:eastAsia="Times New Roman" w:hAnsi="Times New Roman" w:cs="Times New Roman"/>
                <w:sz w:val="24"/>
                <w:szCs w:val="24"/>
                <w:lang w:eastAsia="pl-PL"/>
              </w:rPr>
              <w:br/>
              <w:t xml:space="preserve">Wskazać powody: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4F10">
              <w:rPr>
                <w:rFonts w:ascii="Times New Roman" w:eastAsia="Times New Roman" w:hAnsi="Times New Roman" w:cs="Times New Roman"/>
                <w:sz w:val="24"/>
                <w:szCs w:val="24"/>
                <w:lang w:eastAsia="pl-PL"/>
              </w:rPr>
              <w:br/>
              <w:t xml:space="preserve">&gt;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IV.6.3) Termin związania ofertą: </w:t>
            </w:r>
            <w:r w:rsidRPr="004B4F10">
              <w:rPr>
                <w:rFonts w:ascii="Times New Roman" w:eastAsia="Times New Roman" w:hAnsi="Times New Roman" w:cs="Times New Roman"/>
                <w:sz w:val="24"/>
                <w:szCs w:val="24"/>
                <w:lang w:eastAsia="pl-PL"/>
              </w:rPr>
              <w:t xml:space="preserve">okres w dniach: 30 (od ostatecznego terminu składania ofert)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4F10">
              <w:rPr>
                <w:rFonts w:ascii="Times New Roman" w:eastAsia="Times New Roman" w:hAnsi="Times New Roman" w:cs="Times New Roman"/>
                <w:sz w:val="24"/>
                <w:szCs w:val="24"/>
                <w:lang w:eastAsia="pl-PL"/>
              </w:rPr>
              <w:t xml:space="preserve"> nie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4F10">
              <w:rPr>
                <w:rFonts w:ascii="Times New Roman" w:eastAsia="Times New Roman" w:hAnsi="Times New Roman" w:cs="Times New Roman"/>
                <w:sz w:val="24"/>
                <w:szCs w:val="24"/>
                <w:lang w:eastAsia="pl-PL"/>
              </w:rPr>
              <w:t xml:space="preserve"> nie </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IV.6.6) Informacje dodatkowe:</w:t>
            </w:r>
          </w:p>
          <w:p w:rsidR="004B4F10" w:rsidRPr="004B4F10" w:rsidRDefault="004B4F10" w:rsidP="004B4F10">
            <w:pPr>
              <w:spacing w:after="0" w:line="240" w:lineRule="auto"/>
              <w:jc w:val="center"/>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u w:val="single"/>
                <w:lang w:eastAsia="pl-PL"/>
              </w:rPr>
              <w:t xml:space="preserve">ZAŁĄCZNIK I - INFORMACJE DOTYCZĄCE OFERT CZĘŚCIOWYCH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Część nr: </w:t>
            </w:r>
            <w:r w:rsidRPr="004B4F10">
              <w:rPr>
                <w:rFonts w:ascii="Times New Roman" w:eastAsia="Times New Roman" w:hAnsi="Times New Roman" w:cs="Times New Roman"/>
                <w:sz w:val="24"/>
                <w:szCs w:val="24"/>
                <w:lang w:eastAsia="pl-PL"/>
              </w:rPr>
              <w:t xml:space="preserve">1    </w:t>
            </w:r>
            <w:r w:rsidRPr="004B4F10">
              <w:rPr>
                <w:rFonts w:ascii="Times New Roman" w:eastAsia="Times New Roman" w:hAnsi="Times New Roman" w:cs="Times New Roman"/>
                <w:b/>
                <w:bCs/>
                <w:sz w:val="24"/>
                <w:szCs w:val="24"/>
                <w:lang w:eastAsia="pl-PL"/>
              </w:rPr>
              <w:t xml:space="preserve">Nazwa: </w:t>
            </w:r>
            <w:r w:rsidRPr="004B4F10">
              <w:rPr>
                <w:rFonts w:ascii="Times New Roman" w:eastAsia="Times New Roman" w:hAnsi="Times New Roman" w:cs="Times New Roman"/>
                <w:sz w:val="24"/>
                <w:szCs w:val="24"/>
                <w:lang w:eastAsia="pl-PL"/>
              </w:rPr>
              <w:t xml:space="preserve">Zadanie 1. Część I obejmuje paragraf 1 pkt 2 a,b,g,h,i,j,k,l,m,n,o,p ze wzoru umowy.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1) Krótki opis przedmiotu zamówienia </w:t>
            </w:r>
            <w:r w:rsidRPr="004B4F1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4F1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4B4F10">
              <w:rPr>
                <w:rFonts w:ascii="Times New Roman" w:eastAsia="Times New Roman" w:hAnsi="Times New Roman" w:cs="Times New Roman"/>
                <w:sz w:val="24"/>
                <w:szCs w:val="24"/>
                <w:lang w:eastAsia="pl-PL"/>
              </w:rPr>
              <w:t>1.Szacowanie działek dla potrzeb wykupu bądź przekształcenia użytkowania wieczystego we własność.2.Szacowanie prawa użytkowania wieczystego dla potrzeb wykupu.3.Szacowanie nieruchomości dla celów sprzedaży lub wykupu oraz dla potrzeb ustalenia odszkodowań.4.Szacowanie nieruchomości dla potrzeb własnych gminy.5.Szacowanie wartości nakładów.6.Szacowanie wartości naniesień.7.Szacowanie lokali komunalnych wraz z pomieszczeniem przynależnym i udziałem w gruncie.8.Określenie różnicy wartości nieruchomości celem naliczenie tzw."renty planistycznej" lub ustalenia odszkodowania.9.Szacowanie działek i kompleksu działek zabudowanych garażami będących w użytkowaniu wieczystym dla potrzeb aktualizacji opłaty rocznej.10.Szacowanie wartości służebności gruntowych lub przesyłowych.</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2) Wspólny Słownik Zamówień (CPV): </w:t>
            </w:r>
            <w:r w:rsidRPr="004B4F10">
              <w:rPr>
                <w:rFonts w:ascii="Times New Roman" w:eastAsia="Times New Roman" w:hAnsi="Times New Roman" w:cs="Times New Roman"/>
                <w:sz w:val="24"/>
                <w:szCs w:val="24"/>
                <w:lang w:eastAsia="pl-PL"/>
              </w:rPr>
              <w:t>70331000-0, 70331000-7</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3) Wartość części zamówienia (jeżeli zamawiający podaje informacje o wartości zamówienia):</w:t>
            </w:r>
            <w:r w:rsidRPr="004B4F10">
              <w:rPr>
                <w:rFonts w:ascii="Times New Roman" w:eastAsia="Times New Roman" w:hAnsi="Times New Roman" w:cs="Times New Roman"/>
                <w:sz w:val="24"/>
                <w:szCs w:val="24"/>
                <w:lang w:eastAsia="pl-PL"/>
              </w:rPr>
              <w:br/>
              <w:t xml:space="preserve">Wartość bez VAT: </w:t>
            </w:r>
            <w:r w:rsidRPr="004B4F10">
              <w:rPr>
                <w:rFonts w:ascii="Times New Roman" w:eastAsia="Times New Roman" w:hAnsi="Times New Roman" w:cs="Times New Roman"/>
                <w:sz w:val="24"/>
                <w:szCs w:val="24"/>
                <w:lang w:eastAsia="pl-PL"/>
              </w:rPr>
              <w:br/>
              <w:t xml:space="preserve">Waluta: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4) Czas trwania lub termin wykonania: </w:t>
            </w:r>
            <w:r w:rsidRPr="004B4F10">
              <w:rPr>
                <w:rFonts w:ascii="Times New Roman" w:eastAsia="Times New Roman" w:hAnsi="Times New Roman" w:cs="Times New Roman"/>
                <w:sz w:val="24"/>
                <w:szCs w:val="24"/>
                <w:lang w:eastAsia="pl-PL"/>
              </w:rPr>
              <w:t>data zakończenia: 31/12/2017</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2600"/>
              <w:gridCol w:w="1334"/>
            </w:tblGrid>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i/>
                      <w:iCs/>
                      <w:sz w:val="24"/>
                      <w:szCs w:val="24"/>
                      <w:lang w:eastAsia="pl-PL"/>
                    </w:rPr>
                    <w:t>Kryteria</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i/>
                      <w:iCs/>
                      <w:sz w:val="24"/>
                      <w:szCs w:val="24"/>
                      <w:lang w:eastAsia="pl-PL"/>
                    </w:rPr>
                    <w:t>Znaczenie</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cena oferty</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60</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termin płatności</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20</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lastRenderedPageBreak/>
                    <w:t>wartość kar umownych</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20</w:t>
                  </w:r>
                </w:p>
              </w:tc>
            </w:tr>
          </w:tbl>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6) INFORMACJE DODATKOWE: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Część nr: </w:t>
            </w:r>
            <w:r w:rsidRPr="004B4F10">
              <w:rPr>
                <w:rFonts w:ascii="Times New Roman" w:eastAsia="Times New Roman" w:hAnsi="Times New Roman" w:cs="Times New Roman"/>
                <w:sz w:val="24"/>
                <w:szCs w:val="24"/>
                <w:lang w:eastAsia="pl-PL"/>
              </w:rPr>
              <w:t xml:space="preserve">2    </w:t>
            </w:r>
            <w:r w:rsidRPr="004B4F10">
              <w:rPr>
                <w:rFonts w:ascii="Times New Roman" w:eastAsia="Times New Roman" w:hAnsi="Times New Roman" w:cs="Times New Roman"/>
                <w:b/>
                <w:bCs/>
                <w:sz w:val="24"/>
                <w:szCs w:val="24"/>
                <w:lang w:eastAsia="pl-PL"/>
              </w:rPr>
              <w:t xml:space="preserve">Nazwa: </w:t>
            </w:r>
            <w:r w:rsidRPr="004B4F10">
              <w:rPr>
                <w:rFonts w:ascii="Times New Roman" w:eastAsia="Times New Roman" w:hAnsi="Times New Roman" w:cs="Times New Roman"/>
                <w:sz w:val="24"/>
                <w:szCs w:val="24"/>
                <w:lang w:eastAsia="pl-PL"/>
              </w:rPr>
              <w:t xml:space="preserve">Zadanie 2. Część II obejmuje paragraf 1 pkt 2 c,d,e,f,r, ze wzoru umowy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1) Krótki opis przedmiotu zamówienia </w:t>
            </w:r>
            <w:r w:rsidRPr="004B4F1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4F1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4B4F10">
              <w:rPr>
                <w:rFonts w:ascii="Times New Roman" w:eastAsia="Times New Roman" w:hAnsi="Times New Roman" w:cs="Times New Roman"/>
                <w:sz w:val="24"/>
                <w:szCs w:val="24"/>
                <w:lang w:eastAsia="pl-PL"/>
              </w:rPr>
              <w:t>1.Szacowanie działek dla potrzeb wykupu bądź przekształcenia użytkowania wieczystego we własność.2.Szacowanie prawa użytkowania wieczystego dla potrzeb wykupu.3.Szacowanie nieruchomości dla celów sprzedaży lub wykupu oraz dla potrzeb ustalenia odszkodowań.4.Szacowanie nieruchomości dla potrzeb własnych gminy.5.Szacowanie wartości nakładów.6.Szacowanie wartości naniesień.7.Szacowanie lokali komunalnych wraz z pomieszczeniem przynależnym i udziałem w gruncie.8.Określenie różnicy wartości nieruchomości celem naliczenie tzw."renty planistycznej" lub ustalenia odszkodowania.9.Szacowanie działek i kompleksu działek zabudowanych garażami będących w użytkowaniu wieczystym dla potrzeb aktualizacji opłaty rocznej.10.Szacowanie wartości służebności gruntowych lub przesyłowych.</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2) Wspólny Słownik Zamówień (CPV): </w:t>
            </w:r>
            <w:r w:rsidRPr="004B4F10">
              <w:rPr>
                <w:rFonts w:ascii="Times New Roman" w:eastAsia="Times New Roman" w:hAnsi="Times New Roman" w:cs="Times New Roman"/>
                <w:sz w:val="24"/>
                <w:szCs w:val="24"/>
                <w:lang w:eastAsia="pl-PL"/>
              </w:rPr>
              <w:t>70331000-0, 70332000-7</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3) Wartość części zamówienia (jeżeli zamawiający podaje informacje o wartości zamówienia):</w:t>
            </w:r>
            <w:r w:rsidRPr="004B4F10">
              <w:rPr>
                <w:rFonts w:ascii="Times New Roman" w:eastAsia="Times New Roman" w:hAnsi="Times New Roman" w:cs="Times New Roman"/>
                <w:sz w:val="24"/>
                <w:szCs w:val="24"/>
                <w:lang w:eastAsia="pl-PL"/>
              </w:rPr>
              <w:br/>
              <w:t xml:space="preserve">Wartość bez VAT: </w:t>
            </w:r>
            <w:r w:rsidRPr="004B4F10">
              <w:rPr>
                <w:rFonts w:ascii="Times New Roman" w:eastAsia="Times New Roman" w:hAnsi="Times New Roman" w:cs="Times New Roman"/>
                <w:sz w:val="24"/>
                <w:szCs w:val="24"/>
                <w:lang w:eastAsia="pl-PL"/>
              </w:rPr>
              <w:br/>
              <w:t xml:space="preserve">Waluta: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4) Czas trwania lub termin wykonania: </w:t>
            </w:r>
            <w:r w:rsidRPr="004B4F10">
              <w:rPr>
                <w:rFonts w:ascii="Times New Roman" w:eastAsia="Times New Roman" w:hAnsi="Times New Roman" w:cs="Times New Roman"/>
                <w:sz w:val="24"/>
                <w:szCs w:val="24"/>
                <w:lang w:eastAsia="pl-PL"/>
              </w:rPr>
              <w:t>data zakończenia: 31/12/2017</w:t>
            </w:r>
            <w:r w:rsidRPr="004B4F10">
              <w:rPr>
                <w:rFonts w:ascii="Times New Roman" w:eastAsia="Times New Roman" w:hAnsi="Times New Roman" w:cs="Times New Roman"/>
                <w:sz w:val="24"/>
                <w:szCs w:val="24"/>
                <w:lang w:eastAsia="pl-PL"/>
              </w:rPr>
              <w:br/>
            </w:r>
            <w:r w:rsidRPr="004B4F1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2600"/>
              <w:gridCol w:w="1334"/>
            </w:tblGrid>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i/>
                      <w:iCs/>
                      <w:sz w:val="24"/>
                      <w:szCs w:val="24"/>
                      <w:lang w:eastAsia="pl-PL"/>
                    </w:rPr>
                    <w:t>Kryteria</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i/>
                      <w:iCs/>
                      <w:sz w:val="24"/>
                      <w:szCs w:val="24"/>
                      <w:lang w:eastAsia="pl-PL"/>
                    </w:rPr>
                    <w:t>Znaczenie</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cena oferty</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60</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 xml:space="preserve">termin płatności </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20</w:t>
                  </w:r>
                </w:p>
              </w:tc>
            </w:tr>
            <w:tr w:rsidR="004B4F10" w:rsidRPr="004B4F10" w:rsidTr="004B4F10">
              <w:trPr>
                <w:tblCellSpacing w:w="15" w:type="dxa"/>
              </w:trPr>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wartość kar umownych</w:t>
                  </w:r>
                </w:p>
              </w:tc>
              <w:tc>
                <w:tcPr>
                  <w:tcW w:w="0" w:type="auto"/>
                  <w:vAlign w:val="center"/>
                  <w:hideMark/>
                </w:tcPr>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sz w:val="24"/>
                      <w:szCs w:val="24"/>
                      <w:lang w:eastAsia="pl-PL"/>
                    </w:rPr>
                    <w:t>20</w:t>
                  </w:r>
                </w:p>
              </w:tc>
            </w:tr>
          </w:tbl>
          <w:p w:rsidR="004B4F10" w:rsidRPr="004B4F10" w:rsidRDefault="004B4F10" w:rsidP="004B4F10">
            <w:pPr>
              <w:spacing w:after="0" w:line="240" w:lineRule="auto"/>
              <w:rPr>
                <w:rFonts w:ascii="Times New Roman" w:eastAsia="Times New Roman" w:hAnsi="Times New Roman" w:cs="Times New Roman"/>
                <w:sz w:val="24"/>
                <w:szCs w:val="24"/>
                <w:lang w:eastAsia="pl-PL"/>
              </w:rPr>
            </w:pPr>
            <w:r w:rsidRPr="004B4F10">
              <w:rPr>
                <w:rFonts w:ascii="Times New Roman" w:eastAsia="Times New Roman" w:hAnsi="Times New Roman" w:cs="Times New Roman"/>
                <w:b/>
                <w:bCs/>
                <w:sz w:val="24"/>
                <w:szCs w:val="24"/>
                <w:lang w:eastAsia="pl-PL"/>
              </w:rPr>
              <w:t xml:space="preserve">6) INFORMACJE DODATKOWE: </w:t>
            </w:r>
          </w:p>
          <w:p w:rsidR="004B4F10" w:rsidRPr="004B4F10" w:rsidRDefault="004B4F10" w:rsidP="004B4F10">
            <w:pPr>
              <w:spacing w:after="0" w:line="240" w:lineRule="auto"/>
              <w:rPr>
                <w:rFonts w:ascii="Times New Roman" w:eastAsia="Times New Roman" w:hAnsi="Times New Roman" w:cs="Times New Roman"/>
                <w:sz w:val="24"/>
                <w:szCs w:val="24"/>
                <w:lang w:eastAsia="pl-PL"/>
              </w:rPr>
            </w:pPr>
          </w:p>
          <w:p w:rsidR="004B4F10" w:rsidRPr="004B4F10" w:rsidRDefault="004B4F10" w:rsidP="004B4F10">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4B4F10" w:rsidRPr="004B4F10" w:rsidRDefault="004B4F10" w:rsidP="004B4F10">
            <w:pPr>
              <w:spacing w:after="0" w:line="240" w:lineRule="auto"/>
              <w:jc w:val="right"/>
              <w:rPr>
                <w:rFonts w:ascii="Times New Roman" w:eastAsia="Times New Roman" w:hAnsi="Times New Roman" w:cs="Times New Roman"/>
                <w:sz w:val="24"/>
                <w:szCs w:val="24"/>
                <w:lang w:eastAsia="pl-PL"/>
              </w:rPr>
            </w:pPr>
            <w:r w:rsidRPr="004B4F10">
              <w:rPr>
                <w:rFonts w:ascii="Times New Roman" w:eastAsia="Times New Roman" w:hAnsi="Times New Roman" w:cs="Times New Roman"/>
                <w:noProof/>
                <w:color w:val="0000FF"/>
                <w:sz w:val="24"/>
                <w:szCs w:val="24"/>
                <w:lang w:eastAsia="pl-PL"/>
              </w:rPr>
              <w:lastRenderedPageBreak/>
              <w:drawing>
                <wp:inline distT="0" distB="0" distL="0" distR="0" wp14:anchorId="2B7410CD" wp14:editId="24C9D6EE">
                  <wp:extent cx="151130" cy="151130"/>
                  <wp:effectExtent l="0" t="0" r="1270" b="1270"/>
                  <wp:docPr id="10" name="Obraz 10"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4B4F10">
              <w:rPr>
                <w:rFonts w:ascii="Times New Roman" w:eastAsia="Times New Roman" w:hAnsi="Times New Roman" w:cs="Times New Roman"/>
                <w:noProof/>
                <w:color w:val="0000FF"/>
                <w:sz w:val="24"/>
                <w:szCs w:val="24"/>
                <w:lang w:eastAsia="pl-PL"/>
              </w:rPr>
              <w:drawing>
                <wp:inline distT="0" distB="0" distL="0" distR="0" wp14:anchorId="1EB54ADD" wp14:editId="14AA1DE1">
                  <wp:extent cx="151130" cy="151130"/>
                  <wp:effectExtent l="0" t="0" r="1270" b="1270"/>
                  <wp:docPr id="11" name="Obraz 11"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4B4F10">
              <w:rPr>
                <w:rFonts w:ascii="Times New Roman" w:eastAsia="Times New Roman" w:hAnsi="Times New Roman" w:cs="Times New Roman"/>
                <w:noProof/>
                <w:color w:val="0000FF"/>
                <w:sz w:val="24"/>
                <w:szCs w:val="24"/>
                <w:lang w:eastAsia="pl-PL"/>
              </w:rPr>
              <w:drawing>
                <wp:inline distT="0" distB="0" distL="0" distR="0" wp14:anchorId="2C05B137" wp14:editId="039E57C9">
                  <wp:extent cx="151130" cy="151130"/>
                  <wp:effectExtent l="0" t="0" r="1270" b="1270"/>
                  <wp:docPr id="12" name="Obraz 12"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rsidR="004B4F10" w:rsidRPr="004B4F10" w:rsidRDefault="004B4F10" w:rsidP="004B4F10">
      <w:pPr>
        <w:pBdr>
          <w:top w:val="single" w:sz="6" w:space="1" w:color="auto"/>
        </w:pBdr>
        <w:spacing w:after="0" w:line="240" w:lineRule="auto"/>
        <w:jc w:val="center"/>
        <w:rPr>
          <w:rFonts w:ascii="Arial" w:eastAsia="Times New Roman" w:hAnsi="Arial" w:cs="Arial"/>
          <w:vanish/>
          <w:sz w:val="16"/>
          <w:szCs w:val="16"/>
          <w:lang w:eastAsia="pl-PL"/>
        </w:rPr>
      </w:pPr>
      <w:r w:rsidRPr="004B4F10">
        <w:rPr>
          <w:rFonts w:ascii="Arial" w:eastAsia="Times New Roman" w:hAnsi="Arial" w:cs="Arial"/>
          <w:vanish/>
          <w:sz w:val="16"/>
          <w:szCs w:val="16"/>
          <w:lang w:eastAsia="pl-PL"/>
        </w:rPr>
        <w:lastRenderedPageBreak/>
        <w:t>Dół formularza</w:t>
      </w:r>
    </w:p>
    <w:p w:rsidR="00D14140" w:rsidRDefault="00D14140">
      <w:bookmarkStart w:id="0" w:name="_GoBack"/>
      <w:bookmarkEnd w:id="0"/>
    </w:p>
    <w:sectPr w:rsidR="00D14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10"/>
    <w:rsid w:val="004B4F10"/>
    <w:rsid w:val="00D14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70CC-058E-4AF7-9610-162FCA9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4F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4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461306">
      <w:bodyDiv w:val="1"/>
      <w:marLeft w:val="0"/>
      <w:marRight w:val="0"/>
      <w:marTop w:val="0"/>
      <w:marBottom w:val="0"/>
      <w:divBdr>
        <w:top w:val="none" w:sz="0" w:space="0" w:color="auto"/>
        <w:left w:val="none" w:sz="0" w:space="0" w:color="auto"/>
        <w:bottom w:val="none" w:sz="0" w:space="0" w:color="auto"/>
        <w:right w:val="none" w:sz="0" w:space="0" w:color="auto"/>
      </w:divBdr>
      <w:divsChild>
        <w:div w:id="1928810397">
          <w:marLeft w:val="0"/>
          <w:marRight w:val="0"/>
          <w:marTop w:val="0"/>
          <w:marBottom w:val="0"/>
          <w:divBdr>
            <w:top w:val="none" w:sz="0" w:space="0" w:color="auto"/>
            <w:left w:val="none" w:sz="0" w:space="0" w:color="auto"/>
            <w:bottom w:val="none" w:sz="0" w:space="0" w:color="auto"/>
            <w:right w:val="none" w:sz="0" w:space="0" w:color="auto"/>
          </w:divBdr>
          <w:divsChild>
            <w:div w:id="1174104124">
              <w:marLeft w:val="0"/>
              <w:marRight w:val="0"/>
              <w:marTop w:val="0"/>
              <w:marBottom w:val="0"/>
              <w:divBdr>
                <w:top w:val="none" w:sz="0" w:space="0" w:color="auto"/>
                <w:left w:val="none" w:sz="0" w:space="0" w:color="auto"/>
                <w:bottom w:val="none" w:sz="0" w:space="0" w:color="auto"/>
                <w:right w:val="none" w:sz="0" w:space="0" w:color="auto"/>
              </w:divBdr>
              <w:divsChild>
                <w:div w:id="1819609124">
                  <w:marLeft w:val="0"/>
                  <w:marRight w:val="0"/>
                  <w:marTop w:val="0"/>
                  <w:marBottom w:val="0"/>
                  <w:divBdr>
                    <w:top w:val="none" w:sz="0" w:space="0" w:color="auto"/>
                    <w:left w:val="none" w:sz="0" w:space="0" w:color="auto"/>
                    <w:bottom w:val="none" w:sz="0" w:space="0" w:color="auto"/>
                    <w:right w:val="none" w:sz="0" w:space="0" w:color="auto"/>
                  </w:divBdr>
                  <w:divsChild>
                    <w:div w:id="279535298">
                      <w:marLeft w:val="0"/>
                      <w:marRight w:val="0"/>
                      <w:marTop w:val="0"/>
                      <w:marBottom w:val="0"/>
                      <w:divBdr>
                        <w:top w:val="none" w:sz="0" w:space="0" w:color="auto"/>
                        <w:left w:val="none" w:sz="0" w:space="0" w:color="auto"/>
                        <w:bottom w:val="none" w:sz="0" w:space="0" w:color="auto"/>
                        <w:right w:val="none" w:sz="0" w:space="0" w:color="auto"/>
                      </w:divBdr>
                      <w:divsChild>
                        <w:div w:id="1007367099">
                          <w:marLeft w:val="0"/>
                          <w:marRight w:val="0"/>
                          <w:marTop w:val="0"/>
                          <w:marBottom w:val="0"/>
                          <w:divBdr>
                            <w:top w:val="none" w:sz="0" w:space="0" w:color="auto"/>
                            <w:left w:val="none" w:sz="0" w:space="0" w:color="auto"/>
                            <w:bottom w:val="none" w:sz="0" w:space="0" w:color="auto"/>
                            <w:right w:val="none" w:sz="0" w:space="0" w:color="auto"/>
                          </w:divBdr>
                        </w:div>
                        <w:div w:id="506211759">
                          <w:marLeft w:val="0"/>
                          <w:marRight w:val="0"/>
                          <w:marTop w:val="0"/>
                          <w:marBottom w:val="0"/>
                          <w:divBdr>
                            <w:top w:val="none" w:sz="0" w:space="0" w:color="auto"/>
                            <w:left w:val="none" w:sz="0" w:space="0" w:color="auto"/>
                            <w:bottom w:val="none" w:sz="0" w:space="0" w:color="auto"/>
                            <w:right w:val="none" w:sz="0" w:space="0" w:color="auto"/>
                          </w:divBdr>
                        </w:div>
                        <w:div w:id="369111936">
                          <w:marLeft w:val="0"/>
                          <w:marRight w:val="0"/>
                          <w:marTop w:val="0"/>
                          <w:marBottom w:val="0"/>
                          <w:divBdr>
                            <w:top w:val="none" w:sz="0" w:space="0" w:color="auto"/>
                            <w:left w:val="none" w:sz="0" w:space="0" w:color="auto"/>
                            <w:bottom w:val="none" w:sz="0" w:space="0" w:color="auto"/>
                            <w:right w:val="none" w:sz="0" w:space="0" w:color="auto"/>
                          </w:divBdr>
                        </w:div>
                        <w:div w:id="324666746">
                          <w:marLeft w:val="0"/>
                          <w:marRight w:val="0"/>
                          <w:marTop w:val="0"/>
                          <w:marBottom w:val="0"/>
                          <w:divBdr>
                            <w:top w:val="none" w:sz="0" w:space="0" w:color="auto"/>
                            <w:left w:val="none" w:sz="0" w:space="0" w:color="auto"/>
                            <w:bottom w:val="none" w:sz="0" w:space="0" w:color="auto"/>
                            <w:right w:val="none" w:sz="0" w:space="0" w:color="auto"/>
                          </w:divBdr>
                          <w:divsChild>
                            <w:div w:id="1346594493">
                              <w:marLeft w:val="0"/>
                              <w:marRight w:val="0"/>
                              <w:marTop w:val="0"/>
                              <w:marBottom w:val="0"/>
                              <w:divBdr>
                                <w:top w:val="none" w:sz="0" w:space="0" w:color="auto"/>
                                <w:left w:val="none" w:sz="0" w:space="0" w:color="auto"/>
                                <w:bottom w:val="none" w:sz="0" w:space="0" w:color="auto"/>
                                <w:right w:val="none" w:sz="0" w:space="0" w:color="auto"/>
                              </w:divBdr>
                            </w:div>
                          </w:divsChild>
                        </w:div>
                        <w:div w:id="1061715519">
                          <w:marLeft w:val="0"/>
                          <w:marRight w:val="0"/>
                          <w:marTop w:val="0"/>
                          <w:marBottom w:val="0"/>
                          <w:divBdr>
                            <w:top w:val="none" w:sz="0" w:space="0" w:color="auto"/>
                            <w:left w:val="none" w:sz="0" w:space="0" w:color="auto"/>
                            <w:bottom w:val="none" w:sz="0" w:space="0" w:color="auto"/>
                            <w:right w:val="none" w:sz="0" w:space="0" w:color="auto"/>
                          </w:divBdr>
                          <w:divsChild>
                            <w:div w:id="773327754">
                              <w:marLeft w:val="0"/>
                              <w:marRight w:val="0"/>
                              <w:marTop w:val="0"/>
                              <w:marBottom w:val="0"/>
                              <w:divBdr>
                                <w:top w:val="none" w:sz="0" w:space="0" w:color="auto"/>
                                <w:left w:val="none" w:sz="0" w:space="0" w:color="auto"/>
                                <w:bottom w:val="none" w:sz="0" w:space="0" w:color="auto"/>
                                <w:right w:val="none" w:sz="0" w:space="0" w:color="auto"/>
                              </w:divBdr>
                            </w:div>
                          </w:divsChild>
                        </w:div>
                        <w:div w:id="1134297275">
                          <w:marLeft w:val="0"/>
                          <w:marRight w:val="0"/>
                          <w:marTop w:val="0"/>
                          <w:marBottom w:val="0"/>
                          <w:divBdr>
                            <w:top w:val="none" w:sz="0" w:space="0" w:color="auto"/>
                            <w:left w:val="none" w:sz="0" w:space="0" w:color="auto"/>
                            <w:bottom w:val="none" w:sz="0" w:space="0" w:color="auto"/>
                            <w:right w:val="none" w:sz="0" w:space="0" w:color="auto"/>
                          </w:divBdr>
                          <w:divsChild>
                            <w:div w:id="1680237556">
                              <w:marLeft w:val="0"/>
                              <w:marRight w:val="0"/>
                              <w:marTop w:val="0"/>
                              <w:marBottom w:val="0"/>
                              <w:divBdr>
                                <w:top w:val="none" w:sz="0" w:space="0" w:color="auto"/>
                                <w:left w:val="none" w:sz="0" w:space="0" w:color="auto"/>
                                <w:bottom w:val="none" w:sz="0" w:space="0" w:color="auto"/>
                                <w:right w:val="none" w:sz="0" w:space="0" w:color="auto"/>
                              </w:divBdr>
                            </w:div>
                            <w:div w:id="906459207">
                              <w:marLeft w:val="0"/>
                              <w:marRight w:val="0"/>
                              <w:marTop w:val="0"/>
                              <w:marBottom w:val="0"/>
                              <w:divBdr>
                                <w:top w:val="none" w:sz="0" w:space="0" w:color="auto"/>
                                <w:left w:val="none" w:sz="0" w:space="0" w:color="auto"/>
                                <w:bottom w:val="none" w:sz="0" w:space="0" w:color="auto"/>
                                <w:right w:val="none" w:sz="0" w:space="0" w:color="auto"/>
                              </w:divBdr>
                            </w:div>
                            <w:div w:id="1637638785">
                              <w:marLeft w:val="0"/>
                              <w:marRight w:val="0"/>
                              <w:marTop w:val="0"/>
                              <w:marBottom w:val="0"/>
                              <w:divBdr>
                                <w:top w:val="none" w:sz="0" w:space="0" w:color="auto"/>
                                <w:left w:val="none" w:sz="0" w:space="0" w:color="auto"/>
                                <w:bottom w:val="none" w:sz="0" w:space="0" w:color="auto"/>
                                <w:right w:val="none" w:sz="0" w:space="0" w:color="auto"/>
                              </w:divBdr>
                            </w:div>
                            <w:div w:id="336883208">
                              <w:marLeft w:val="0"/>
                              <w:marRight w:val="0"/>
                              <w:marTop w:val="0"/>
                              <w:marBottom w:val="0"/>
                              <w:divBdr>
                                <w:top w:val="none" w:sz="0" w:space="0" w:color="auto"/>
                                <w:left w:val="none" w:sz="0" w:space="0" w:color="auto"/>
                                <w:bottom w:val="none" w:sz="0" w:space="0" w:color="auto"/>
                                <w:right w:val="none" w:sz="0" w:space="0" w:color="auto"/>
                              </w:divBdr>
                            </w:div>
                          </w:divsChild>
                        </w:div>
                        <w:div w:id="689599872">
                          <w:marLeft w:val="0"/>
                          <w:marRight w:val="0"/>
                          <w:marTop w:val="0"/>
                          <w:marBottom w:val="0"/>
                          <w:divBdr>
                            <w:top w:val="none" w:sz="0" w:space="0" w:color="auto"/>
                            <w:left w:val="none" w:sz="0" w:space="0" w:color="auto"/>
                            <w:bottom w:val="none" w:sz="0" w:space="0" w:color="auto"/>
                            <w:right w:val="none" w:sz="0" w:space="0" w:color="auto"/>
                          </w:divBdr>
                          <w:divsChild>
                            <w:div w:id="2077585256">
                              <w:marLeft w:val="0"/>
                              <w:marRight w:val="0"/>
                              <w:marTop w:val="0"/>
                              <w:marBottom w:val="0"/>
                              <w:divBdr>
                                <w:top w:val="none" w:sz="0" w:space="0" w:color="auto"/>
                                <w:left w:val="none" w:sz="0" w:space="0" w:color="auto"/>
                                <w:bottom w:val="none" w:sz="0" w:space="0" w:color="auto"/>
                                <w:right w:val="none" w:sz="0" w:space="0" w:color="auto"/>
                              </w:divBdr>
                            </w:div>
                            <w:div w:id="431635885">
                              <w:marLeft w:val="0"/>
                              <w:marRight w:val="0"/>
                              <w:marTop w:val="0"/>
                              <w:marBottom w:val="0"/>
                              <w:divBdr>
                                <w:top w:val="none" w:sz="0" w:space="0" w:color="auto"/>
                                <w:left w:val="none" w:sz="0" w:space="0" w:color="auto"/>
                                <w:bottom w:val="none" w:sz="0" w:space="0" w:color="auto"/>
                                <w:right w:val="none" w:sz="0" w:space="0" w:color="auto"/>
                              </w:divBdr>
                            </w:div>
                            <w:div w:id="1037467114">
                              <w:marLeft w:val="0"/>
                              <w:marRight w:val="0"/>
                              <w:marTop w:val="0"/>
                              <w:marBottom w:val="0"/>
                              <w:divBdr>
                                <w:top w:val="none" w:sz="0" w:space="0" w:color="auto"/>
                                <w:left w:val="none" w:sz="0" w:space="0" w:color="auto"/>
                                <w:bottom w:val="none" w:sz="0" w:space="0" w:color="auto"/>
                                <w:right w:val="none" w:sz="0" w:space="0" w:color="auto"/>
                              </w:divBdr>
                            </w:div>
                            <w:div w:id="634062747">
                              <w:marLeft w:val="0"/>
                              <w:marRight w:val="0"/>
                              <w:marTop w:val="0"/>
                              <w:marBottom w:val="0"/>
                              <w:divBdr>
                                <w:top w:val="none" w:sz="0" w:space="0" w:color="auto"/>
                                <w:left w:val="none" w:sz="0" w:space="0" w:color="auto"/>
                                <w:bottom w:val="none" w:sz="0" w:space="0" w:color="auto"/>
                                <w:right w:val="none" w:sz="0" w:space="0" w:color="auto"/>
                              </w:divBdr>
                            </w:div>
                            <w:div w:id="1367368640">
                              <w:marLeft w:val="0"/>
                              <w:marRight w:val="0"/>
                              <w:marTop w:val="0"/>
                              <w:marBottom w:val="0"/>
                              <w:divBdr>
                                <w:top w:val="none" w:sz="0" w:space="0" w:color="auto"/>
                                <w:left w:val="none" w:sz="0" w:space="0" w:color="auto"/>
                                <w:bottom w:val="none" w:sz="0" w:space="0" w:color="auto"/>
                                <w:right w:val="none" w:sz="0" w:space="0" w:color="auto"/>
                              </w:divBdr>
                            </w:div>
                            <w:div w:id="1402558540">
                              <w:marLeft w:val="0"/>
                              <w:marRight w:val="0"/>
                              <w:marTop w:val="0"/>
                              <w:marBottom w:val="0"/>
                              <w:divBdr>
                                <w:top w:val="none" w:sz="0" w:space="0" w:color="auto"/>
                                <w:left w:val="none" w:sz="0" w:space="0" w:color="auto"/>
                                <w:bottom w:val="none" w:sz="0" w:space="0" w:color="auto"/>
                                <w:right w:val="none" w:sz="0" w:space="0" w:color="auto"/>
                              </w:divBdr>
                            </w:div>
                            <w:div w:id="55209149">
                              <w:marLeft w:val="0"/>
                              <w:marRight w:val="0"/>
                              <w:marTop w:val="0"/>
                              <w:marBottom w:val="0"/>
                              <w:divBdr>
                                <w:top w:val="none" w:sz="0" w:space="0" w:color="auto"/>
                                <w:left w:val="none" w:sz="0" w:space="0" w:color="auto"/>
                                <w:bottom w:val="none" w:sz="0" w:space="0" w:color="auto"/>
                                <w:right w:val="none" w:sz="0" w:space="0" w:color="auto"/>
                              </w:divBdr>
                            </w:div>
                          </w:divsChild>
                        </w:div>
                        <w:div w:id="261956813">
                          <w:marLeft w:val="0"/>
                          <w:marRight w:val="0"/>
                          <w:marTop w:val="0"/>
                          <w:marBottom w:val="0"/>
                          <w:divBdr>
                            <w:top w:val="none" w:sz="0" w:space="0" w:color="auto"/>
                            <w:left w:val="none" w:sz="0" w:space="0" w:color="auto"/>
                            <w:bottom w:val="none" w:sz="0" w:space="0" w:color="auto"/>
                            <w:right w:val="none" w:sz="0" w:space="0" w:color="auto"/>
                          </w:divBdr>
                          <w:divsChild>
                            <w:div w:id="1323587067">
                              <w:marLeft w:val="0"/>
                              <w:marRight w:val="0"/>
                              <w:marTop w:val="0"/>
                              <w:marBottom w:val="0"/>
                              <w:divBdr>
                                <w:top w:val="none" w:sz="0" w:space="0" w:color="auto"/>
                                <w:left w:val="none" w:sz="0" w:space="0" w:color="auto"/>
                                <w:bottom w:val="none" w:sz="0" w:space="0" w:color="auto"/>
                                <w:right w:val="none" w:sz="0" w:space="0" w:color="auto"/>
                              </w:divBdr>
                            </w:div>
                            <w:div w:id="773137792">
                              <w:marLeft w:val="0"/>
                              <w:marRight w:val="0"/>
                              <w:marTop w:val="0"/>
                              <w:marBottom w:val="0"/>
                              <w:divBdr>
                                <w:top w:val="none" w:sz="0" w:space="0" w:color="auto"/>
                                <w:left w:val="none" w:sz="0" w:space="0" w:color="auto"/>
                                <w:bottom w:val="none" w:sz="0" w:space="0" w:color="auto"/>
                                <w:right w:val="none" w:sz="0" w:space="0" w:color="auto"/>
                              </w:divBdr>
                            </w:div>
                            <w:div w:id="656954895">
                              <w:marLeft w:val="0"/>
                              <w:marRight w:val="0"/>
                              <w:marTop w:val="0"/>
                              <w:marBottom w:val="0"/>
                              <w:divBdr>
                                <w:top w:val="none" w:sz="0" w:space="0" w:color="auto"/>
                                <w:left w:val="none" w:sz="0" w:space="0" w:color="auto"/>
                                <w:bottom w:val="none" w:sz="0" w:space="0" w:color="auto"/>
                                <w:right w:val="none" w:sz="0" w:space="0" w:color="auto"/>
                              </w:divBdr>
                            </w:div>
                          </w:divsChild>
                        </w:div>
                        <w:div w:id="1910731640">
                          <w:marLeft w:val="0"/>
                          <w:marRight w:val="0"/>
                          <w:marTop w:val="0"/>
                          <w:marBottom w:val="0"/>
                          <w:divBdr>
                            <w:top w:val="none" w:sz="0" w:space="0" w:color="auto"/>
                            <w:left w:val="none" w:sz="0" w:space="0" w:color="auto"/>
                            <w:bottom w:val="none" w:sz="0" w:space="0" w:color="auto"/>
                            <w:right w:val="none" w:sz="0" w:space="0" w:color="auto"/>
                          </w:divBdr>
                          <w:divsChild>
                            <w:div w:id="1524585714">
                              <w:marLeft w:val="0"/>
                              <w:marRight w:val="0"/>
                              <w:marTop w:val="0"/>
                              <w:marBottom w:val="0"/>
                              <w:divBdr>
                                <w:top w:val="none" w:sz="0" w:space="0" w:color="auto"/>
                                <w:left w:val="none" w:sz="0" w:space="0" w:color="auto"/>
                                <w:bottom w:val="none" w:sz="0" w:space="0" w:color="auto"/>
                                <w:right w:val="none" w:sz="0" w:space="0" w:color="auto"/>
                              </w:divBdr>
                            </w:div>
                            <w:div w:id="1459030180">
                              <w:marLeft w:val="0"/>
                              <w:marRight w:val="0"/>
                              <w:marTop w:val="0"/>
                              <w:marBottom w:val="0"/>
                              <w:divBdr>
                                <w:top w:val="none" w:sz="0" w:space="0" w:color="auto"/>
                                <w:left w:val="none" w:sz="0" w:space="0" w:color="auto"/>
                                <w:bottom w:val="none" w:sz="0" w:space="0" w:color="auto"/>
                                <w:right w:val="none" w:sz="0" w:space="0" w:color="auto"/>
                              </w:divBdr>
                            </w:div>
                            <w:div w:id="72168534">
                              <w:marLeft w:val="0"/>
                              <w:marRight w:val="0"/>
                              <w:marTop w:val="0"/>
                              <w:marBottom w:val="0"/>
                              <w:divBdr>
                                <w:top w:val="none" w:sz="0" w:space="0" w:color="auto"/>
                                <w:left w:val="none" w:sz="0" w:space="0" w:color="auto"/>
                                <w:bottom w:val="none" w:sz="0" w:space="0" w:color="auto"/>
                                <w:right w:val="none" w:sz="0" w:space="0" w:color="auto"/>
                              </w:divBdr>
                            </w:div>
                            <w:div w:id="1732078748">
                              <w:marLeft w:val="0"/>
                              <w:marRight w:val="0"/>
                              <w:marTop w:val="0"/>
                              <w:marBottom w:val="0"/>
                              <w:divBdr>
                                <w:top w:val="none" w:sz="0" w:space="0" w:color="auto"/>
                                <w:left w:val="none" w:sz="0" w:space="0" w:color="auto"/>
                                <w:bottom w:val="none" w:sz="0" w:space="0" w:color="auto"/>
                                <w:right w:val="none" w:sz="0" w:space="0" w:color="auto"/>
                              </w:divBdr>
                            </w:div>
                            <w:div w:id="1346981127">
                              <w:marLeft w:val="0"/>
                              <w:marRight w:val="0"/>
                              <w:marTop w:val="0"/>
                              <w:marBottom w:val="0"/>
                              <w:divBdr>
                                <w:top w:val="none" w:sz="0" w:space="0" w:color="auto"/>
                                <w:left w:val="none" w:sz="0" w:space="0" w:color="auto"/>
                                <w:bottom w:val="none" w:sz="0" w:space="0" w:color="auto"/>
                                <w:right w:val="none" w:sz="0" w:space="0" w:color="auto"/>
                              </w:divBdr>
                            </w:div>
                            <w:div w:id="678234442">
                              <w:marLeft w:val="0"/>
                              <w:marRight w:val="0"/>
                              <w:marTop w:val="0"/>
                              <w:marBottom w:val="0"/>
                              <w:divBdr>
                                <w:top w:val="none" w:sz="0" w:space="0" w:color="auto"/>
                                <w:left w:val="none" w:sz="0" w:space="0" w:color="auto"/>
                                <w:bottom w:val="none" w:sz="0" w:space="0" w:color="auto"/>
                                <w:right w:val="none" w:sz="0" w:space="0" w:color="auto"/>
                              </w:divBdr>
                            </w:div>
                          </w:divsChild>
                        </w:div>
                        <w:div w:id="666177004">
                          <w:marLeft w:val="0"/>
                          <w:marRight w:val="0"/>
                          <w:marTop w:val="0"/>
                          <w:marBottom w:val="0"/>
                          <w:divBdr>
                            <w:top w:val="none" w:sz="0" w:space="0" w:color="auto"/>
                            <w:left w:val="none" w:sz="0" w:space="0" w:color="auto"/>
                            <w:bottom w:val="none" w:sz="0" w:space="0" w:color="auto"/>
                            <w:right w:val="none" w:sz="0" w:space="0" w:color="auto"/>
                          </w:divBdr>
                          <w:divsChild>
                            <w:div w:id="2073967602">
                              <w:marLeft w:val="0"/>
                              <w:marRight w:val="0"/>
                              <w:marTop w:val="0"/>
                              <w:marBottom w:val="0"/>
                              <w:divBdr>
                                <w:top w:val="none" w:sz="0" w:space="0" w:color="auto"/>
                                <w:left w:val="none" w:sz="0" w:space="0" w:color="auto"/>
                                <w:bottom w:val="none" w:sz="0" w:space="0" w:color="auto"/>
                                <w:right w:val="none" w:sz="0" w:space="0" w:color="auto"/>
                              </w:divBdr>
                            </w:div>
                            <w:div w:id="1288314006">
                              <w:marLeft w:val="0"/>
                              <w:marRight w:val="0"/>
                              <w:marTop w:val="0"/>
                              <w:marBottom w:val="0"/>
                              <w:divBdr>
                                <w:top w:val="none" w:sz="0" w:space="0" w:color="auto"/>
                                <w:left w:val="none" w:sz="0" w:space="0" w:color="auto"/>
                                <w:bottom w:val="none" w:sz="0" w:space="0" w:color="auto"/>
                                <w:right w:val="none" w:sz="0" w:space="0" w:color="auto"/>
                              </w:divBdr>
                            </w:div>
                            <w:div w:id="900677625">
                              <w:marLeft w:val="0"/>
                              <w:marRight w:val="0"/>
                              <w:marTop w:val="0"/>
                              <w:marBottom w:val="0"/>
                              <w:divBdr>
                                <w:top w:val="none" w:sz="0" w:space="0" w:color="auto"/>
                                <w:left w:val="none" w:sz="0" w:space="0" w:color="auto"/>
                                <w:bottom w:val="none" w:sz="0" w:space="0" w:color="auto"/>
                                <w:right w:val="none" w:sz="0" w:space="0" w:color="auto"/>
                              </w:divBdr>
                            </w:div>
                            <w:div w:id="1046416267">
                              <w:marLeft w:val="0"/>
                              <w:marRight w:val="0"/>
                              <w:marTop w:val="0"/>
                              <w:marBottom w:val="0"/>
                              <w:divBdr>
                                <w:top w:val="none" w:sz="0" w:space="0" w:color="auto"/>
                                <w:left w:val="none" w:sz="0" w:space="0" w:color="auto"/>
                                <w:bottom w:val="none" w:sz="0" w:space="0" w:color="auto"/>
                                <w:right w:val="none" w:sz="0" w:space="0" w:color="auto"/>
                              </w:divBdr>
                            </w:div>
                            <w:div w:id="1295260234">
                              <w:marLeft w:val="0"/>
                              <w:marRight w:val="0"/>
                              <w:marTop w:val="0"/>
                              <w:marBottom w:val="0"/>
                              <w:divBdr>
                                <w:top w:val="none" w:sz="0" w:space="0" w:color="auto"/>
                                <w:left w:val="none" w:sz="0" w:space="0" w:color="auto"/>
                                <w:bottom w:val="none" w:sz="0" w:space="0" w:color="auto"/>
                                <w:right w:val="none" w:sz="0" w:space="0" w:color="auto"/>
                              </w:divBdr>
                            </w:div>
                            <w:div w:id="145171292">
                              <w:marLeft w:val="0"/>
                              <w:marRight w:val="0"/>
                              <w:marTop w:val="0"/>
                              <w:marBottom w:val="0"/>
                              <w:divBdr>
                                <w:top w:val="none" w:sz="0" w:space="0" w:color="auto"/>
                                <w:left w:val="none" w:sz="0" w:space="0" w:color="auto"/>
                                <w:bottom w:val="none" w:sz="0" w:space="0" w:color="auto"/>
                                <w:right w:val="none" w:sz="0" w:space="0" w:color="auto"/>
                              </w:divBdr>
                            </w:div>
                            <w:div w:id="1695686815">
                              <w:marLeft w:val="0"/>
                              <w:marRight w:val="0"/>
                              <w:marTop w:val="0"/>
                              <w:marBottom w:val="0"/>
                              <w:divBdr>
                                <w:top w:val="none" w:sz="0" w:space="0" w:color="auto"/>
                                <w:left w:val="none" w:sz="0" w:space="0" w:color="auto"/>
                                <w:bottom w:val="none" w:sz="0" w:space="0" w:color="auto"/>
                                <w:right w:val="none" w:sz="0" w:space="0" w:color="auto"/>
                              </w:divBdr>
                            </w:div>
                            <w:div w:id="1790120230">
                              <w:marLeft w:val="0"/>
                              <w:marRight w:val="0"/>
                              <w:marTop w:val="0"/>
                              <w:marBottom w:val="0"/>
                              <w:divBdr>
                                <w:top w:val="none" w:sz="0" w:space="0" w:color="auto"/>
                                <w:left w:val="none" w:sz="0" w:space="0" w:color="auto"/>
                                <w:bottom w:val="none" w:sz="0" w:space="0" w:color="auto"/>
                                <w:right w:val="none" w:sz="0" w:space="0" w:color="auto"/>
                              </w:divBdr>
                            </w:div>
                            <w:div w:id="192811841">
                              <w:marLeft w:val="0"/>
                              <w:marRight w:val="0"/>
                              <w:marTop w:val="0"/>
                              <w:marBottom w:val="0"/>
                              <w:divBdr>
                                <w:top w:val="none" w:sz="0" w:space="0" w:color="auto"/>
                                <w:left w:val="none" w:sz="0" w:space="0" w:color="auto"/>
                                <w:bottom w:val="none" w:sz="0" w:space="0" w:color="auto"/>
                                <w:right w:val="none" w:sz="0" w:space="0" w:color="auto"/>
                              </w:divBdr>
                            </w:div>
                          </w:divsChild>
                        </w:div>
                        <w:div w:id="1340887814">
                          <w:marLeft w:val="0"/>
                          <w:marRight w:val="0"/>
                          <w:marTop w:val="0"/>
                          <w:marBottom w:val="0"/>
                          <w:divBdr>
                            <w:top w:val="none" w:sz="0" w:space="0" w:color="auto"/>
                            <w:left w:val="none" w:sz="0" w:space="0" w:color="auto"/>
                            <w:bottom w:val="none" w:sz="0" w:space="0" w:color="auto"/>
                            <w:right w:val="none" w:sz="0" w:space="0" w:color="auto"/>
                          </w:divBdr>
                          <w:divsChild>
                            <w:div w:id="678625966">
                              <w:marLeft w:val="0"/>
                              <w:marRight w:val="0"/>
                              <w:marTop w:val="0"/>
                              <w:marBottom w:val="0"/>
                              <w:divBdr>
                                <w:top w:val="none" w:sz="0" w:space="0" w:color="auto"/>
                                <w:left w:val="none" w:sz="0" w:space="0" w:color="auto"/>
                                <w:bottom w:val="none" w:sz="0" w:space="0" w:color="auto"/>
                                <w:right w:val="none" w:sz="0" w:space="0" w:color="auto"/>
                              </w:divBdr>
                              <w:divsChild>
                                <w:div w:id="1373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074">
                          <w:marLeft w:val="0"/>
                          <w:marRight w:val="0"/>
                          <w:marTop w:val="0"/>
                          <w:marBottom w:val="0"/>
                          <w:divBdr>
                            <w:top w:val="none" w:sz="0" w:space="0" w:color="auto"/>
                            <w:left w:val="none" w:sz="0" w:space="0" w:color="auto"/>
                            <w:bottom w:val="none" w:sz="0" w:space="0" w:color="auto"/>
                            <w:right w:val="none" w:sz="0" w:space="0" w:color="auto"/>
                          </w:divBdr>
                          <w:divsChild>
                            <w:div w:id="237908670">
                              <w:marLeft w:val="0"/>
                              <w:marRight w:val="0"/>
                              <w:marTop w:val="0"/>
                              <w:marBottom w:val="0"/>
                              <w:divBdr>
                                <w:top w:val="none" w:sz="0" w:space="0" w:color="auto"/>
                                <w:left w:val="none" w:sz="0" w:space="0" w:color="auto"/>
                                <w:bottom w:val="none" w:sz="0" w:space="0" w:color="auto"/>
                                <w:right w:val="none" w:sz="0" w:space="0" w:color="auto"/>
                              </w:divBdr>
                              <w:divsChild>
                                <w:div w:id="5079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a7370404-92c8-44f0-bd83-33169c204d11&amp;path=2017\02\20170206\20013_2017.html" TargetMode="External"/><Relationship Id="rId10" Type="http://schemas.openxmlformats.org/officeDocument/2006/relationships/theme" Target="theme/theme1.xml"/><Relationship Id="rId4" Type="http://schemas.openxmlformats.org/officeDocument/2006/relationships/hyperlink" Target="http://bip.piaseczno.eu"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3514</Words>
  <Characters>21090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2017-02-06T08:09:00Z</cp:lastPrinted>
  <dcterms:created xsi:type="dcterms:W3CDTF">2017-02-06T08:09:00Z</dcterms:created>
  <dcterms:modified xsi:type="dcterms:W3CDTF">2017-02-06T08:10:00Z</dcterms:modified>
</cp:coreProperties>
</file>