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EE" w:rsidRDefault="003A7FE2">
      <w:pPr>
        <w:spacing w:after="30" w:line="259" w:lineRule="auto"/>
        <w:ind w:right="40"/>
        <w:jc w:val="center"/>
      </w:pPr>
      <w:r>
        <w:rPr>
          <w:b/>
          <w:sz w:val="32"/>
        </w:rPr>
        <w:t xml:space="preserve">SPIS SPECYFIKACJI TECHNICZNYCH WYKONANIA  </w:t>
      </w:r>
    </w:p>
    <w:p w:rsidR="005920EE" w:rsidRDefault="003A7FE2">
      <w:pPr>
        <w:spacing w:after="131" w:line="259" w:lineRule="auto"/>
        <w:ind w:right="43"/>
        <w:jc w:val="center"/>
      </w:pPr>
      <w:r>
        <w:rPr>
          <w:b/>
          <w:sz w:val="32"/>
        </w:rPr>
        <w:t xml:space="preserve">I ODBIORU ROBÓT </w:t>
      </w:r>
      <w:r w:rsidR="00563464">
        <w:rPr>
          <w:b/>
          <w:sz w:val="32"/>
        </w:rPr>
        <w:t>ul. Kolonia w Woli Gołkowskiej</w:t>
      </w:r>
    </w:p>
    <w:p w:rsidR="005920EE" w:rsidRDefault="003A7FE2">
      <w:pPr>
        <w:spacing w:after="207"/>
        <w:ind w:left="-5" w:right="41"/>
      </w:pPr>
      <w:r>
        <w:t>D.01.01.01 Odtworzenie (wyznaczenie) trasy i punktów wysokościowych ...............</w:t>
      </w:r>
      <w:r w:rsidR="00563464">
        <w:t xml:space="preserve">............................. </w:t>
      </w:r>
    </w:p>
    <w:p w:rsidR="005920EE" w:rsidRDefault="003A7FE2">
      <w:pPr>
        <w:spacing w:after="207"/>
        <w:ind w:left="-5" w:right="41"/>
      </w:pPr>
      <w:r>
        <w:t>D.02.01.01 Wykonanie wykopów w gruntach I-V kategorii ......................................</w:t>
      </w:r>
      <w:r w:rsidR="00563464">
        <w:t>..............................</w:t>
      </w:r>
    </w:p>
    <w:p w:rsidR="005920EE" w:rsidRDefault="003A7FE2">
      <w:pPr>
        <w:spacing w:after="207"/>
        <w:ind w:left="-5" w:right="41"/>
      </w:pPr>
      <w:r>
        <w:t>D.03.02.01a Regulacja pionowa studzienek i włazów ..............................................</w:t>
      </w:r>
      <w:r w:rsidR="00563464">
        <w:t>.................................</w:t>
      </w:r>
    </w:p>
    <w:p w:rsidR="005920EE" w:rsidRDefault="003A7FE2">
      <w:pPr>
        <w:spacing w:after="207"/>
        <w:ind w:left="-5" w:right="41"/>
      </w:pPr>
      <w:r>
        <w:t>D.04.01.01 Profilowanie, zagęszczenie podłoża i istniejącej podbudowy ...............</w:t>
      </w:r>
      <w:r w:rsidR="00563464">
        <w:t>.................................</w:t>
      </w:r>
    </w:p>
    <w:p w:rsidR="005920EE" w:rsidRDefault="003A7FE2">
      <w:pPr>
        <w:spacing w:after="207"/>
        <w:ind w:left="-5" w:right="41"/>
      </w:pPr>
      <w:r>
        <w:t>D.04.04.02 Podbudowa z mieszanki niezwiązanej ...................................................</w:t>
      </w:r>
      <w:r w:rsidR="00563464">
        <w:t>.................................</w:t>
      </w:r>
    </w:p>
    <w:p w:rsidR="005920EE" w:rsidRDefault="003A7FE2">
      <w:pPr>
        <w:spacing w:after="207"/>
        <w:ind w:left="-5" w:right="41"/>
      </w:pPr>
      <w:r>
        <w:t>D.05.01.01 Nawierzchnia żwirowa na zjazdach .......................................................</w:t>
      </w:r>
      <w:r w:rsidR="00563464">
        <w:t>................................</w:t>
      </w:r>
      <w:r>
        <w:t xml:space="preserve"> </w:t>
      </w:r>
    </w:p>
    <w:p w:rsidR="00563464" w:rsidRDefault="00563464">
      <w:pPr>
        <w:spacing w:after="160" w:line="259" w:lineRule="auto"/>
        <w:ind w:left="0" w:firstLine="0"/>
        <w:jc w:val="left"/>
      </w:pPr>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odpowiedzialny za jakość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w:t>
      </w:r>
      <w:r>
        <w:lastRenderedPageBreak/>
        <w:t xml:space="preserve">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5920EE" w:rsidRDefault="003A7FE2">
      <w:pPr>
        <w:numPr>
          <w:ilvl w:val="0"/>
          <w:numId w:val="1"/>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punktów  głównych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lastRenderedPageBreak/>
        <w:t xml:space="preserve">Wszystkie roboty, które bazują na pomiarach Wykonawcy, nie mogą być rozpoczęte przed zaakceptowaniem wyników pomiarów przez Inspektora Nadzoru Inwestorskiego. </w:t>
      </w:r>
    </w:p>
    <w:p w:rsidR="005920EE" w:rsidRDefault="003A7FE2">
      <w:pPr>
        <w:spacing w:after="201"/>
        <w:ind w:left="-5" w:right="41"/>
      </w:pPr>
      <w:r>
        <w:t xml:space="preserve">Punkty wierzchołkowe, punkty główne trasy i punkty pośrednie osi trasy muszą być zaopatrzone w oznaczenia określające w sposób wyraźny i jednoznaczny charakterystykę  </w:t>
      </w:r>
    </w:p>
    <w:p w:rsidR="005920EE" w:rsidRDefault="003A7FE2">
      <w:pPr>
        <w:spacing w:after="261"/>
        <w:ind w:left="-5" w:right="41"/>
      </w:pP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reperu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 – Kartograficznej, przy wykorzystaniu sieci poligonizacji państwowej albo innej osnowy geodezyjnej. </w:t>
      </w:r>
    </w:p>
    <w:p w:rsidR="005920EE" w:rsidRDefault="003A7FE2">
      <w:pPr>
        <w:spacing w:after="201"/>
        <w:ind w:left="-5" w:right="41"/>
      </w:pPr>
      <w:r>
        <w:t xml:space="preserve">Oś trasy powinna być wyznaczona w punktach głównych i w punktach pośrednich w odległości zależnej od charakterystyki terenu i ukształtowania trasy, lecz nie rzadziej niż co 50 metrów. Dopuszczalne </w:t>
      </w:r>
      <w:r>
        <w:lastRenderedPageBreak/>
        <w:t xml:space="preserve">odchylenie sytuacyjne wytyczonej osi trasy w stosunku do dokumentacji projektowej nie może być większe od 5 cm. Rzędne niwelety punktów osi trasy należy wyznaczyć z dokładnością do 1 cm w stosunku do rzędnych niwelety określonych  </w:t>
      </w:r>
    </w:p>
    <w:p w:rsidR="005920EE" w:rsidRDefault="003A7FE2">
      <w:pPr>
        <w:spacing w:after="258"/>
        <w:ind w:left="-5" w:right="41"/>
      </w:pP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pPr>
        <w:numPr>
          <w:ilvl w:val="0"/>
          <w:numId w:val="2"/>
        </w:numPr>
        <w:ind w:right="41" w:hanging="240"/>
      </w:pPr>
      <w:r>
        <w:t xml:space="preserve">wyznaczenie w czasie trwania robót ziemnych zarysu nasypów i wykopów na powierzchni terenu </w:t>
      </w:r>
    </w:p>
    <w:p w:rsidR="005920EE" w:rsidRDefault="003A7FE2">
      <w:pPr>
        <w:spacing w:after="207"/>
        <w:ind w:left="-5" w:right="41"/>
      </w:pPr>
      <w:r>
        <w:t xml:space="preserve">(określenie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p>
    <w:p w:rsidR="005920EE" w:rsidRDefault="005920EE">
      <w:pPr>
        <w:sectPr w:rsidR="005920E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1501" w:right="1407" w:bottom="2564" w:left="1418" w:header="1836" w:footer="968" w:gutter="0"/>
          <w:cols w:space="708"/>
        </w:sectPr>
      </w:pPr>
    </w:p>
    <w:p w:rsidR="005920EE" w:rsidRDefault="003A7FE2" w:rsidP="001069C8">
      <w:pPr>
        <w:spacing w:after="151" w:line="259" w:lineRule="auto"/>
        <w:ind w:left="0" w:firstLine="0"/>
        <w:jc w:val="left"/>
      </w:pPr>
      <w:r>
        <w:lastRenderedPageBreak/>
        <w:t xml:space="preserve"> </w:t>
      </w:r>
      <w:r>
        <w:rPr>
          <w:b/>
          <w:sz w:val="40"/>
        </w:rPr>
        <w:t xml:space="preserve"> </w:t>
      </w:r>
    </w:p>
    <w:p w:rsidR="005920EE" w:rsidRDefault="003A7FE2">
      <w:pPr>
        <w:pStyle w:val="Nagwek1"/>
        <w:ind w:left="-5"/>
      </w:pPr>
      <w:r>
        <w:t xml:space="preserve">D.02.00.00 ROBOTY ZIEMNE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D.02.01.01</w:t>
      </w:r>
      <w:r>
        <w:t xml:space="preserve"> </w:t>
      </w:r>
      <w:r>
        <w:rPr>
          <w:sz w:val="32"/>
        </w:rPr>
        <w:t>W</w:t>
      </w:r>
      <w:r>
        <w:t xml:space="preserve">YKONANIE WYKOPÓW W GRUNTACH </w:t>
      </w:r>
      <w:r>
        <w:rPr>
          <w:sz w:val="32"/>
        </w:rPr>
        <w:t>I-V</w:t>
      </w:r>
      <w:r>
        <w:t xml:space="preserve"> KATEGORII</w:t>
      </w:r>
      <w:r>
        <w:rPr>
          <w:sz w:val="32"/>
        </w:rPr>
        <w:t xml:space="preserve"> </w:t>
      </w:r>
    </w:p>
    <w:p w:rsidR="005920EE" w:rsidRDefault="003A7FE2">
      <w:pPr>
        <w:tabs>
          <w:tab w:val="center" w:pos="782"/>
        </w:tabs>
        <w:ind w:left="-15" w:firstLine="0"/>
        <w:jc w:val="left"/>
      </w:pPr>
      <w:r>
        <w:rPr>
          <w:sz w:val="24"/>
        </w:rPr>
        <w:t>1</w:t>
      </w:r>
      <w:r>
        <w:rPr>
          <w:rFonts w:ascii="Arial" w:eastAsia="Arial" w:hAnsi="Arial" w:cs="Arial"/>
          <w:sz w:val="24"/>
        </w:rPr>
        <w:t xml:space="preserve"> </w:t>
      </w:r>
      <w:r>
        <w:rPr>
          <w:rFonts w:ascii="Arial" w:eastAsia="Arial" w:hAnsi="Arial" w:cs="Arial"/>
          <w:sz w:val="24"/>
        </w:rPr>
        <w:tab/>
      </w:r>
      <w:r>
        <w:rPr>
          <w:sz w:val="28"/>
        </w:rPr>
        <w:t>W</w:t>
      </w:r>
      <w:r>
        <w:t>STĘP</w:t>
      </w:r>
      <w:r>
        <w:rPr>
          <w:sz w:val="24"/>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160227" name="Group 1602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0" name="Shape 24129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A8B4A" id="Group 1602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krFjJ8AgAAYwYAAA4A&#10;AAAAAAAAAAAAAAAALgIAAGRycy9lMm9Eb2MueG1sUEsBAi0AFAAGAAgAAAAhANDSjSzaAAAAAwEA&#10;AA8AAAAAAAAAAAAAAAAA1gQAAGRycy9kb3ducmV2LnhtbFBLBQYAAAAABAAEAPMAAADdBQAAAAA=&#10;">
                <v:shape id="Shape 24129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sG8UA&#10;AADfAAAADwAAAGRycy9kb3ducmV2LnhtbESPzWqDQBSF94W+w3AL2dVRWyQ1mUgTktDsGltcX5wb&#10;lTp3xJka8/adRSHLw/njWxez6cVEo+ssK0iiGARxbXXHjYLvr8PzEoTzyBp7y6TgRg6KzePDGnNt&#10;r3ymqfSNCCPsclTQej/kUrq6JYMusgNx8C52NOiDHBupR7yGcdPLNI4zabDj8NDiQLuW6p/y1yiY&#10;+NgM28pWS3ky+37/klWf50ypxdP8vgLhafb38H/7QytIX5P0LRAEnsA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uw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5"/>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robót przy wykonaniu wykopów w </w:t>
      </w:r>
      <w:r w:rsidR="00081BF8">
        <w:t>związku w związku z remontem</w:t>
      </w:r>
      <w:r>
        <w:t xml:space="preserve">. </w:t>
      </w:r>
    </w:p>
    <w:p w:rsidR="005920EE" w:rsidRDefault="003A7FE2">
      <w:pPr>
        <w:pStyle w:val="Nagwek4"/>
        <w:tabs>
          <w:tab w:val="center" w:pos="197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wykopów pod nową konstrukcję nawierzchni, budowę rowów, kanalizację, przepusty pod wjazdami w gruntach kat. I-V na drodze gminnej i obejmują: </w:t>
      </w:r>
    </w:p>
    <w:p w:rsidR="005920EE" w:rsidRDefault="003A7FE2">
      <w:pPr>
        <w:spacing w:after="253"/>
        <w:ind w:left="720" w:right="41" w:hanging="360"/>
      </w:pPr>
      <w:r>
        <w:rPr>
          <w:rFonts w:ascii="Segoe UI Symbol" w:eastAsia="Segoe UI Symbol" w:hAnsi="Segoe UI Symbol" w:cs="Segoe UI Symbol"/>
        </w:rPr>
        <w:t>−</w:t>
      </w:r>
      <w:r>
        <w:rPr>
          <w:rFonts w:ascii="Arial" w:eastAsia="Arial" w:hAnsi="Arial" w:cs="Arial"/>
        </w:rPr>
        <w:t xml:space="preserve"> </w:t>
      </w:r>
      <w:r>
        <w:t xml:space="preserve">wykonanie wykopów koparkami w gr. kat I-V z transportem urobku na odkład z uwzględnieniem ziemi urodzajnej </w:t>
      </w:r>
    </w:p>
    <w:p w:rsidR="005920EE" w:rsidRDefault="003A7FE2">
      <w:pPr>
        <w:tabs>
          <w:tab w:val="center" w:pos="1740"/>
        </w:tabs>
        <w:spacing w:after="22" w:line="259" w:lineRule="auto"/>
        <w:ind w:left="-15" w:firstLine="0"/>
        <w:jc w:val="left"/>
      </w:pPr>
      <w:r>
        <w:rPr>
          <w:sz w:val="24"/>
        </w:rPr>
        <w:t>1.4</w:t>
      </w:r>
      <w:r>
        <w:rPr>
          <w:rFonts w:ascii="Arial" w:eastAsia="Arial" w:hAnsi="Arial" w:cs="Arial"/>
          <w:sz w:val="24"/>
        </w:rPr>
        <w:t xml:space="preserve"> </w:t>
      </w:r>
      <w:r>
        <w:rPr>
          <w:rFonts w:ascii="Arial" w:eastAsia="Arial" w:hAnsi="Arial" w:cs="Arial"/>
          <w:sz w:val="24"/>
        </w:rPr>
        <w:tab/>
      </w:r>
      <w:r>
        <w:rPr>
          <w:sz w:val="24"/>
        </w:rPr>
        <w:t>O</w:t>
      </w:r>
      <w:r>
        <w:rPr>
          <w:sz w:val="19"/>
        </w:rPr>
        <w:t>KREŚLENIA PODSTAWOWE</w:t>
      </w:r>
      <w:r>
        <w:rPr>
          <w:sz w:val="24"/>
        </w:rPr>
        <w:t xml:space="preserve"> </w:t>
      </w:r>
    </w:p>
    <w:p w:rsidR="005920EE" w:rsidRDefault="003A7FE2">
      <w:pPr>
        <w:spacing w:after="262"/>
        <w:ind w:left="-5" w:right="41"/>
      </w:pPr>
      <w:r>
        <w:t xml:space="preserve">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6"/>
        <w:ind w:left="-5" w:right="41"/>
      </w:pPr>
      <w:r>
        <w:t xml:space="preserve">Wykonawca jest odpowiedzialny za jakość wykonania robót oraz za zgodność z Dokumentacją Projektową, STWiORB i poleceniami Inspektora Nadzoru Inwestorskiego.  </w:t>
      </w:r>
    </w:p>
    <w:p w:rsidR="005920EE" w:rsidRDefault="003A7FE2">
      <w:pPr>
        <w:numPr>
          <w:ilvl w:val="0"/>
          <w:numId w:val="8"/>
        </w:numPr>
        <w:ind w:right="41" w:hanging="432"/>
      </w:pP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0228" name="Group 1602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1" name="Shape 24129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09F7B2" id="Group 1602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9kOQDnsCAABjBgAADgAA&#10;AAAAAAAAAAAAAAAuAgAAZHJzL2Uyb0RvYy54bWxQSwECLQAUAAYACAAAACEA0NKNLNoAAAADAQAA&#10;DwAAAAAAAAAAAAAAAADVBAAAZHJzL2Rvd25yZXYueG1sUEsFBgAAAAAEAAQA8wAAANwFAAAAAA==&#10;">
                <v:shape id="Shape 24129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pJgMYA&#10;AADfAAAADwAAAGRycy9kb3ducmV2LnhtbESPT2vCQBTE7wW/w/KE3uomsQSNrmKLlfbmP3J+ZJ9J&#10;MPs2ZNcYv323UPA4zMxvmOV6MI3oqXO1ZQXxJAJBXFhdc6ngfPp6m4FwHlljY5kUPMjBejV6WWKm&#10;7Z0P1B99KQKEXYYKKu/bTEpXVGTQTWxLHLyL7Qz6ILtS6g7vAW4amURRKg3WHBYqbOmzouJ6vBkF&#10;Pe/K9iO3+Uz+mG2znab5/pAq9ToeNgsQngb/DP+3v7WC5D1O5jH8/Qlf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pJg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223FA0" w:rsidRDefault="003A7FE2">
      <w:pPr>
        <w:spacing w:after="335"/>
        <w:ind w:left="-5" w:right="41"/>
      </w:pPr>
      <w:r>
        <w:t xml:space="preserve">Grunty organiczne (torfy, gytie i namuły) i nieprzydatne należy przetransportować na odkład Wykonawcy. Pozostałe grunty dopuszcza się do wbudowania w warstwy wyrównawcze zgodnie z PNS-02205. </w:t>
      </w:r>
    </w:p>
    <w:p w:rsidR="00223FA0" w:rsidRDefault="00223FA0">
      <w:pPr>
        <w:spacing w:after="160" w:line="259" w:lineRule="auto"/>
        <w:ind w:left="0" w:firstLine="0"/>
        <w:jc w:val="left"/>
      </w:pPr>
      <w:r>
        <w:br w:type="page"/>
      </w:r>
    </w:p>
    <w:p w:rsidR="005920EE" w:rsidRDefault="005920EE">
      <w:pPr>
        <w:spacing w:after="335"/>
        <w:ind w:left="-5" w:right="41"/>
      </w:pPr>
    </w:p>
    <w:p w:rsidR="005920EE" w:rsidRDefault="003A7FE2">
      <w:pPr>
        <w:numPr>
          <w:ilvl w:val="0"/>
          <w:numId w:val="8"/>
        </w:numPr>
        <w:ind w:right="41" w:hanging="432"/>
      </w:pPr>
      <w:r>
        <w:rPr>
          <w:sz w:val="28"/>
        </w:rPr>
        <w:t>S</w:t>
      </w:r>
      <w:r>
        <w:t>PRZĘT</w:t>
      </w:r>
      <w:r>
        <w:rPr>
          <w:sz w:val="28"/>
        </w:rPr>
        <w:t xml:space="preserve"> </w:t>
      </w:r>
    </w:p>
    <w:p w:rsidR="005920EE" w:rsidRDefault="005920EE">
      <w:pPr>
        <w:spacing w:after="104" w:line="259" w:lineRule="auto"/>
        <w:ind w:left="-29" w:firstLine="0"/>
        <w:jc w:val="left"/>
      </w:pPr>
    </w:p>
    <w:p w:rsidR="005920EE" w:rsidRDefault="003A7FE2">
      <w:pPr>
        <w:spacing w:after="341"/>
        <w:ind w:left="-5" w:right="41"/>
      </w:pPr>
      <w:r>
        <w:t xml:space="preserve">Roboty ziemne związane z wykonaniem wykopów prowadzone będą ręcznie i mechanicznie i przy użyciu sprzętu mechanicznego do robót ziemnych, opisanego w zgodnie z OST D.02.03.01 p.3 i zaakceptowanego przez Inspektora Nadzoru Inwestorskiego. </w:t>
      </w:r>
    </w:p>
    <w:p w:rsidR="005920EE" w:rsidRDefault="003A7FE2">
      <w:pPr>
        <w:numPr>
          <w:ilvl w:val="0"/>
          <w:numId w:val="8"/>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0230" name="Group 16023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3" name="Shape 24129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99AE34" id="Group 16023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fToaXsCAABjBgAADgAA&#10;AAAAAAAAAAAAAAAuAgAAZHJzL2Uyb0RvYy54bWxQSwECLQAUAAYACAAAACEA0NKNLNoAAAADAQAA&#10;DwAAAAAAAAAAAAAAAADVBAAAZHJzL2Rvd25yZXYueG1sUEsFBgAAAAAEAAQA8wAAANwFAAAAAA==&#10;">
                <v:shape id="Shape 24129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ybMcA&#10;AADfAAAADwAAAGRycy9kb3ducmV2LnhtbESPQWvCQBSE70L/w/IKvenGWIJNs5FWrNSbsSXnR/Y1&#10;Cc2+Ddk1xn/fLQgeh5n5hsk2k+nESINrLStYLiIQxJXVLdcKvr8+5msQziNr7CyTgis52OQPswxT&#10;bS9c0HjytQgQdikqaLzvUyld1ZBBt7A9cfB+7GDQBznUUg94CXDTyTiKEmmw5bDQYE/bhqrf09ko&#10;GHlf9++lLdfyYHbdbpWUxyJR6ulxensF4Wny9/Ct/akVxM/L+GUF/3/CF5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kcm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Transport gruntu z wykopu odbywać się będzie samowyładowczymi środkami transportu (samochody, ciągniki z przyczepami). </w:t>
      </w:r>
    </w:p>
    <w:p w:rsidR="005920EE" w:rsidRDefault="003A7FE2">
      <w:pPr>
        <w:spacing w:after="0" w:line="259" w:lineRule="auto"/>
        <w:ind w:left="0" w:firstLine="0"/>
        <w:jc w:val="left"/>
      </w:pPr>
      <w:r>
        <w:t xml:space="preserve"> </w:t>
      </w:r>
    </w:p>
    <w:p w:rsidR="005920EE" w:rsidRDefault="003A7FE2">
      <w:pPr>
        <w:numPr>
          <w:ilvl w:val="0"/>
          <w:numId w:val="8"/>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978" name="Group 1589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4" name="Shape 24129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F29F7" id="Group 1589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Cv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m7vVEqqlaAt1wqPJsAYidaYqALuz5sk82mGh6r9C3idh2/CGjMgJ5T1HefnJEwaLN8vVMl/d&#10;JoTBXr5cfM57+VkNNXrhxeqvr/ql46FpiC2G0hm4SO6ilXufVk81NRxL4EL+g1b5Yp6vF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BUYK98AgAAYwYAAA4A&#10;AAAAAAAAAAAAAAAALgIAAGRycy9lMm9Eb2MueG1sUEsBAi0AFAAGAAgAAAAhANDSjSzaAAAAAwEA&#10;AA8AAAAAAAAAAAAAAAAA1gQAAGRycy9kb3ducmV2LnhtbFBLBQYAAAAABAAEAPMAAADdBQAAAAA=&#10;">
                <v:shape id="Shape 24129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3qGMYA&#10;AADfAAAADwAAAGRycy9kb3ducmV2LnhtbESPT2vCQBTE7wW/w/IEb3VjlKDRVbTYYm/+I+dH9pkE&#10;s29DdhvTb98VCh6HmfkNs9r0phYdta6yrGAyjkAQ51ZXXCi4Xj7f5yCcR9ZYWyYFv+Rgsx68rTDV&#10;9sEn6s6+EAHCLkUFpfdNKqXLSzLoxrYhDt7NtgZ9kG0hdYuPADe1jKMokQYrDgslNvRRUn4//xgF&#10;HX8VzS6z2Vx+m329nybZ8ZQoNRr22yUIT71/hf/bB60gnk3ixQyef8IX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3qG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52"/>
        <w:ind w:left="-5" w:right="41"/>
      </w:pPr>
      <w:r>
        <w:t xml:space="preserve">Wykonywanie wykopów może nastąpić po wykonaniu robót rozbiórkowych zgodnie ze Specyfikacją Techniczną D.01.02.04 i po ich odbiorze przez Inspektora Nadzoru Inwestorskiego. Oznakowanie robót prowadzonych w pasie drogowym należy wykonać zgodnie z projektem organizacji ruchu na czas budowy. </w:t>
      </w:r>
    </w:p>
    <w:p w:rsidR="005920EE" w:rsidRDefault="003A7FE2">
      <w:pPr>
        <w:pStyle w:val="Nagwek4"/>
        <w:tabs>
          <w:tab w:val="center" w:pos="137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W</w:t>
      </w:r>
      <w:r>
        <w:t>ARUNKI OGÓLNE</w:t>
      </w:r>
      <w:r>
        <w:rPr>
          <w:sz w:val="24"/>
        </w:rPr>
        <w:t xml:space="preserve"> </w:t>
      </w:r>
    </w:p>
    <w:p w:rsidR="005920EE" w:rsidRDefault="003A7FE2">
      <w:pPr>
        <w:spacing w:after="201"/>
        <w:ind w:left="-5" w:right="41"/>
      </w:pPr>
      <w:r>
        <w:t xml:space="preserve">Piasek średni i gruby należy przerzucić lub przetransportować w nasyp lub warstwy wyrównawcze. Piasek drobny może być użyty do dowolnych warstw wyrównawczych w ilości brakującej średniego i grubego. </w:t>
      </w:r>
    </w:p>
    <w:p w:rsidR="005920EE" w:rsidRDefault="003A7FE2">
      <w:pPr>
        <w:spacing w:after="203"/>
        <w:ind w:left="-5" w:right="41"/>
      </w:pPr>
      <w:r>
        <w:t xml:space="preserve">Na odkład należy przetransportować pozostałe grunty to jest gliny piaszczyste, piaski pylaste i nadmiar piasku drobnego oraz ziemię urodzajną. </w:t>
      </w:r>
    </w:p>
    <w:p w:rsidR="005920EE" w:rsidRDefault="003A7FE2">
      <w:pPr>
        <w:spacing w:after="254"/>
        <w:ind w:left="-5" w:right="41"/>
      </w:pPr>
      <w:r>
        <w:t xml:space="preserve">Wykonawca powinien przystąpić do wykonania profilowania i zagęszczenia podłoża bezpośrednio przed rozpoczęciem robót związanych z wykonaniem warstw ulepszonego podłoża lub nawierzchni. Wcześniejsze przystąpienie do wykonania profilowania i zagęszczania podłoża jest możliwe wyłącznie za zgodą Inspektora Nadzoru Inwestorskiego, w korzystnych warunkach atmosferycznych. </w:t>
      </w:r>
    </w:p>
    <w:p w:rsidR="005920EE" w:rsidRDefault="003A7FE2">
      <w:pPr>
        <w:pStyle w:val="Nagwek4"/>
        <w:tabs>
          <w:tab w:val="center" w:pos="1592"/>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YKONANIE WYKOPÓW</w:t>
      </w:r>
      <w:r>
        <w:rPr>
          <w:sz w:val="24"/>
        </w:rPr>
        <w:t xml:space="preserve"> </w:t>
      </w:r>
    </w:p>
    <w:p w:rsidR="005920EE" w:rsidRDefault="003A7FE2">
      <w:pPr>
        <w:spacing w:after="204"/>
        <w:ind w:left="-5" w:right="41"/>
      </w:pPr>
      <w:r>
        <w:t xml:space="preserve">Wymagania odnośnie dokładności wykonania wykopów </w:t>
      </w:r>
    </w:p>
    <w:p w:rsidR="005920EE" w:rsidRDefault="003A7FE2">
      <w:pPr>
        <w:spacing w:after="203"/>
        <w:ind w:left="-5" w:right="41"/>
      </w:pPr>
      <w:r>
        <w:t xml:space="preserve">Wartości dopuszczalnych odchyleń rzędnych podłoża gruntowego w stosunku do rzędnych projektowych: -2 cm, +0 cm (wg Rozporządzenia MTiGM Dz. U. Nr 43 z 1999 r.). </w:t>
      </w:r>
    </w:p>
    <w:p w:rsidR="005920EE" w:rsidRDefault="003A7FE2">
      <w:pPr>
        <w:spacing w:after="204"/>
        <w:ind w:left="-5" w:right="41"/>
      </w:pPr>
      <w:r>
        <w:t xml:space="preserve">Pochylenie skarp wykopów nie może się różnić od projektowanych pochyleń więcej niż o 10%. </w:t>
      </w:r>
    </w:p>
    <w:p w:rsidR="005920EE" w:rsidRDefault="003A7FE2">
      <w:pPr>
        <w:spacing w:after="258"/>
        <w:ind w:left="-5" w:right="41"/>
      </w:pPr>
      <w:r>
        <w:lastRenderedPageBreak/>
        <w:t xml:space="preserve">Powierzchnie skarp nie powinny mieć większych wklęśnięć niż 10 cm. Szerokość rowów nie powinna różnić się od projektowanych więcej niż o 5 cm. Głębokość dna rowów nie może dawać różnic, w stosunku do rzędnych projektowanych, większych niż -3 cm lub +1 cm. Spadek dna rowów powinien być zgodny z zaprojektowanym z dokładnością do 0.05%.  </w:t>
      </w:r>
    </w:p>
    <w:p w:rsidR="005920EE" w:rsidRDefault="003A7FE2">
      <w:pPr>
        <w:pStyle w:val="Nagwek4"/>
        <w:tabs>
          <w:tab w:val="center" w:pos="2217"/>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O</w:t>
      </w:r>
      <w:r>
        <w:t>DWODNIENIE PASA ROBÓT ZIEMNYCH</w:t>
      </w:r>
      <w:r>
        <w:rPr>
          <w:sz w:val="24"/>
        </w:rPr>
        <w:t xml:space="preserve"> </w:t>
      </w:r>
    </w:p>
    <w:p w:rsidR="005920EE" w:rsidRDefault="003A7FE2">
      <w:pPr>
        <w:spacing w:after="201"/>
        <w:ind w:left="-5" w:right="41"/>
      </w:pPr>
      <w:r>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 </w:t>
      </w:r>
    </w:p>
    <w:p w:rsidR="005920EE" w:rsidRDefault="003A7FE2">
      <w:pPr>
        <w:ind w:left="-5" w:right="41"/>
      </w:pPr>
      <w:r>
        <w:t xml:space="preserve">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 </w:t>
      </w:r>
    </w:p>
    <w:p w:rsidR="005920EE" w:rsidRDefault="003A7FE2">
      <w:pPr>
        <w:pStyle w:val="Nagwek4"/>
        <w:tabs>
          <w:tab w:val="center" w:pos="1691"/>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O</w:t>
      </w:r>
      <w:r>
        <w:t>DWODNIENIE WYKOPÓW</w:t>
      </w:r>
      <w:r>
        <w:rPr>
          <w:sz w:val="24"/>
        </w:rPr>
        <w:t xml:space="preserve"> </w:t>
      </w:r>
    </w:p>
    <w:p w:rsidR="005920EE" w:rsidRDefault="003A7FE2">
      <w:pPr>
        <w:spacing w:after="256"/>
        <w:ind w:left="-5" w:right="41"/>
      </w:pPr>
      <w:r>
        <w:t xml:space="preserve">Technologia wykonania wykopu musi umożliwiać prawidłowe odwodnienie w całym okresie trwania robót ziemnych. Wykonanie wykopów powinno postępować w kierunku podnoszenia się niwelety. 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 Źródła wody, odsłonięte przy wykonywaniu wykopów, należy ująć w rowy lub dreny. Wody opadowe i gruntowe należy odprowadzić poza teren pasa robót ziemnych. </w:t>
      </w:r>
    </w:p>
    <w:p w:rsidR="005920EE" w:rsidRDefault="003A7FE2">
      <w:pPr>
        <w:pStyle w:val="Nagwek4"/>
        <w:tabs>
          <w:tab w:val="center" w:pos="1698"/>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U</w:t>
      </w:r>
      <w:r>
        <w:t>KSZTAŁTOWANIE KORYTA</w:t>
      </w:r>
      <w:r>
        <w:rPr>
          <w:sz w:val="24"/>
        </w:rPr>
        <w:t xml:space="preserve"> </w:t>
      </w:r>
    </w:p>
    <w:p w:rsidR="005920EE" w:rsidRDefault="003A7FE2">
      <w:pPr>
        <w:spacing w:after="201"/>
        <w:ind w:left="-5" w:right="41"/>
      </w:pPr>
      <w:r>
        <w:t xml:space="preserve">Paliki lub szpilki do prawidłowego ukształtowania koryta w planie i profilu powinny być wcześniej przygotowane. Paliki lub szpilki należy ustawiać w osi drogi i w rzędach równoległych do osi drogi lub w inny sposób zaakceptowany przez Inspektora Nadzoru.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w:t>
      </w:r>
    </w:p>
    <w:p w:rsidR="005920EE" w:rsidRDefault="003A7FE2">
      <w:pPr>
        <w:spacing w:after="203"/>
        <w:ind w:left="-5" w:right="41"/>
      </w:pPr>
      <w:r>
        <w:t xml:space="preserve">Grunt odspojony w czasie wykonywania koryta powinien być wykorzystany zgodnie z ustaleniami dokumentacji projektowej i ST, tj. wbudowany w nasyp lub odwieziony na odkład Wykonawcy. </w:t>
      </w:r>
    </w:p>
    <w:p w:rsidR="005920EE" w:rsidRDefault="003A7FE2">
      <w:pPr>
        <w:spacing w:after="262"/>
        <w:ind w:left="-5" w:right="41"/>
      </w:pPr>
      <w:r>
        <w:lastRenderedPageBreak/>
        <w:t xml:space="preserve">Profilowanie i zagęszczenie podłoża należy wykonać zgodnie z zasadami określonymi w pkt 5.7. </w:t>
      </w:r>
    </w:p>
    <w:p w:rsidR="005920EE" w:rsidRDefault="003A7FE2">
      <w:pPr>
        <w:pStyle w:val="Nagwek4"/>
        <w:tabs>
          <w:tab w:val="center" w:pos="2310"/>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 xml:space="preserve">ROFILOWANIE I ZAGĘSZCZENIE PODŁOŻA </w:t>
      </w:r>
      <w:r>
        <w:rPr>
          <w:sz w:val="24"/>
        </w:rPr>
        <w:t xml:space="preserve"> </w:t>
      </w:r>
    </w:p>
    <w:p w:rsidR="005920EE" w:rsidRDefault="003A7FE2">
      <w:pPr>
        <w:spacing w:after="204"/>
        <w:ind w:left="-5" w:right="41"/>
      </w:pPr>
      <w:r>
        <w:t xml:space="preserve">Przed przystąpieniem do profilowania podłoże powinno być oczyszczone ze wszelkich zanieczyszczeń. </w:t>
      </w:r>
    </w:p>
    <w:p w:rsidR="005920EE" w:rsidRDefault="003A7FE2">
      <w:pPr>
        <w:spacing w:after="201"/>
        <w:ind w:left="-5" w:right="41"/>
      </w:pPr>
      <w:r>
        <w:t xml:space="preserve">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 </w:t>
      </w:r>
    </w:p>
    <w:p w:rsidR="005920EE" w:rsidRDefault="003A7FE2">
      <w:pPr>
        <w:ind w:left="-5" w:right="41"/>
      </w:pPr>
      <w:r>
        <w:t xml:space="preserve">Jeżeli powyższy warunek nie jest spełniony i w podłożu przewidzianym do profilowania występują zagłębienia, Wykonawca powinien spulchnić podłoże na głębokość zaakceptowaną przez Inspektora Nadzoru, dowieźć dodatkowy grunt spełniający wymagania obowiązujące dla górnej warstwy nasypu wg PN-S-02205:1998, w ilości koniecznej do uzyskania wymaganych rzędnych wysokościowych i zagęścić warstwę do uzyskania wartości wskaźnika zagęszczenia, określonych w tablicy 1 p.5.7. </w:t>
      </w:r>
    </w:p>
    <w:p w:rsidR="005920EE" w:rsidRDefault="003A7FE2">
      <w:pPr>
        <w:spacing w:after="201"/>
        <w:ind w:left="-5" w:right="41"/>
      </w:pPr>
      <w:r>
        <w:t xml:space="preserve">Do profilowania podłoża należy stosować równiarki. Ścięty grunt powinien być wykorzystany w robotach ziemnych zgodnie z projektem. </w:t>
      </w:r>
    </w:p>
    <w:p w:rsidR="005920EE" w:rsidRDefault="003A7FE2">
      <w:pPr>
        <w:spacing w:after="260"/>
        <w:ind w:left="-5" w:right="41"/>
      </w:pPr>
      <w:r>
        <w:t xml:space="preserve">Bezpośrednio po profilowaniu podłoża należy przystąpić do jego zagęszczania. Zagęszczanie podłoża należy kontynuować do osiągnięcia wskaźnika zagęszczenia nie mniejszego od podanego pkt. 5.8 tab.1. </w:t>
      </w:r>
    </w:p>
    <w:p w:rsidR="005920EE" w:rsidRDefault="003A7FE2">
      <w:pPr>
        <w:pStyle w:val="Nagwek4"/>
        <w:tabs>
          <w:tab w:val="center" w:pos="3395"/>
        </w:tabs>
        <w:spacing w:after="289"/>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W</w:t>
      </w:r>
      <w:r>
        <w:t>YMAGANIA DOTYCZĄCE ZAGĘSZCZENIA I NOŚNOŚCI W WYKOPACH</w:t>
      </w:r>
      <w:r>
        <w:rPr>
          <w:sz w:val="24"/>
        </w:rPr>
        <w:t xml:space="preserve"> </w:t>
      </w:r>
    </w:p>
    <w:p w:rsidR="005920EE" w:rsidRDefault="003A7FE2">
      <w:pPr>
        <w:pStyle w:val="Nagwek5"/>
        <w:ind w:left="-5"/>
      </w:pPr>
      <w:r>
        <w:rPr>
          <w:sz w:val="22"/>
        </w:rPr>
        <w:t>5.8.1</w:t>
      </w:r>
      <w:r>
        <w:rPr>
          <w:rFonts w:ascii="Arial" w:eastAsia="Arial" w:hAnsi="Arial" w:cs="Arial"/>
          <w:sz w:val="22"/>
        </w:rPr>
        <w:t xml:space="preserve"> </w:t>
      </w:r>
      <w:r>
        <w:rPr>
          <w:sz w:val="22"/>
        </w:rPr>
        <w:t>W</w:t>
      </w:r>
      <w:r>
        <w:t xml:space="preserve">SKAŹNIK ZAGĘSZCZENIA </w:t>
      </w:r>
      <w:r>
        <w:rPr>
          <w:sz w:val="22"/>
        </w:rPr>
        <w:t>I</w:t>
      </w:r>
      <w:r>
        <w:t>S</w:t>
      </w:r>
      <w:r>
        <w:rPr>
          <w:sz w:val="22"/>
        </w:rPr>
        <w:t xml:space="preserve"> </w:t>
      </w:r>
    </w:p>
    <w:p w:rsidR="005920EE" w:rsidRDefault="003A7FE2">
      <w:pPr>
        <w:spacing w:after="146"/>
        <w:ind w:left="-5" w:right="41"/>
      </w:pPr>
      <w:r>
        <w:t xml:space="preserve">Zagęszczenie gruntu w wykopach i miejscach zerowych robót ziemnych powinno spełniać wymagania, dotyczące minimalnej wartości wskaźnika zagęszczenia (Is), podanego w tablicy 1. </w:t>
      </w:r>
    </w:p>
    <w:p w:rsidR="005920EE" w:rsidRDefault="003A7FE2">
      <w:pPr>
        <w:spacing w:after="0" w:line="259" w:lineRule="auto"/>
        <w:ind w:left="-5"/>
        <w:jc w:val="left"/>
      </w:pPr>
      <w:r>
        <w:rPr>
          <w:b/>
          <w:sz w:val="16"/>
        </w:rPr>
        <w:t xml:space="preserve">TABELA 1 MINIMALNE WARTOŚCI WSKAŹNIKA ZAGĘSZCZENIA W WYKOPACH I MIEJSCACH ZEROWYCH ROBÓT ZIEMNYCH </w:t>
      </w:r>
    </w:p>
    <w:tbl>
      <w:tblPr>
        <w:tblStyle w:val="TableGrid"/>
        <w:tblW w:w="9062" w:type="dxa"/>
        <w:tblInd w:w="5" w:type="dxa"/>
        <w:tblCellMar>
          <w:top w:w="35" w:type="dxa"/>
          <w:left w:w="70" w:type="dxa"/>
          <w:right w:w="115" w:type="dxa"/>
        </w:tblCellMar>
        <w:tblLook w:val="04A0" w:firstRow="1" w:lastRow="0" w:firstColumn="1" w:lastColumn="0" w:noHBand="0" w:noVBand="1"/>
      </w:tblPr>
      <w:tblGrid>
        <w:gridCol w:w="5719"/>
        <w:gridCol w:w="1135"/>
        <w:gridCol w:w="2208"/>
      </w:tblGrid>
      <w:tr w:rsidR="005920EE">
        <w:trPr>
          <w:trHeight w:val="509"/>
        </w:trPr>
        <w:tc>
          <w:tcPr>
            <w:tcW w:w="5719" w:type="dxa"/>
            <w:vMerge w:val="restart"/>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0" w:firstLine="0"/>
              <w:jc w:val="left"/>
            </w:pPr>
            <w:r>
              <w:rPr>
                <w:sz w:val="20"/>
              </w:rPr>
              <w:t xml:space="preserve">Strefa korpusu </w:t>
            </w:r>
          </w:p>
        </w:tc>
        <w:tc>
          <w:tcPr>
            <w:tcW w:w="3343" w:type="dxa"/>
            <w:gridSpan w:val="2"/>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2" w:firstLine="0"/>
              <w:jc w:val="left"/>
            </w:pPr>
            <w:r>
              <w:rPr>
                <w:sz w:val="20"/>
              </w:rPr>
              <w:t>Minimalna wartość I</w:t>
            </w:r>
            <w:r>
              <w:rPr>
                <w:sz w:val="20"/>
                <w:vertAlign w:val="subscript"/>
              </w:rPr>
              <w:t>s</w:t>
            </w:r>
            <w:r>
              <w:rPr>
                <w:sz w:val="20"/>
              </w:rPr>
              <w:t xml:space="preserve"> dla  </w:t>
            </w:r>
          </w:p>
        </w:tc>
      </w:tr>
      <w:tr w:rsidR="005920EE">
        <w:trPr>
          <w:trHeight w:val="511"/>
        </w:trPr>
        <w:tc>
          <w:tcPr>
            <w:tcW w:w="0" w:type="auto"/>
            <w:vMerge/>
            <w:tcBorders>
              <w:top w:val="nil"/>
              <w:left w:val="single" w:sz="6" w:space="0" w:color="000000"/>
              <w:bottom w:val="double" w:sz="6" w:space="0" w:color="000000"/>
              <w:right w:val="single" w:sz="6" w:space="0" w:color="000000"/>
            </w:tcBorders>
          </w:tcPr>
          <w:p w:rsidR="005920EE" w:rsidRDefault="005920EE">
            <w:pPr>
              <w:spacing w:after="160" w:line="259" w:lineRule="auto"/>
              <w:ind w:left="0" w:firstLine="0"/>
              <w:jc w:val="left"/>
            </w:pPr>
          </w:p>
        </w:tc>
        <w:tc>
          <w:tcPr>
            <w:tcW w:w="1135"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2" w:firstLine="0"/>
              <w:jc w:val="left"/>
            </w:pPr>
            <w:r>
              <w:rPr>
                <w:sz w:val="20"/>
              </w:rPr>
              <w:t xml:space="preserve">KR3-KR6 </w:t>
            </w:r>
          </w:p>
        </w:tc>
        <w:tc>
          <w:tcPr>
            <w:tcW w:w="2208"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0" w:firstLine="0"/>
              <w:jc w:val="left"/>
            </w:pPr>
            <w:r>
              <w:rPr>
                <w:sz w:val="20"/>
              </w:rPr>
              <w:t xml:space="preserve">KR1-KR2 </w:t>
            </w:r>
          </w:p>
        </w:tc>
      </w:tr>
      <w:tr w:rsidR="005920EE">
        <w:trPr>
          <w:trHeight w:val="511"/>
        </w:trPr>
        <w:tc>
          <w:tcPr>
            <w:tcW w:w="5719"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Górna warstwa o grubości 20 cm </w:t>
            </w:r>
          </w:p>
        </w:tc>
        <w:tc>
          <w:tcPr>
            <w:tcW w:w="1135"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2" w:firstLine="0"/>
              <w:jc w:val="left"/>
            </w:pPr>
            <w:r>
              <w:rPr>
                <w:sz w:val="20"/>
              </w:rPr>
              <w:t xml:space="preserve">1,03 </w:t>
            </w:r>
          </w:p>
        </w:tc>
        <w:tc>
          <w:tcPr>
            <w:tcW w:w="2208"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1,00 </w:t>
            </w:r>
          </w:p>
        </w:tc>
      </w:tr>
      <w:tr w:rsidR="005920EE">
        <w:trPr>
          <w:trHeight w:val="497"/>
        </w:trPr>
        <w:tc>
          <w:tcPr>
            <w:tcW w:w="571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Na głębokości od 20 do 50 cm od powierzchni robót ziemnych </w:t>
            </w:r>
          </w:p>
        </w:tc>
        <w:tc>
          <w:tcPr>
            <w:tcW w:w="1135"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2" w:firstLine="0"/>
              <w:jc w:val="left"/>
            </w:pPr>
            <w:r>
              <w:rPr>
                <w:sz w:val="20"/>
              </w:rPr>
              <w:t xml:space="preserve">1,00 </w:t>
            </w:r>
          </w:p>
        </w:tc>
        <w:tc>
          <w:tcPr>
            <w:tcW w:w="2208"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0,97 </w:t>
            </w:r>
          </w:p>
        </w:tc>
      </w:tr>
    </w:tbl>
    <w:p w:rsidR="005920EE" w:rsidRDefault="003A7FE2">
      <w:pPr>
        <w:spacing w:after="201"/>
        <w:ind w:left="-5" w:right="41"/>
      </w:pPr>
      <w:r>
        <w:t xml:space="preserve">W wykopach pod warstwami ulepszonego podłoża w strefie obliczeniowej przemarzania zgodnie z PN-S-02205 p.10.1 dopuszcza się Is≥0,97. </w:t>
      </w:r>
    </w:p>
    <w:p w:rsidR="005920EE" w:rsidRDefault="003A7FE2">
      <w:pPr>
        <w:spacing w:after="201"/>
        <w:ind w:left="-5" w:right="41"/>
      </w:pPr>
      <w:r>
        <w:t xml:space="preserve">Jeżeli grunty rodzime w wykopach i miejscach zerowych nie spełniają wymaganego wskaźnika zagęszczenia, to przed ułożeniem projektowanej warstwy ulepszonego podłoża lub konstrukcji nawierzchni należy je dogęścić do wymaganych wartości Is. Wskaźnik zagęszczenia należy określić wg PN-S-02205. </w:t>
      </w:r>
    </w:p>
    <w:p w:rsidR="005920EE" w:rsidRDefault="003A7FE2">
      <w:pPr>
        <w:ind w:left="-5" w:right="41"/>
      </w:pPr>
      <w:r>
        <w:t xml:space="preserve">Jako kryterium zastępcze oceny wymaganego zagęszczenia gruntów w szczególności kamienistych, przyjmuje się wartość wskaźnika odkształcenia Io wg PN-S-02205 zał. B równego stosunkowi  modułów odkształcenia wtórnego E2 do pierwotnego E1. Wskaźnik odkształcenia nie powinien być większy niż: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9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360" w:right="4512" w:hanging="360"/>
              <w:jc w:val="left"/>
            </w:pPr>
            <w:r>
              <w:t xml:space="preserve">dla żwirów, pospółek i piasków </w:t>
            </w:r>
            <w:r>
              <w:rPr>
                <w:rFonts w:ascii="Courier New" w:eastAsia="Courier New" w:hAnsi="Courier New" w:cs="Courier New"/>
              </w:rPr>
              <w:t>o</w:t>
            </w:r>
            <w:r>
              <w:rPr>
                <w:rFonts w:ascii="Arial" w:eastAsia="Arial" w:hAnsi="Arial" w:cs="Arial"/>
              </w:rPr>
              <w:t xml:space="preserve"> </w:t>
            </w:r>
            <w:r>
              <w:t xml:space="preserve">2,2 przy wymaganej wartości Is≥1,0 </w:t>
            </w:r>
            <w:r>
              <w:rPr>
                <w:rFonts w:ascii="Courier New" w:eastAsia="Courier New" w:hAnsi="Courier New" w:cs="Courier New"/>
              </w:rPr>
              <w:t>o</w:t>
            </w:r>
            <w:r>
              <w:rPr>
                <w:rFonts w:ascii="Arial" w:eastAsia="Arial" w:hAnsi="Arial" w:cs="Arial"/>
              </w:rPr>
              <w:t xml:space="preserve"> </w:t>
            </w:r>
            <w:r>
              <w:t xml:space="preserve">2,5 przy wymaganej wartości Is&lt;1,0 </w:t>
            </w:r>
          </w:p>
        </w:tc>
      </w:tr>
      <w:tr w:rsidR="005920EE">
        <w:trPr>
          <w:trHeight w:val="626"/>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dla gruntów drobnoziarnistych o równomiernym uziarnieniu (pyłów, glin, glin pylastych, glin zwięzłych, iłów) – 2,0.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dla gruntów różnoziarnistych (żwirów gliniastych, pospółek gliniastych, pyłów piaszczystych, pisków gliniastych, glin piaszczystych, glin piaszczystych zwięzłych) – 3,0 </w:t>
            </w:r>
          </w:p>
        </w:tc>
      </w:tr>
      <w:tr w:rsidR="005920EE">
        <w:trPr>
          <w:trHeight w:val="2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dla narzutów kamiennych, rumoszy – 4,0 </w:t>
            </w:r>
          </w:p>
        </w:tc>
      </w:tr>
    </w:tbl>
    <w:p w:rsidR="005920EE" w:rsidRDefault="003A7FE2">
      <w:pPr>
        <w:spacing w:after="201"/>
        <w:ind w:left="-5" w:right="41"/>
      </w:pPr>
      <w:r>
        <w:t xml:space="preserve">Wilgotność gruntu podłoża podczas zagęszczania powinna być równa wilgotności optymalnej z tolerancją od -2% do +2% dla gruntów sypkich oraz od -2% do +1% dla gruntów spoistych. Grunty o wilgotności wykraczającej poza zapisane wyżej należy odpowiednio wysuszyć lub nawilżyć. </w:t>
      </w:r>
    </w:p>
    <w:p w:rsidR="005920EE" w:rsidRDefault="003A7FE2">
      <w:pPr>
        <w:spacing w:after="203"/>
        <w:ind w:left="-5" w:right="41"/>
      </w:pPr>
      <w:r>
        <w:t xml:space="preserve">Wtórny moduł odkształcenia (E2) wymagany dla podłoża gruntowego bez warstw ulepszonego podłoża. </w:t>
      </w:r>
    </w:p>
    <w:p w:rsidR="005920EE" w:rsidRDefault="003A7FE2">
      <w:pPr>
        <w:spacing w:after="207"/>
        <w:ind w:left="-5" w:right="41"/>
      </w:pPr>
      <w:r>
        <w:t xml:space="preserve">- drogi kategorii ruchu KR1 i KR2 ≥ 100 MPa. </w:t>
      </w:r>
    </w:p>
    <w:p w:rsidR="005920EE" w:rsidRDefault="003A7FE2">
      <w:pPr>
        <w:spacing w:after="261"/>
        <w:ind w:left="-5" w:right="41"/>
      </w:pPr>
      <w:r>
        <w:t xml:space="preserve">Wtórny moduł odkształcenia (E2) należy oznaczyć przy wtórnym (drugim) obciążeniu płytą o średnicy ≥ 30 cm zgodnie z normą PN-S-02205. Badanie należy przeprowadzić w zakresie od 0,00 do 0,25 MPa. Wartość modułu E2 należy wyznaczyć dla przyrostu obciążenia od 0,05 MPa do 0,15 MPa </w:t>
      </w:r>
    </w:p>
    <w:p w:rsidR="005920EE" w:rsidRDefault="003A7FE2">
      <w:pPr>
        <w:pStyle w:val="Nagwek4"/>
        <w:tabs>
          <w:tab w:val="center" w:pos="383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U</w:t>
      </w:r>
      <w:r>
        <w:t>TRZYMANIE KORYTA ORAZ WYPROFILOWANEGO I ZAGĘSZCZONEGO PODŁOŻA</w:t>
      </w:r>
      <w:r>
        <w:rPr>
          <w:sz w:val="24"/>
        </w:rPr>
        <w:t xml:space="preserve"> </w:t>
      </w:r>
    </w:p>
    <w:p w:rsidR="005920EE" w:rsidRDefault="003A7FE2">
      <w:pPr>
        <w:spacing w:after="204"/>
        <w:ind w:left="-5" w:right="41"/>
      </w:pPr>
      <w:r>
        <w:t xml:space="preserve">Podłoże (koryto) po wyprofilowaniu i zagęszczeniu powinno być utrzymywane w dobrym stanie. </w:t>
      </w:r>
    </w:p>
    <w:p w:rsidR="005920EE" w:rsidRDefault="003A7FE2">
      <w:pPr>
        <w:spacing w:after="201"/>
        <w:ind w:left="-5" w:right="41"/>
      </w:pPr>
      <w:r>
        <w:t xml:space="preserve">Jeżeli po wykonaniu robót związanych z profilowaniem i zagęszczeniem podłoża nastąpi przerwa w robotach i Wykonawca nie przystąpi natychmiast do układania projektowanych warstw, to powinien on zabezpieczyć podłoże przed nadmiernym zawilgoceniem, na przykład przez rozłożenie folii lub w inny sposób zaakceptowany przez Inspektora Nadzoru. </w:t>
      </w:r>
    </w:p>
    <w:p w:rsidR="005920EE" w:rsidRDefault="003A7FE2">
      <w:pPr>
        <w:spacing w:after="201"/>
        <w:ind w:left="-5" w:right="41"/>
      </w:pPr>
      <w:r>
        <w:t xml:space="preserve">Jeżeli wyprofilowane i zagęszczone podłoże uległo nadmiernemu zawilgoceniu, to do układania projektowanej warstwy można przystąpić dopiero po jego naturalnym osuszeniu. </w:t>
      </w:r>
    </w:p>
    <w:p w:rsidR="005920EE" w:rsidRDefault="003A7FE2">
      <w:pPr>
        <w:spacing w:after="347"/>
        <w:ind w:left="-5" w:right="41"/>
      </w:pPr>
      <w:r>
        <w:t xml:space="preserve">Po osuszeniu podłoża Inżynier oceni jego stan i ewentualnie zaleci wykonanie niezbędnych napraw. Jeżeli zawilgocenie nastąpiło wskutek zaniedbania Wykonawcy, to naprawę wykona on na własny koszt. </w:t>
      </w:r>
    </w:p>
    <w:p w:rsidR="005920EE" w:rsidRDefault="003A7FE2">
      <w:pPr>
        <w:numPr>
          <w:ilvl w:val="0"/>
          <w:numId w:val="9"/>
        </w:numPr>
        <w:ind w:right="41" w:hanging="432"/>
      </w:pPr>
      <w:r>
        <w:rPr>
          <w:sz w:val="28"/>
        </w:rPr>
        <w:t>K</w:t>
      </w:r>
      <w:r>
        <w:t>ONTROLA JAKOŚCI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61995" name="Group 1619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5" name="Shape 24129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84EC0" id="Group 1619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plYVT3sCAABjBgAADgAA&#10;AAAAAAAAAAAAAAAuAgAAZHJzL2Uyb0RvYy54bWxQSwECLQAUAAYACAAAACEA0NKNLNoAAAADAQAA&#10;DwAAAAAAAAAAAAAAAADVBAAAZHJzL2Rvd25yZXYueG1sUEsFBgAAAAAEAAQA8wAAANwFAAAAAA==&#10;">
                <v:shape id="Shape 24129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Pg8cA&#10;AADfAAAADwAAAGRycy9kb3ducmV2LnhtbESPQWvCQBSE74X+h+UJ3uom0QabupG2qNhbtSXnR/Y1&#10;CWbfhuwa4793hUKPw8x8w6zWo2nFQL1rLCuIZxEI4tLqhisFP9/bpyUI55E1tpZJwZUcrPPHhxVm&#10;2l74QMPRVyJA2GWooPa+y6R0ZU0G3cx2xMH7tb1BH2RfSd3jJcBNK5MoSqXBhsNCjR191FSejmej&#10;YOBd1b0XtljKT7NpN/O0+DqkSk0n49srCE+j/w//tfdaQbKIk5dnuP8JX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BT4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1"/>
        <w:ind w:left="-5" w:right="41"/>
      </w:pPr>
      <w:r>
        <w:t xml:space="preserve">Ogólne zasady kontroli jakości robót podano w STWiORB D-M.00.00.00. "Wymagania ogólne". </w:t>
      </w:r>
    </w:p>
    <w:p w:rsidR="005920EE" w:rsidRDefault="003A7FE2">
      <w:pPr>
        <w:tabs>
          <w:tab w:val="center" w:pos="2238"/>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S</w:t>
      </w:r>
      <w:r>
        <w:rPr>
          <w:sz w:val="19"/>
        </w:rPr>
        <w:t>PRAWDZENIE WYKONANIA WYKOPÓW</w:t>
      </w:r>
      <w:r>
        <w:rPr>
          <w:sz w:val="24"/>
        </w:rPr>
        <w:t xml:space="preserve">. </w:t>
      </w:r>
    </w:p>
    <w:p w:rsidR="001069C8" w:rsidRDefault="003A7FE2">
      <w:pPr>
        <w:spacing w:after="260"/>
        <w:ind w:left="-5" w:right="41"/>
      </w:pPr>
      <w:r>
        <w:t xml:space="preserve">Po wykonaniu wykopów należy sprawdzić, czy pod względem kształtu, zagęszczenia, nośności oraz wykończenia odpowiada on wymaganiom wg punktu 5.3 i 5.8. oraz czy dokładność wykonania nie przekracza tolerancji podanych w ST lub odpowiednich normach. </w:t>
      </w:r>
    </w:p>
    <w:p w:rsidR="001069C8" w:rsidRDefault="001069C8">
      <w:pPr>
        <w:spacing w:after="160" w:line="259" w:lineRule="auto"/>
        <w:ind w:left="0" w:firstLine="0"/>
        <w:jc w:val="left"/>
      </w:pPr>
    </w:p>
    <w:p w:rsidR="005920EE" w:rsidRDefault="005920EE">
      <w:pPr>
        <w:spacing w:after="260"/>
        <w:ind w:left="-5" w:right="41"/>
      </w:pPr>
    </w:p>
    <w:p w:rsidR="005920EE" w:rsidRDefault="003A7FE2">
      <w:pPr>
        <w:pStyle w:val="Nagwek4"/>
        <w:tabs>
          <w:tab w:val="center" w:pos="2728"/>
        </w:tabs>
        <w:spacing w:after="0"/>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spacing w:after="0" w:line="259" w:lineRule="auto"/>
        <w:ind w:left="-5"/>
        <w:jc w:val="left"/>
      </w:pPr>
      <w:r>
        <w:rPr>
          <w:b/>
          <w:sz w:val="16"/>
        </w:rPr>
        <w:t xml:space="preserve">TABELA 2 </w:t>
      </w:r>
    </w:p>
    <w:tbl>
      <w:tblPr>
        <w:tblStyle w:val="TableGrid"/>
        <w:tblW w:w="9396" w:type="dxa"/>
        <w:tblInd w:w="0" w:type="dxa"/>
        <w:tblCellMar>
          <w:top w:w="33" w:type="dxa"/>
          <w:left w:w="96" w:type="dxa"/>
          <w:right w:w="115" w:type="dxa"/>
        </w:tblCellMar>
        <w:tblLook w:val="04A0" w:firstRow="1" w:lastRow="0" w:firstColumn="1" w:lastColumn="0" w:noHBand="0" w:noVBand="1"/>
      </w:tblPr>
      <w:tblGrid>
        <w:gridCol w:w="684"/>
        <w:gridCol w:w="2729"/>
        <w:gridCol w:w="5983"/>
      </w:tblGrid>
      <w:tr w:rsidR="005920EE">
        <w:trPr>
          <w:trHeight w:val="511"/>
        </w:trPr>
        <w:tc>
          <w:tcPr>
            <w:tcW w:w="684"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0" w:firstLine="0"/>
              <w:jc w:val="left"/>
            </w:pPr>
            <w:r>
              <w:rPr>
                <w:b/>
                <w:sz w:val="20"/>
              </w:rPr>
              <w:t xml:space="preserve">Lp. </w:t>
            </w:r>
          </w:p>
        </w:tc>
        <w:tc>
          <w:tcPr>
            <w:tcW w:w="2729"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0" w:firstLine="0"/>
              <w:jc w:val="left"/>
            </w:pPr>
            <w:r>
              <w:rPr>
                <w:b/>
                <w:sz w:val="20"/>
              </w:rPr>
              <w:t xml:space="preserve">Badana cecha </w:t>
            </w:r>
          </w:p>
        </w:tc>
        <w:tc>
          <w:tcPr>
            <w:tcW w:w="5983"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3" w:firstLine="0"/>
              <w:jc w:val="left"/>
            </w:pPr>
            <w:r>
              <w:rPr>
                <w:b/>
                <w:sz w:val="20"/>
              </w:rPr>
              <w:t xml:space="preserve">Minimalna częstotliwość badań i pomiarów </w:t>
            </w:r>
          </w:p>
        </w:tc>
      </w:tr>
      <w:tr w:rsidR="005920EE">
        <w:trPr>
          <w:trHeight w:val="792"/>
        </w:trPr>
        <w:tc>
          <w:tcPr>
            <w:tcW w:w="684"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1 </w:t>
            </w:r>
          </w:p>
        </w:tc>
        <w:tc>
          <w:tcPr>
            <w:tcW w:w="2729"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Pomiar szerokości korpusu ziemnego </w:t>
            </w:r>
          </w:p>
        </w:tc>
        <w:tc>
          <w:tcPr>
            <w:tcW w:w="5983" w:type="dxa"/>
            <w:vMerge w:val="restart"/>
            <w:tcBorders>
              <w:top w:val="doub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2" w:firstLine="0"/>
              <w:jc w:val="left"/>
            </w:pPr>
            <w:r>
              <w:rPr>
                <w:sz w:val="20"/>
              </w:rPr>
              <w:t xml:space="preserve">Pomiar taśmą, szablonem, łatą o długości 3 m i poziomicą lub niwelatorem, w odstępach co 200 m na prostych, w punktach głównych łuku, co 100 m na łukach o R 100 m co 50 m na łukach o </w:t>
            </w:r>
          </w:p>
        </w:tc>
      </w:tr>
      <w:tr w:rsidR="005920EE">
        <w:trPr>
          <w:trHeight w:val="492"/>
        </w:trPr>
        <w:tc>
          <w:tcPr>
            <w:tcW w:w="684" w:type="dxa"/>
            <w:tcBorders>
              <w:top w:val="single" w:sz="6" w:space="0" w:color="000000"/>
              <w:left w:val="single" w:sz="6" w:space="0" w:color="000000"/>
              <w:bottom w:val="nil"/>
              <w:right w:val="single" w:sz="6" w:space="0" w:color="000000"/>
            </w:tcBorders>
          </w:tcPr>
          <w:p w:rsidR="005920EE" w:rsidRDefault="003A7FE2">
            <w:pPr>
              <w:spacing w:after="0" w:line="259" w:lineRule="auto"/>
              <w:ind w:left="0" w:firstLine="0"/>
              <w:jc w:val="left"/>
            </w:pPr>
            <w:r>
              <w:rPr>
                <w:sz w:val="20"/>
              </w:rPr>
              <w:t xml:space="preserve">2 </w:t>
            </w:r>
          </w:p>
        </w:tc>
        <w:tc>
          <w:tcPr>
            <w:tcW w:w="2729" w:type="dxa"/>
            <w:tcBorders>
              <w:top w:val="single" w:sz="6" w:space="0" w:color="000000"/>
              <w:left w:val="single" w:sz="6" w:space="0" w:color="000000"/>
              <w:bottom w:val="nil"/>
              <w:right w:val="single" w:sz="6" w:space="0" w:color="000000"/>
            </w:tcBorders>
          </w:tcPr>
          <w:p w:rsidR="005920EE" w:rsidRDefault="003A7FE2">
            <w:pPr>
              <w:spacing w:after="0" w:line="259" w:lineRule="auto"/>
              <w:ind w:left="0" w:firstLine="0"/>
              <w:jc w:val="left"/>
            </w:pPr>
            <w:r>
              <w:rPr>
                <w:sz w:val="20"/>
              </w:rPr>
              <w:t xml:space="preserve">Pomiar szerokości dna rowów </w:t>
            </w:r>
          </w:p>
        </w:tc>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r>
      <w:tr w:rsidR="005920EE">
        <w:trPr>
          <w:trHeight w:val="511"/>
        </w:trPr>
        <w:tc>
          <w:tcPr>
            <w:tcW w:w="684"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0" w:firstLine="0"/>
              <w:jc w:val="left"/>
            </w:pPr>
            <w:r>
              <w:rPr>
                <w:b/>
                <w:sz w:val="20"/>
              </w:rPr>
              <w:t xml:space="preserve">Lp. </w:t>
            </w:r>
          </w:p>
        </w:tc>
        <w:tc>
          <w:tcPr>
            <w:tcW w:w="2729" w:type="dxa"/>
            <w:tcBorders>
              <w:top w:val="single" w:sz="6" w:space="0" w:color="000000"/>
              <w:left w:val="single" w:sz="6" w:space="0" w:color="000000"/>
              <w:bottom w:val="double" w:sz="6" w:space="0" w:color="000000"/>
              <w:right w:val="single" w:sz="6" w:space="0" w:color="000000"/>
            </w:tcBorders>
          </w:tcPr>
          <w:p w:rsidR="005920EE" w:rsidRDefault="003A7FE2">
            <w:pPr>
              <w:spacing w:after="0" w:line="259" w:lineRule="auto"/>
              <w:ind w:left="0" w:firstLine="0"/>
              <w:jc w:val="left"/>
            </w:pPr>
            <w:r>
              <w:rPr>
                <w:b/>
                <w:sz w:val="20"/>
              </w:rPr>
              <w:t xml:space="preserve">Badana cecha </w:t>
            </w:r>
          </w:p>
        </w:tc>
        <w:tc>
          <w:tcPr>
            <w:tcW w:w="5983" w:type="dxa"/>
            <w:vMerge w:val="restart"/>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2" w:right="1558" w:firstLine="1"/>
              <w:jc w:val="left"/>
            </w:pPr>
            <w:r>
              <w:rPr>
                <w:b/>
                <w:sz w:val="20"/>
              </w:rPr>
              <w:t xml:space="preserve">Minimalna częstotliwość badań i pomiarów </w:t>
            </w:r>
            <w:r>
              <w:rPr>
                <w:sz w:val="20"/>
              </w:rPr>
              <w:t xml:space="preserve">R&lt;100 m oraz w miejscach, które budzą wątpliwości </w:t>
            </w:r>
          </w:p>
        </w:tc>
      </w:tr>
      <w:tr w:rsidR="005920EE">
        <w:trPr>
          <w:trHeight w:val="511"/>
        </w:trPr>
        <w:tc>
          <w:tcPr>
            <w:tcW w:w="684"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3 </w:t>
            </w:r>
          </w:p>
        </w:tc>
        <w:tc>
          <w:tcPr>
            <w:tcW w:w="2729" w:type="dxa"/>
            <w:tcBorders>
              <w:top w:val="doub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Pomiar pochylenia skarp </w:t>
            </w:r>
          </w:p>
        </w:tc>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r>
      <w:tr w:rsidR="005920EE">
        <w:trPr>
          <w:trHeight w:val="778"/>
        </w:trPr>
        <w:tc>
          <w:tcPr>
            <w:tcW w:w="684"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4 </w:t>
            </w:r>
          </w:p>
        </w:tc>
        <w:tc>
          <w:tcPr>
            <w:tcW w:w="272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Pomiar równości powierzchni korpusu </w:t>
            </w:r>
          </w:p>
        </w:tc>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r>
      <w:tr w:rsidR="005920EE">
        <w:trPr>
          <w:trHeight w:val="494"/>
        </w:trPr>
        <w:tc>
          <w:tcPr>
            <w:tcW w:w="684"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5 </w:t>
            </w:r>
          </w:p>
        </w:tc>
        <w:tc>
          <w:tcPr>
            <w:tcW w:w="272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Pomiar równości skarp </w:t>
            </w:r>
          </w:p>
        </w:tc>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r>
      <w:tr w:rsidR="005920EE">
        <w:trPr>
          <w:trHeight w:val="778"/>
        </w:trPr>
        <w:tc>
          <w:tcPr>
            <w:tcW w:w="684"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6 </w:t>
            </w:r>
          </w:p>
        </w:tc>
        <w:tc>
          <w:tcPr>
            <w:tcW w:w="272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Pomiar rzędnych powierzchni korpusu ziemnego </w:t>
            </w:r>
          </w:p>
        </w:tc>
        <w:tc>
          <w:tcPr>
            <w:tcW w:w="5983" w:type="dxa"/>
            <w:tcBorders>
              <w:top w:val="single" w:sz="4" w:space="0" w:color="000000"/>
              <w:left w:val="single" w:sz="6" w:space="0" w:color="000000"/>
              <w:bottom w:val="single" w:sz="6" w:space="0" w:color="000000"/>
              <w:right w:val="single" w:sz="6" w:space="0" w:color="000000"/>
            </w:tcBorders>
          </w:tcPr>
          <w:p w:rsidR="005920EE" w:rsidRDefault="003A7FE2">
            <w:pPr>
              <w:spacing w:after="0" w:line="259" w:lineRule="auto"/>
              <w:ind w:left="2" w:firstLine="0"/>
              <w:jc w:val="left"/>
            </w:pPr>
            <w:r>
              <w:rPr>
                <w:sz w:val="20"/>
              </w:rPr>
              <w:t xml:space="preserve">Rzędne w osi podłużnej jezdni i krawędzi jezdni sprawdza się co 20 m, a na odcinkach krzywoliniowych co 10 m niwelatorem </w:t>
            </w:r>
          </w:p>
        </w:tc>
      </w:tr>
      <w:tr w:rsidR="005920EE">
        <w:trPr>
          <w:trHeight w:val="1056"/>
        </w:trPr>
        <w:tc>
          <w:tcPr>
            <w:tcW w:w="684"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7 </w:t>
            </w:r>
          </w:p>
        </w:tc>
        <w:tc>
          <w:tcPr>
            <w:tcW w:w="272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Pomiar spadku podłużnego powierzchni korpusu lub dna rowu </w:t>
            </w:r>
          </w:p>
        </w:tc>
        <w:tc>
          <w:tcPr>
            <w:tcW w:w="5983"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2" w:firstLine="0"/>
              <w:jc w:val="left"/>
            </w:pPr>
            <w:r>
              <w:rPr>
                <w:sz w:val="20"/>
              </w:rPr>
              <w:t xml:space="preserve">Pomiar niwelatorem rzędnych w odstępach co 200 m oraz w punktach wątpliwych </w:t>
            </w:r>
          </w:p>
        </w:tc>
      </w:tr>
      <w:tr w:rsidR="005920EE">
        <w:trPr>
          <w:trHeight w:val="838"/>
        </w:trPr>
        <w:tc>
          <w:tcPr>
            <w:tcW w:w="684"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8 </w:t>
            </w:r>
          </w:p>
        </w:tc>
        <w:tc>
          <w:tcPr>
            <w:tcW w:w="272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Badanie zagęszczenia gruntu </w:t>
            </w:r>
          </w:p>
        </w:tc>
        <w:tc>
          <w:tcPr>
            <w:tcW w:w="5983" w:type="dxa"/>
            <w:tcBorders>
              <w:top w:val="single" w:sz="6" w:space="0" w:color="000000"/>
              <w:left w:val="single" w:sz="6" w:space="0" w:color="000000"/>
              <w:bottom w:val="single" w:sz="6" w:space="0" w:color="000000"/>
              <w:right w:val="single" w:sz="6" w:space="0" w:color="000000"/>
            </w:tcBorders>
          </w:tcPr>
          <w:p w:rsidR="005920EE" w:rsidRDefault="003A7FE2">
            <w:pPr>
              <w:spacing w:after="124" w:line="259" w:lineRule="auto"/>
              <w:ind w:left="2" w:firstLine="0"/>
              <w:jc w:val="left"/>
            </w:pPr>
            <w:r>
              <w:rPr>
                <w:sz w:val="20"/>
              </w:rPr>
              <w:t xml:space="preserve">Wskaźnik zagęszczenia określać dla  obu warstw – jedno badanie na </w:t>
            </w:r>
          </w:p>
          <w:p w:rsidR="005920EE" w:rsidRDefault="003A7FE2">
            <w:pPr>
              <w:spacing w:after="0" w:line="259" w:lineRule="auto"/>
              <w:ind w:left="2" w:firstLine="0"/>
              <w:jc w:val="left"/>
            </w:pPr>
            <w:r>
              <w:rPr>
                <w:sz w:val="20"/>
              </w:rPr>
              <w:t>1500 m</w:t>
            </w:r>
            <w:r>
              <w:rPr>
                <w:sz w:val="31"/>
                <w:vertAlign w:val="superscript"/>
              </w:rPr>
              <w:t>2</w:t>
            </w:r>
            <w:r>
              <w:rPr>
                <w:sz w:val="20"/>
              </w:rPr>
              <w:t xml:space="preserve">  dla każdej warstwy</w:t>
            </w:r>
            <w:r>
              <w:rPr>
                <w:b/>
                <w:sz w:val="20"/>
              </w:rPr>
              <w:t xml:space="preserve"> </w:t>
            </w:r>
          </w:p>
        </w:tc>
      </w:tr>
      <w:tr w:rsidR="005920EE">
        <w:trPr>
          <w:trHeight w:val="778"/>
        </w:trPr>
        <w:tc>
          <w:tcPr>
            <w:tcW w:w="684"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9 </w:t>
            </w:r>
          </w:p>
        </w:tc>
        <w:tc>
          <w:tcPr>
            <w:tcW w:w="2729"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0" w:firstLine="0"/>
              <w:jc w:val="left"/>
            </w:pPr>
            <w:r>
              <w:rPr>
                <w:sz w:val="20"/>
              </w:rPr>
              <w:t xml:space="preserve">Nośność </w:t>
            </w:r>
          </w:p>
        </w:tc>
        <w:tc>
          <w:tcPr>
            <w:tcW w:w="5983" w:type="dxa"/>
            <w:tcBorders>
              <w:top w:val="single" w:sz="6" w:space="0" w:color="000000"/>
              <w:left w:val="single" w:sz="6" w:space="0" w:color="000000"/>
              <w:bottom w:val="single" w:sz="6" w:space="0" w:color="000000"/>
              <w:right w:val="single" w:sz="6" w:space="0" w:color="000000"/>
            </w:tcBorders>
          </w:tcPr>
          <w:p w:rsidR="005920EE" w:rsidRDefault="003A7FE2">
            <w:pPr>
              <w:spacing w:after="0" w:line="259" w:lineRule="auto"/>
              <w:ind w:left="2" w:firstLine="0"/>
              <w:jc w:val="left"/>
            </w:pPr>
            <w:r>
              <w:rPr>
                <w:sz w:val="20"/>
              </w:rPr>
              <w:t>E</w:t>
            </w:r>
            <w:r>
              <w:rPr>
                <w:sz w:val="20"/>
                <w:vertAlign w:val="subscript"/>
              </w:rPr>
              <w:t xml:space="preserve">2 </w:t>
            </w:r>
            <w:r>
              <w:rPr>
                <w:sz w:val="20"/>
              </w:rPr>
              <w:t>– jedno badanie na 1000 m</w:t>
            </w:r>
            <w:r>
              <w:rPr>
                <w:sz w:val="20"/>
                <w:vertAlign w:val="superscript"/>
              </w:rPr>
              <w:t>2</w:t>
            </w:r>
            <w:r>
              <w:rPr>
                <w:sz w:val="20"/>
              </w:rPr>
              <w:t xml:space="preserve"> gruntowego podłoża nawierzchni (bez warstw ulepszonego podłoża) </w:t>
            </w:r>
          </w:p>
        </w:tc>
      </w:tr>
    </w:tbl>
    <w:p w:rsidR="005920EE" w:rsidRDefault="003A7FE2">
      <w:pPr>
        <w:pStyle w:val="Nagwek5"/>
        <w:ind w:left="-5"/>
      </w:pPr>
      <w:r>
        <w:rPr>
          <w:sz w:val="22"/>
        </w:rPr>
        <w:t>6.2.1</w:t>
      </w:r>
      <w:r>
        <w:rPr>
          <w:rFonts w:ascii="Arial" w:eastAsia="Arial" w:hAnsi="Arial" w:cs="Arial"/>
          <w:sz w:val="22"/>
        </w:rPr>
        <w:t xml:space="preserve"> </w:t>
      </w:r>
      <w:r>
        <w:rPr>
          <w:sz w:val="22"/>
        </w:rPr>
        <w:t>S</w:t>
      </w:r>
      <w:r>
        <w:t xml:space="preserve">ZEROKOŚĆ KORYTA </w:t>
      </w:r>
      <w:r>
        <w:rPr>
          <w:sz w:val="22"/>
        </w:rPr>
        <w:t>(</w:t>
      </w:r>
      <w:r>
        <w:t>PROFILOWANEGO PODŁOŻA</w:t>
      </w:r>
      <w:r>
        <w:rPr>
          <w:sz w:val="22"/>
        </w:rPr>
        <w:t xml:space="preserve">) </w:t>
      </w:r>
    </w:p>
    <w:p w:rsidR="005920EE" w:rsidRDefault="003A7FE2">
      <w:pPr>
        <w:spacing w:after="269"/>
        <w:ind w:left="-5" w:right="41"/>
      </w:pPr>
      <w:r>
        <w:t xml:space="preserve">Szerokość koryta i profilowanego podłoża nie może różnić się od szerokości projektowanej o więcej niż +10 cm i -5 cm. </w:t>
      </w:r>
    </w:p>
    <w:p w:rsidR="005920EE" w:rsidRDefault="003A7FE2">
      <w:pPr>
        <w:pStyle w:val="Nagwek5"/>
        <w:ind w:left="-5"/>
      </w:pPr>
      <w:r>
        <w:rPr>
          <w:sz w:val="22"/>
        </w:rPr>
        <w:t>6.2.2</w:t>
      </w:r>
      <w:r>
        <w:rPr>
          <w:rFonts w:ascii="Arial" w:eastAsia="Arial" w:hAnsi="Arial" w:cs="Arial"/>
          <w:sz w:val="22"/>
        </w:rPr>
        <w:t xml:space="preserve"> </w:t>
      </w:r>
      <w:r>
        <w:rPr>
          <w:sz w:val="22"/>
        </w:rPr>
        <w:t>R</w:t>
      </w:r>
      <w:r>
        <w:t xml:space="preserve">ÓWNOŚĆ KORYTA </w:t>
      </w:r>
      <w:r>
        <w:rPr>
          <w:sz w:val="22"/>
        </w:rPr>
        <w:t>(</w:t>
      </w:r>
      <w:r>
        <w:t>PROFILOWANEGO PODŁOŻA</w:t>
      </w:r>
      <w:r>
        <w:rPr>
          <w:sz w:val="22"/>
        </w:rPr>
        <w:t xml:space="preserve">) </w:t>
      </w:r>
    </w:p>
    <w:p w:rsidR="005920EE" w:rsidRDefault="003A7FE2">
      <w:pPr>
        <w:spacing w:after="266"/>
        <w:ind w:left="-5" w:right="41"/>
      </w:pPr>
      <w:r>
        <w:t xml:space="preserve">Nierówności podłużne i poprzeczne koryta i profilowanego podłoża należy mierzyć 3-metrową łatą zgodnie z normą BN-68/8931-04 [4]. Nierówności nie mogą przekraczać 20 mm. </w:t>
      </w:r>
    </w:p>
    <w:p w:rsidR="005920EE" w:rsidRDefault="003A7FE2">
      <w:pPr>
        <w:pStyle w:val="Nagwek5"/>
        <w:ind w:left="-5"/>
      </w:pPr>
      <w:r>
        <w:rPr>
          <w:sz w:val="22"/>
        </w:rPr>
        <w:t>6.2.3</w:t>
      </w:r>
      <w:r>
        <w:rPr>
          <w:rFonts w:ascii="Arial" w:eastAsia="Arial" w:hAnsi="Arial" w:cs="Arial"/>
          <w:sz w:val="22"/>
        </w:rPr>
        <w:t xml:space="preserve"> </w:t>
      </w:r>
      <w:r>
        <w:rPr>
          <w:sz w:val="22"/>
        </w:rPr>
        <w:t>S</w:t>
      </w:r>
      <w:r>
        <w:t>PADKI POPRZECZNE</w:t>
      </w:r>
      <w:r>
        <w:rPr>
          <w:sz w:val="22"/>
        </w:rPr>
        <w:t xml:space="preserve"> </w:t>
      </w:r>
    </w:p>
    <w:p w:rsidR="005920EE" w:rsidRDefault="003A7FE2">
      <w:pPr>
        <w:spacing w:after="258"/>
        <w:ind w:left="-5" w:right="41"/>
      </w:pPr>
      <w:r>
        <w:t xml:space="preserve">Spadki poprzeczne koryta i profilowanego podłoża powinny być zgodne z dokumentacją projektową z tolerancją </w:t>
      </w:r>
      <w:r>
        <w:t xml:space="preserve"> 0,5%. </w:t>
      </w:r>
    </w:p>
    <w:p w:rsidR="005920EE" w:rsidRDefault="003A7FE2">
      <w:pPr>
        <w:pStyle w:val="Nagwek5"/>
        <w:ind w:left="-5"/>
      </w:pPr>
      <w:r>
        <w:rPr>
          <w:sz w:val="22"/>
        </w:rPr>
        <w:lastRenderedPageBreak/>
        <w:t>6.2.4</w:t>
      </w:r>
      <w:r>
        <w:rPr>
          <w:rFonts w:ascii="Arial" w:eastAsia="Arial" w:hAnsi="Arial" w:cs="Arial"/>
          <w:sz w:val="22"/>
        </w:rPr>
        <w:t xml:space="preserve"> </w:t>
      </w:r>
      <w:r>
        <w:rPr>
          <w:sz w:val="22"/>
        </w:rPr>
        <w:t>R</w:t>
      </w:r>
      <w:r>
        <w:t xml:space="preserve">ZĘDNE </w:t>
      </w:r>
      <w:r>
        <w:rPr>
          <w:sz w:val="22"/>
        </w:rPr>
        <w:t xml:space="preserve"> </w:t>
      </w:r>
    </w:p>
    <w:p w:rsidR="005920EE" w:rsidRDefault="003A7FE2">
      <w:pPr>
        <w:spacing w:after="342"/>
        <w:ind w:left="-5" w:right="41"/>
      </w:pPr>
      <w:r>
        <w:t xml:space="preserve">Rzędne mogą się różnić od projektowanych najwyżej o -2 cm i + 0 cm. Wymaga się aby 95% pomierzonych rzędnych spełniało te wymagania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1705" name="Group 16170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6" name="Shape 24129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CA5E9E" id="Group 16170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5WQa+HsCAABjBgAADgAA&#10;AAAAAAAAAAAAAAAuAgAAZHJzL2Uyb0RvYy54bWxQSwECLQAUAAYACAAAACEA0NKNLNoAAAADAQAA&#10;DwAAAAAAAAAAAAAAAADVBAAAZHJzL2Rvd25yZXYueG1sUEsFBgAAAAAEAAQA8wAAANwFAAAAAA==&#10;">
                <v:shape id="Shape 24129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PR9MYA&#10;AADfAAAADwAAAGRycy9kb3ducmV2LnhtbESPT2vCQBTE7wW/w/IEb3VjlGBTV7FFxd78U3J+ZF+T&#10;YPZtyK4xfntXKHgcZuY3zGLVm1p01LrKsoLJOAJBnFtdcaHg97x9n4NwHlljbZkU3MnBajl4W2Cq&#10;7Y2P1J18IQKEXYoKSu+bVEqXl2TQjW1DHLw/2xr0QbaF1C3eAtzUMo6iRBqsOCyU2NB3SfnldDUK&#10;Ot4VzVdms7n8MZt6M02ywzFRajTs158gPPX+Ff5v77WCeDaJPxJ4/glf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PR9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m3 (metr sześcienny) wykonania wykopu w gr. kat. I-V z transportem urobku na odkład na podstawie Dokumentacji Projektowej i pomiaru w terenie. </w:t>
      </w:r>
    </w:p>
    <w:p w:rsidR="005920EE" w:rsidRDefault="003A7FE2">
      <w:pPr>
        <w:numPr>
          <w:ilvl w:val="0"/>
          <w:numId w:val="10"/>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617" name="Group 15861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7" name="Shape 24129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A33D16" id="Group 15861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czR4Z8AgAAYwYAAA4A&#10;AAAAAAAAAAAAAAAALgIAAGRycy9lMm9Eb2MueG1sUEsBAi0AFAAGAAgAAAAhANDSjSzaAAAAAwEA&#10;AA8AAAAAAAAAAAAAAAAA1gQAAGRycy9kb3ducmV2LnhtbFBLBQYAAAAABAAEAPMAAADdBQAAAAA=&#10;">
                <v:shape id="Shape 24129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90b8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awO+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fdG/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4"/>
        <w:ind w:left="-5" w:right="41"/>
      </w:pPr>
      <w:r>
        <w:t xml:space="preserve">Odbioru robot należy dokonać zgodnie z PN-68/B-06050. </w:t>
      </w:r>
    </w:p>
    <w:p w:rsidR="005920EE" w:rsidRDefault="003A7FE2">
      <w:pPr>
        <w:spacing w:after="346"/>
        <w:ind w:left="-5" w:right="41"/>
      </w:pPr>
      <w:r>
        <w:t xml:space="preserve">Roboty uznaje się za zgodne z dokumentacją projektową, STWiORB i wymaganiami Inspektora Nadzoru Inwestorskiego, jeżeli wszystkie badania i pomiary z zachowaniem tolerancji dały wyniki pozytywne. </w:t>
      </w:r>
    </w:p>
    <w:p w:rsidR="005920EE" w:rsidRDefault="003A7FE2">
      <w:pPr>
        <w:numPr>
          <w:ilvl w:val="0"/>
          <w:numId w:val="10"/>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58618" name="Group 1586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8" name="Shape 24129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0AB0FB" id="Group 1586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I0j1AXsCAABjBgAADgAA&#10;AAAAAAAAAAAAAAAuAgAAZHJzL2Uyb0RvYy54bWxQSwECLQAUAAYACAAAACEA0NKNLNoAAAADAQAA&#10;DwAAAAAAAAAAAAAAAADVBAAAZHJzL2Rvd25yZXYueG1sUEsFBgAAAAAEAAQA8wAAANwFAAAAAA==&#10;">
                <v:shape id="Shape 24129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gHcQA&#10;AADfAAAADwAAAGRycy9kb3ducmV2LnhtbERPTWuDQBC9F/oflinkVldtkdRkI01IQnNrbPE8uBOV&#10;urPibo35991DIcfH+14Xs+nFRKPrLCtIohgEcW11x42C76/D8xKE88gae8uk4EYOis3jwxpzba98&#10;pqn0jQgh7HJU0Ho/5FK6uiWDLrIDceAudjToAxwbqUe8hnDTyzSOM2mw49DQ4kC7luqf8tcomPjY&#10;DNvKVkt5Mvt+/5JVn+dMqcXT/L4C4Wn2d/G/+0MrSF+T9C0MDn/CF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A4B3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7"/>
        <w:ind w:left="-5" w:right="41"/>
      </w:pPr>
      <w:r>
        <w:t xml:space="preserve">Ogólne wymagania dotyczące płatności podano w STWiORB D-M.00.00.00. „Wymagania ogólne". Płatność za m3 wykonanego wykopu należy przyjmować zgodnie z obmiarem i oceną jakości robót w oparciu o wyniki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wykonania m3 robót obejmuje:  </w:t>
      </w:r>
    </w:p>
    <w:tbl>
      <w:tblPr>
        <w:tblStyle w:val="TableGrid"/>
        <w:tblW w:w="7526" w:type="dxa"/>
        <w:tblInd w:w="360" w:type="dxa"/>
        <w:tblCellMar>
          <w:top w:w="2" w:type="dxa"/>
        </w:tblCellMar>
        <w:tblLook w:val="04A0" w:firstRow="1" w:lastRow="0" w:firstColumn="1" w:lastColumn="0" w:noHBand="0" w:noVBand="1"/>
      </w:tblPr>
      <w:tblGrid>
        <w:gridCol w:w="360"/>
        <w:gridCol w:w="716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-prace pomiarowe i pomocnicze,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-oznakowanie robót prowadzonych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-mechaniczne wykonanie wykopów,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-ręczne wykonanie wykopów przy przepustach,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-ręczne wykonanie wykopów w miejscach występowania sieci uzbrojenia,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-transport urobku w nasyp,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-przerzut poprzeczny gruntu,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-odwodnienie wykopów na czas ich wykonania,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-ukształtowanie koryta,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-profilowanie dna wykopu i rowów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-osuszenie gruntów do wymaganej wilgotności,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-doprowadzenie gruntów do wymaganej wilgotności (nawilżanie),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-zagęszczenie powierzchni wykopu,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-koszt pozyskania i utrzymania odkładu,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-transport gruntu na odkład Wykonawcy,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-utrzymanie koryta lub podłoża,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STWiORB,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66" w:type="dxa"/>
            <w:tcBorders>
              <w:top w:val="nil"/>
              <w:left w:val="nil"/>
              <w:bottom w:val="nil"/>
              <w:right w:val="nil"/>
            </w:tcBorders>
          </w:tcPr>
          <w:p w:rsidR="005920EE" w:rsidRDefault="003A7FE2">
            <w:pPr>
              <w:spacing w:after="0" w:line="259" w:lineRule="auto"/>
              <w:ind w:left="0" w:firstLine="0"/>
              <w:jc w:val="left"/>
            </w:pPr>
            <w:r>
              <w:t xml:space="preserve">-uporządkowanie miejsc prowadzonych robót. </w:t>
            </w:r>
          </w:p>
        </w:tc>
      </w:tr>
    </w:tbl>
    <w:p w:rsidR="005920EE" w:rsidRDefault="003A7FE2">
      <w:pPr>
        <w:spacing w:after="207"/>
        <w:ind w:left="-5" w:right="41"/>
      </w:pPr>
      <w:r>
        <w:t xml:space="preserve">Plantowanie skarp wykopów uwzględniono w STWiORB 02.03.01. </w:t>
      </w:r>
    </w:p>
    <w:p w:rsidR="005920EE" w:rsidRDefault="003A7FE2">
      <w:pPr>
        <w:spacing w:after="218" w:line="259" w:lineRule="auto"/>
        <w:ind w:left="0" w:firstLine="0"/>
        <w:jc w:val="left"/>
      </w:pPr>
      <w:r>
        <w:t xml:space="preserve"> </w:t>
      </w:r>
    </w:p>
    <w:p w:rsidR="005920EE" w:rsidRDefault="003A7FE2">
      <w:pPr>
        <w:spacing w:after="22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61905" name="Group 16190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99" name="Shape 24129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D47F5E" id="Group 16190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JeWH98AgAAYwYAAA4A&#10;AAAAAAAAAAAAAAAALgIAAGRycy9lMm9Eb2MueG1sUEsBAi0AFAAGAAgAAAAhANDSjSzaAAAAAwEA&#10;AA8AAAAAAAAAAAAAAAAA1gQAAGRycy9kb3ducmV2LnhtbFBLBQYAAAAABAAEAPMAAADdBQAAAAA=&#10;">
                <v:shape id="Shape 24129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FhsYA&#10;AADfAAAADwAAAGRycy9kb3ducmV2LnhtbESPQWvCQBSE74X+h+UVvNWNqQSNrlJFi70ZlZwf2WcS&#10;mn0bstuY/ntXKHgcZuYbZrkeTCN66lxtWcFkHIEgLqyuuVRwOe/fZyCcR9bYWCYFf+RgvXp9WWKq&#10;7Y0z6k++FAHCLkUFlfdtKqUrKjLoxrYlDt7VdgZ9kF0pdYe3ADeNjKMokQZrDgsVtrStqPg5/RoF&#10;PX+V7Sa3+Ux+m12z+0jyY5YoNXobPhcgPA3+Gf5vH7SCeDqJ53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xFh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7"/>
        <w:ind w:left="-5" w:right="41"/>
      </w:pPr>
      <w:r>
        <w:t xml:space="preserve">PN-B-04481         Grunty budowlane. Badania próbek gruntu. </w:t>
      </w:r>
    </w:p>
    <w:p w:rsidR="005920EE" w:rsidRDefault="003A7FE2">
      <w:pPr>
        <w:spacing w:after="207"/>
        <w:ind w:left="-5" w:right="41"/>
      </w:pPr>
      <w:r>
        <w:t xml:space="preserve">PN-B-02480         Grunty budowlane. Określenia. Symbole. Podział i opis gruntów. </w:t>
      </w:r>
    </w:p>
    <w:p w:rsidR="005920EE" w:rsidRDefault="003A7FE2">
      <w:pPr>
        <w:spacing w:after="207"/>
        <w:ind w:left="-5" w:right="41"/>
      </w:pPr>
      <w:r>
        <w:t xml:space="preserve">PN-B-04493         Grunty budowlane. Oznaczenie kapilarności biernej. </w:t>
      </w:r>
    </w:p>
    <w:p w:rsidR="005920EE" w:rsidRDefault="003A7FE2">
      <w:pPr>
        <w:spacing w:after="207"/>
        <w:ind w:left="-5" w:right="41"/>
      </w:pPr>
      <w:r>
        <w:t xml:space="preserve">BN-77/8931-12    Oznaczenie wskaźnika zagęszczenia gruntu. </w:t>
      </w:r>
    </w:p>
    <w:p w:rsidR="005920EE" w:rsidRDefault="003A7FE2">
      <w:pPr>
        <w:spacing w:after="207"/>
        <w:ind w:left="-5" w:right="41"/>
      </w:pPr>
      <w:r>
        <w:t xml:space="preserve">PN-S-02205          Drogi samochodowe. Roboty ziemne. Wymagania i badania. </w:t>
      </w:r>
    </w:p>
    <w:p w:rsidR="005920EE" w:rsidRDefault="003A7FE2">
      <w:pPr>
        <w:spacing w:after="207"/>
        <w:ind w:left="-5" w:right="41"/>
      </w:pPr>
      <w:r>
        <w:t xml:space="preserve">BN-64/8931 -01  Drogi samochodowe. Oznaczenie wskaźnika piaskowego. </w:t>
      </w:r>
    </w:p>
    <w:p w:rsidR="005920EE" w:rsidRDefault="003A7FE2">
      <w:pPr>
        <w:spacing w:after="204"/>
        <w:ind w:left="-5" w:right="41"/>
      </w:pPr>
      <w:r>
        <w:t xml:space="preserve">Wykonanie i odbiór robót ziemnych dla dróg szybkiego ruchu, IBDiM, Warszawa 1978  </w:t>
      </w:r>
    </w:p>
    <w:p w:rsidR="005920EE" w:rsidRDefault="003A7FE2">
      <w:pPr>
        <w:spacing w:after="201"/>
        <w:ind w:left="-5" w:right="41"/>
      </w:pPr>
      <w:r>
        <w:t xml:space="preserve">Dz.U. Nr 43 — Rozporządzenie MTiGM z dn. 02.03.1999 w sprawie warunków technicznych, jakim powinny odpowiadać drogi publiczne i ich usytuowanie. </w:t>
      </w:r>
    </w:p>
    <w:p w:rsidR="005920EE" w:rsidRDefault="003A7FE2">
      <w:pPr>
        <w:spacing w:after="0" w:line="259" w:lineRule="auto"/>
        <w:ind w:left="0" w:firstLine="0"/>
        <w:jc w:val="left"/>
      </w:pPr>
      <w:r>
        <w:t xml:space="preserve"> </w:t>
      </w: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pPr>
        <w:numPr>
          <w:ilvl w:val="0"/>
          <w:numId w:val="26"/>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26"/>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pPr>
        <w:numPr>
          <w:ilvl w:val="1"/>
          <w:numId w:val="26"/>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pPr>
        <w:numPr>
          <w:ilvl w:val="1"/>
          <w:numId w:val="26"/>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pPr>
        <w:numPr>
          <w:ilvl w:val="0"/>
          <w:numId w:val="27"/>
        </w:numPr>
        <w:ind w:right="614" w:hanging="118"/>
      </w:pPr>
      <w:r>
        <w:t xml:space="preserve">pierścienie dystansowe powinny odpowiadać wymaganiom normy PN-EN 1917,  </w:t>
      </w:r>
    </w:p>
    <w:p w:rsidR="005920EE" w:rsidRDefault="003A7FE2">
      <w:pPr>
        <w:numPr>
          <w:ilvl w:val="0"/>
          <w:numId w:val="27"/>
        </w:numPr>
        <w:ind w:right="614" w:hanging="118"/>
      </w:pPr>
      <w:r>
        <w:t xml:space="preserve">beton C16/20 powinien odpowiadać wymaganiom normy PN-EN 206-1,  - do betonu należy zastosować cement 32,5 lub 42,5 wg PN-EN 197-1. </w:t>
      </w:r>
    </w:p>
    <w:p w:rsidR="005920EE" w:rsidRDefault="003A7FE2">
      <w:pPr>
        <w:numPr>
          <w:ilvl w:val="0"/>
          <w:numId w:val="27"/>
        </w:numPr>
        <w:ind w:right="614" w:hanging="118"/>
      </w:pPr>
      <w:r>
        <w:t xml:space="preserve">do betonu należy zastosować kruszywo zgodne z normą PN-B-06712 [10]. Marka kruszywa  nie może być niższa niż klasa betonu.  </w:t>
      </w:r>
    </w:p>
    <w:p w:rsidR="00C97840" w:rsidRDefault="003A7FE2">
      <w:pPr>
        <w:numPr>
          <w:ilvl w:val="0"/>
          <w:numId w:val="27"/>
        </w:numPr>
        <w:spacing w:after="303"/>
        <w:ind w:right="614" w:hanging="118"/>
      </w:pPr>
      <w:r>
        <w:t xml:space="preserve">zaprawa cementowa powinna odpowiadać wymaganiom PN–B-14501 [16]. </w:t>
      </w:r>
    </w:p>
    <w:p w:rsidR="005920EE" w:rsidRDefault="003A7FE2">
      <w:pPr>
        <w:numPr>
          <w:ilvl w:val="0"/>
          <w:numId w:val="28"/>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lastRenderedPageBreak/>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pPr>
        <w:numPr>
          <w:ilvl w:val="0"/>
          <w:numId w:val="28"/>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pPr>
        <w:numPr>
          <w:ilvl w:val="0"/>
          <w:numId w:val="28"/>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28"/>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reprów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pPr>
        <w:numPr>
          <w:ilvl w:val="1"/>
          <w:numId w:val="28"/>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5920EE" w:rsidRDefault="003A7FE2">
      <w:pPr>
        <w:numPr>
          <w:ilvl w:val="0"/>
          <w:numId w:val="29"/>
        </w:numPr>
        <w:ind w:right="41" w:hanging="218"/>
      </w:pPr>
      <w:r>
        <w:t xml:space="preserve">Ułożenie i zagęszczenie betonu. </w:t>
      </w:r>
    </w:p>
    <w:p w:rsidR="005920EE" w:rsidRDefault="003A7FE2">
      <w:pPr>
        <w:numPr>
          <w:ilvl w:val="0"/>
          <w:numId w:val="29"/>
        </w:numPr>
        <w:spacing w:after="318"/>
        <w:ind w:right="41" w:hanging="218"/>
      </w:pPr>
      <w:r>
        <w:t xml:space="preserve">Osadzenie włazu kanałowego lub innego przykrycia na zaprawie cementowej wraz z jej  Przygotowaniem. </w:t>
      </w:r>
    </w:p>
    <w:p w:rsidR="005920EE" w:rsidRDefault="003A7FE2">
      <w:pPr>
        <w:numPr>
          <w:ilvl w:val="0"/>
          <w:numId w:val="30"/>
        </w:numPr>
        <w:ind w:right="41" w:hanging="432"/>
      </w:pPr>
      <w:r>
        <w:rPr>
          <w:sz w:val="28"/>
        </w:rPr>
        <w:t>K</w:t>
      </w:r>
      <w:r>
        <w:t>ONTROLA JAKOŚCI ROBÓT</w:t>
      </w:r>
      <w:r>
        <w:rPr>
          <w:sz w:val="28"/>
        </w:rPr>
        <w:t xml:space="preserve"> </w:t>
      </w:r>
    </w:p>
    <w:p w:rsidR="005920EE" w:rsidRDefault="003A7FE2">
      <w:pPr>
        <w:spacing w:after="104" w:line="259" w:lineRule="auto"/>
        <w:ind w:left="-29" w:firstLine="0"/>
        <w:jc w:val="left"/>
      </w:pPr>
      <w:r>
        <w:rPr>
          <w:noProof/>
        </w:rPr>
        <w:lastRenderedPageBreak/>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pPr>
        <w:numPr>
          <w:ilvl w:val="0"/>
          <w:numId w:val="30"/>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pPr>
        <w:numPr>
          <w:ilvl w:val="0"/>
          <w:numId w:val="30"/>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1"/>
          <w:numId w:val="30"/>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pPr>
        <w:numPr>
          <w:ilvl w:val="1"/>
          <w:numId w:val="30"/>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protokółów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protokółów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protokółu,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lastRenderedPageBreak/>
        <w:t xml:space="preserve">Cena jednostkowa kompletu wyregulowanych włazów obejmuje: </w:t>
      </w:r>
    </w:p>
    <w:p w:rsidR="005920EE" w:rsidRDefault="003A7FE2">
      <w:pPr>
        <w:numPr>
          <w:ilvl w:val="0"/>
          <w:numId w:val="31"/>
        </w:numPr>
        <w:ind w:right="41" w:hanging="360"/>
      </w:pPr>
      <w:r>
        <w:t xml:space="preserve">opracowanie Projektu Technologii i Organizacji Robót oraz Programu Zapewnienia Jakości, </w:t>
      </w:r>
    </w:p>
    <w:p w:rsidR="005920EE" w:rsidRDefault="003A7FE2">
      <w:pPr>
        <w:numPr>
          <w:ilvl w:val="0"/>
          <w:numId w:val="31"/>
        </w:numPr>
        <w:ind w:right="41" w:hanging="360"/>
      </w:pPr>
      <w:r>
        <w:t xml:space="preserve">roboty przygotowawcze, pomiarowe i oznakowanie i zabezpieczenie robót (wykopów), </w:t>
      </w:r>
    </w:p>
    <w:p w:rsidR="005920EE" w:rsidRDefault="003A7FE2">
      <w:pPr>
        <w:numPr>
          <w:ilvl w:val="0"/>
          <w:numId w:val="31"/>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nie nadającego się do ponownego wykorzystania, w tym koszty transportu na składowisko. </w:t>
      </w:r>
    </w:p>
    <w:p w:rsidR="005920EE" w:rsidRDefault="003A7FE2">
      <w:pPr>
        <w:numPr>
          <w:ilvl w:val="0"/>
          <w:numId w:val="31"/>
        </w:numPr>
        <w:ind w:right="41" w:hanging="360"/>
      </w:pPr>
      <w:r>
        <w:t xml:space="preserve">wykonanie pomostów zabezpieczających dla ludności z możliwością ich przestawienia w trakcie trwania robót, </w:t>
      </w:r>
    </w:p>
    <w:p w:rsidR="005920EE" w:rsidRDefault="003A7FE2">
      <w:pPr>
        <w:numPr>
          <w:ilvl w:val="0"/>
          <w:numId w:val="31"/>
        </w:numPr>
        <w:ind w:right="41" w:hanging="360"/>
      </w:pPr>
      <w:r>
        <w:t xml:space="preserve">montaż elementów prefabrykowanych lub urządzeń w miejscu ich wbudowania, </w:t>
      </w:r>
    </w:p>
    <w:p w:rsidR="005920EE" w:rsidRDefault="003A7FE2">
      <w:pPr>
        <w:numPr>
          <w:ilvl w:val="0"/>
          <w:numId w:val="31"/>
        </w:numPr>
        <w:ind w:right="41" w:hanging="360"/>
      </w:pPr>
      <w:r>
        <w:t xml:space="preserve">zakup i zastosowanie niezbędnych materiałów pomocniczych, </w:t>
      </w:r>
    </w:p>
    <w:p w:rsidR="005920EE" w:rsidRDefault="003A7FE2">
      <w:pPr>
        <w:numPr>
          <w:ilvl w:val="0"/>
          <w:numId w:val="31"/>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numPr>
          <w:ilvl w:val="0"/>
          <w:numId w:val="32"/>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pPr>
        <w:numPr>
          <w:ilvl w:val="0"/>
          <w:numId w:val="32"/>
        </w:numPr>
        <w:ind w:right="41" w:hanging="218"/>
      </w:pPr>
      <w:r>
        <w:t xml:space="preserve">PN-EN 197- Cement. Część 1: Skład, wymagania i kryteria zgodności dotyczące cementu powszechnego użytku 1:2002  </w:t>
      </w:r>
    </w:p>
    <w:p w:rsidR="005920EE" w:rsidRDefault="003A7FE2">
      <w:pPr>
        <w:numPr>
          <w:ilvl w:val="0"/>
          <w:numId w:val="32"/>
        </w:numPr>
        <w:ind w:right="41" w:hanging="218"/>
      </w:pPr>
      <w:r>
        <w:t xml:space="preserve">PN-EN 206- Beton. Część 1: Wymagania, właściwości, produkcja i zgodność  </w:t>
      </w:r>
    </w:p>
    <w:p w:rsidR="005920EE" w:rsidRDefault="003A7FE2">
      <w:pPr>
        <w:numPr>
          <w:ilvl w:val="0"/>
          <w:numId w:val="32"/>
        </w:numPr>
        <w:ind w:right="41" w:hanging="218"/>
      </w:pPr>
      <w:r>
        <w:t xml:space="preserve">PN-EN Stopnie do studzienek włazowych. Wymagania, znakowania, badania i ocena  zgodności 13101:2002   </w:t>
      </w:r>
    </w:p>
    <w:p w:rsidR="005920EE" w:rsidRDefault="003A7FE2">
      <w:pPr>
        <w:numPr>
          <w:ilvl w:val="0"/>
          <w:numId w:val="32"/>
        </w:numPr>
        <w:ind w:right="41" w:hanging="218"/>
      </w:pPr>
      <w:r>
        <w:t xml:space="preserve">PN-EN 206-1 Beton. Część1. Wymagania, właściwości, produkcja i zgodność   </w:t>
      </w:r>
    </w:p>
    <w:p w:rsidR="005920EE" w:rsidRDefault="003A7FE2">
      <w:pPr>
        <w:numPr>
          <w:ilvl w:val="0"/>
          <w:numId w:val="32"/>
        </w:numPr>
        <w:ind w:right="41" w:hanging="218"/>
      </w:pPr>
      <w:r>
        <w:t xml:space="preserve">PN-B -06712:1986 Kruszywa mineralne do betonu  </w:t>
      </w:r>
    </w:p>
    <w:p w:rsidR="005920EE" w:rsidRDefault="003A7FE2">
      <w:pPr>
        <w:numPr>
          <w:ilvl w:val="0"/>
          <w:numId w:val="32"/>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t xml:space="preserve">Stosowany sprzęt nie może spowodować niekorzystnego wpływu na właściwości gruntu podłoża. </w:t>
      </w:r>
    </w:p>
    <w:p w:rsidR="005920EE" w:rsidRDefault="003A7FE2">
      <w:pPr>
        <w:numPr>
          <w:ilvl w:val="0"/>
          <w:numId w:val="33"/>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lastRenderedPageBreak/>
        <w:t>Ogólne wymagania dotyczące transportu podano w STWiORB D.02.01.01 WYKONANIE WYKOPÓW W GRUNTACH I-V KATEGORII</w:t>
      </w:r>
      <w:r>
        <w:rPr>
          <w:sz w:val="20"/>
        </w:rPr>
        <w:t xml:space="preserve">. </w:t>
      </w:r>
    </w:p>
    <w:p w:rsidR="005920EE" w:rsidRDefault="003A7FE2">
      <w:pPr>
        <w:numPr>
          <w:ilvl w:val="0"/>
          <w:numId w:val="33"/>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lastRenderedPageBreak/>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lastRenderedPageBreak/>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niewysadzinowego :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stan  i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lastRenderedPageBreak/>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5920EE" w:rsidRDefault="003A7FE2">
      <w:pPr>
        <w:numPr>
          <w:ilvl w:val="0"/>
          <w:numId w:val="3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pPr>
        <w:numPr>
          <w:ilvl w:val="0"/>
          <w:numId w:val="34"/>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lastRenderedPageBreak/>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Pr="00EB71F7" w:rsidRDefault="003A7FE2" w:rsidP="00EB71F7">
      <w:pPr>
        <w:spacing w:after="0" w:line="259" w:lineRule="auto"/>
        <w:ind w:left="432" w:firstLine="0"/>
        <w:jc w:val="left"/>
        <w:rPr>
          <w:highlight w:val="yellow"/>
        </w:rPr>
      </w:pPr>
      <w:r>
        <w:rPr>
          <w:sz w:val="28"/>
        </w:rPr>
        <w:t xml:space="preserve"> </w:t>
      </w:r>
      <w:r>
        <w:rPr>
          <w:sz w:val="28"/>
        </w:rPr>
        <w:tab/>
        <w:t xml:space="preserve">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lastRenderedPageBreak/>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w:lastRenderedPageBreak/>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w:t>
            </w:r>
            <w:r>
              <w:rPr>
                <w:b/>
                <w:sz w:val="20"/>
              </w:rPr>
              <w:lastRenderedPageBreak/>
              <w:t xml:space="preserve">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lastRenderedPageBreak/>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lastRenderedPageBreak/>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13"/>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14"/>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15"/>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6"/>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7"/>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8"/>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w:lastRenderedPageBreak/>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pPr>
        <w:numPr>
          <w:ilvl w:val="0"/>
          <w:numId w:val="39"/>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lastRenderedPageBreak/>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lastRenderedPageBreak/>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lastRenderedPageBreak/>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lastRenderedPageBreak/>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lastRenderedPageBreak/>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pPr>
        <w:numPr>
          <w:ilvl w:val="0"/>
          <w:numId w:val="40"/>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lastRenderedPageBreak/>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pPr>
        <w:numPr>
          <w:ilvl w:val="0"/>
          <w:numId w:val="40"/>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numPr>
          <w:ilvl w:val="0"/>
          <w:numId w:val="40"/>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pPr>
        <w:numPr>
          <w:ilvl w:val="0"/>
          <w:numId w:val="41"/>
        </w:numPr>
        <w:spacing w:after="206" w:line="270" w:lineRule="auto"/>
        <w:ind w:right="31" w:hanging="638"/>
      </w:pPr>
      <w:r>
        <w:rPr>
          <w:sz w:val="20"/>
        </w:rPr>
        <w:t xml:space="preserve">PN-EN 13285 </w:t>
      </w:r>
      <w:r>
        <w:rPr>
          <w:sz w:val="20"/>
        </w:rPr>
        <w:tab/>
        <w:t xml:space="preserve">Mieszanki niezwiązane – Specyfikacja </w:t>
      </w:r>
    </w:p>
    <w:p w:rsidR="005920EE" w:rsidRDefault="003A7FE2">
      <w:pPr>
        <w:numPr>
          <w:ilvl w:val="0"/>
          <w:numId w:val="41"/>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pPr>
        <w:numPr>
          <w:ilvl w:val="0"/>
          <w:numId w:val="41"/>
        </w:numPr>
        <w:spacing w:after="206" w:line="270" w:lineRule="auto"/>
        <w:ind w:right="31" w:hanging="638"/>
      </w:pPr>
      <w:r>
        <w:rPr>
          <w:sz w:val="20"/>
        </w:rPr>
        <w:t xml:space="preserve">PN-EN 932-5 Badania podstawowych właściwości kruszyw - Część 5: Wyposażenie podstawowe i wzorcowanie </w:t>
      </w:r>
    </w:p>
    <w:p w:rsidR="005920EE" w:rsidRDefault="003A7FE2">
      <w:pPr>
        <w:numPr>
          <w:ilvl w:val="0"/>
          <w:numId w:val="41"/>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pPr>
        <w:numPr>
          <w:ilvl w:val="0"/>
          <w:numId w:val="41"/>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pPr>
        <w:numPr>
          <w:ilvl w:val="0"/>
          <w:numId w:val="41"/>
        </w:numPr>
        <w:spacing w:after="206" w:line="270" w:lineRule="auto"/>
        <w:ind w:right="31" w:hanging="638"/>
      </w:pPr>
      <w:r>
        <w:rPr>
          <w:sz w:val="20"/>
        </w:rPr>
        <w:lastRenderedPageBreak/>
        <w:t xml:space="preserve">PN-EN 933-5 Badania geometrycznych właściwości kruszyw - Oznaczanie procentowej zawartości ziarn o powierzchniach powstałych w wyniku przekruszenia lub łamania kruszyw grubych </w:t>
      </w:r>
    </w:p>
    <w:p w:rsidR="005920EE" w:rsidRDefault="003A7FE2">
      <w:pPr>
        <w:numPr>
          <w:ilvl w:val="0"/>
          <w:numId w:val="41"/>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pPr>
        <w:numPr>
          <w:ilvl w:val="0"/>
          <w:numId w:val="41"/>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pPr>
        <w:numPr>
          <w:ilvl w:val="0"/>
          <w:numId w:val="41"/>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pPr>
        <w:numPr>
          <w:ilvl w:val="0"/>
          <w:numId w:val="41"/>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pPr>
        <w:numPr>
          <w:ilvl w:val="0"/>
          <w:numId w:val="41"/>
        </w:numPr>
        <w:spacing w:after="206" w:line="270" w:lineRule="auto"/>
        <w:ind w:right="31" w:hanging="638"/>
      </w:pPr>
      <w:r>
        <w:rPr>
          <w:sz w:val="20"/>
        </w:rPr>
        <w:t xml:space="preserve">PN-EN 1097-2 Badania mechanicznych i fizycznych właściwości kruszyw - Metody oznaczania odporności na rozdrabnianie </w:t>
      </w:r>
    </w:p>
    <w:p w:rsidR="005920EE" w:rsidRDefault="003A7FE2">
      <w:pPr>
        <w:numPr>
          <w:ilvl w:val="0"/>
          <w:numId w:val="41"/>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pPr>
        <w:numPr>
          <w:ilvl w:val="0"/>
          <w:numId w:val="41"/>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pPr>
        <w:numPr>
          <w:ilvl w:val="0"/>
          <w:numId w:val="41"/>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pPr>
        <w:numPr>
          <w:ilvl w:val="0"/>
          <w:numId w:val="41"/>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pPr>
        <w:numPr>
          <w:ilvl w:val="0"/>
          <w:numId w:val="41"/>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pPr>
        <w:numPr>
          <w:ilvl w:val="0"/>
          <w:numId w:val="41"/>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pPr>
        <w:numPr>
          <w:ilvl w:val="0"/>
          <w:numId w:val="42"/>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pPr>
        <w:numPr>
          <w:ilvl w:val="0"/>
          <w:numId w:val="42"/>
        </w:numPr>
        <w:spacing w:after="206" w:line="270" w:lineRule="auto"/>
        <w:ind w:right="31" w:firstLine="0"/>
      </w:pPr>
      <w:r>
        <w:rPr>
          <w:sz w:val="20"/>
        </w:rPr>
        <w:t xml:space="preserve">Mieszanki niezwiązane do dróg krajowych WT- 4. Wymagania techniczne. </w:t>
      </w:r>
    </w:p>
    <w:p w:rsidR="005920EE" w:rsidRDefault="003A7FE2">
      <w:pPr>
        <w:numPr>
          <w:ilvl w:val="0"/>
          <w:numId w:val="42"/>
        </w:numPr>
        <w:spacing w:after="301" w:line="270" w:lineRule="auto"/>
        <w:ind w:right="31" w:firstLine="0"/>
      </w:pPr>
      <w:r>
        <w:rPr>
          <w:sz w:val="20"/>
        </w:rPr>
        <w:lastRenderedPageBreak/>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lastRenderedPageBreak/>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pPr>
        <w:numPr>
          <w:ilvl w:val="0"/>
          <w:numId w:val="49"/>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pPr>
        <w:numPr>
          <w:ilvl w:val="0"/>
          <w:numId w:val="49"/>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pPr>
        <w:numPr>
          <w:ilvl w:val="0"/>
          <w:numId w:val="49"/>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lastRenderedPageBreak/>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pPr>
        <w:numPr>
          <w:ilvl w:val="0"/>
          <w:numId w:val="50"/>
        </w:numPr>
        <w:spacing w:after="0" w:line="259" w:lineRule="auto"/>
        <w:ind w:hanging="432"/>
        <w:jc w:val="left"/>
      </w:pPr>
      <w:r>
        <w:rPr>
          <w:sz w:val="28"/>
        </w:rPr>
        <w:lastRenderedPageBreak/>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lastRenderedPageBreak/>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pPr>
        <w:numPr>
          <w:ilvl w:val="0"/>
          <w:numId w:val="51"/>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pPr>
        <w:numPr>
          <w:ilvl w:val="0"/>
          <w:numId w:val="52"/>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pPr>
        <w:numPr>
          <w:ilvl w:val="0"/>
          <w:numId w:val="52"/>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bookmarkStart w:id="0" w:name="_GoBack"/>
      <w:bookmarkEnd w:id="0"/>
    </w:p>
    <w:sectPr w:rsidR="00E652F9">
      <w:headerReference w:type="even" r:id="rId48"/>
      <w:headerReference w:type="default" r:id="rId49"/>
      <w:footerReference w:type="even" r:id="rId50"/>
      <w:footerReference w:type="default" r:id="rId51"/>
      <w:headerReference w:type="first" r:id="rId52"/>
      <w:footerReference w:type="first" r:id="rId53"/>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1E" w:rsidRDefault="00CE041E">
      <w:pPr>
        <w:spacing w:after="0" w:line="240" w:lineRule="auto"/>
      </w:pPr>
      <w:r>
        <w:separator/>
      </w:r>
    </w:p>
  </w:endnote>
  <w:endnote w:type="continuationSeparator" w:id="0">
    <w:p w:rsidR="00CE041E" w:rsidRDefault="00CE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0" w:line="375" w:lineRule="auto"/>
      <w:ind w:left="7596" w:hanging="7596"/>
      <w:jc w:val="left"/>
    </w:pPr>
    <w:r>
      <w:rPr>
        <w:noProof/>
      </w:rPr>
      <mc:AlternateContent>
        <mc:Choice Requires="wpg">
          <w:drawing>
            <wp:anchor distT="0" distB="0" distL="114300" distR="114300" simplePos="0" relativeHeight="251667456"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024" name="Group 22702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69" name="Shape 241569"/>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0" name="Shape 241570"/>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1" name="Shape 241571"/>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2" name="Shape 241572"/>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73" name="Shape 241573"/>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DFDF21" id="Group 227024" o:spid="_x0000_s1026" style="position:absolute;margin-left:65.5pt;margin-top:732.85pt;width:460.55pt;height:.5pt;z-index:251667456;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">
              <v:shape id="Shape 241569"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xZ8kA&#10;AADfAAAADwAAAGRycy9kb3ducmV2LnhtbESPQWvCQBSE74L/YXmCN90oVmvqKlYp9NCL0Ra9PbOv&#10;SWj2bchuk/jvu4LQ4zAz3zCrTWdK0VDtCssKJuMIBHFqdcGZgtPxbfQMwnlkjaVlUnAjB5t1v7fC&#10;WNuWD9QkPhMBwi5GBbn3VSylS3My6Ma2Ig7et60N+iDrTOoa2wA3pZxG0VwaLDgs5FjRLqf0J/k1&#10;CravbbPv6PI5O19P/JF8LfbRcaHUcNBtX0B46vx/+NF+1wqms8nTfAn3P+ELyP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rxZ8kAAADfAAAADwAAAAAAAAAAAAAAAACYAgAA&#10;ZHJzL2Rvd25yZXYueG1sUEsFBgAAAAAEAAQA9QAAAI4DAAAAAA==&#10;" path="m,l1949196,r,9144l,9144,,e" fillcolor="black" stroked="f" strokeweight="0">
                <v:stroke miterlimit="83231f" joinstyle="miter"/>
                <v:path arrowok="t" textboxrect="0,0,1949196,9144"/>
              </v:shape>
              <v:shape id="Shape 241570"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ORMYA&#10;AADfAAAADwAAAGRycy9kb3ducmV2LnhtbESPzWrCQBSF9wXfYbiF7ppJRGtJM4oKBRGENu2iy9vM&#10;bRKauRNnJhrf3lkILg/nj69YjaYTJ3K+tawgS1IQxJXVLdcKvr/en19B+ICssbNMCi7kYbWcPBSY&#10;a3vmTzqVoRZxhH2OCpoQ+lxKXzVk0Ce2J47en3UGQ5SultrhOY6bTk7T9EUabDk+NNjTtqHqvxyM&#10;gv5Yu5+j1xv+HT72C053NB5mSj09jus3EIHGcA/f2jutYDrL5otIEHkiC8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oORMYAAADfAAAADwAAAAAAAAAAAAAAAACYAgAAZHJz&#10;L2Rvd25yZXYueG1sUEsFBgAAAAAEAAQA9QAAAIsDAAAAAA==&#10;" path="m,l9144,r,9144l,9144,,e" fillcolor="black" stroked="f" strokeweight="0">
                <v:stroke miterlimit="83231f" joinstyle="miter"/>
                <v:path arrowok="t" textboxrect="0,0,9144,9144"/>
              </v:shape>
              <v:shape id="Shape 241571"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jucoA&#10;AADfAAAADwAAAGRycy9kb3ducmV2LnhtbESPQWvCQBSE74X+h+UVvNVNxFpNXUWEakEJ1Xro8ZF9&#10;TUKzb9PsGrf99d2C0OMwM98w82Uwjeipc7VlBekwAUFcWF1zqeD09nw/BeE8ssbGMin4JgfLxe3N&#10;HDNtL3yg/uhLESHsMlRQed9mUrqiIoNuaFvi6H3YzqCPsiul7vAS4aaRoySZSIM1x4UKW1pXVHwe&#10;z0bB+YtCvt2Fbf46+9m8T/v9YZMXSg3uwuoJhKfg/8PX9otWMBqnD48p/P2JX0A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vnI7nKAAAA3wAAAA8AAAAAAAAAAAAAAAAAmAIA&#10;AGRycy9kb3ducmV2LnhtbFBLBQYAAAAABAAEAPUAAACPAwAAAAA=&#10;" path="m,l1944624,r,9144l,9144,,e" fillcolor="black" stroked="f" strokeweight="0">
                <v:stroke miterlimit="83231f" joinstyle="miter"/>
                <v:path arrowok="t" textboxrect="0,0,1944624,9144"/>
              </v:shape>
              <v:shape id="Shape 241572"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1qMcA&#10;AADfAAAADwAAAGRycy9kb3ducmV2LnhtbESPW4vCMBSE3wX/QzjCvmlq8UbXKLqwIAvCennw8Wxz&#10;ti3bnNQkav33ZkHwcZiZb5j5sjW1uJLzlWUFw0ECgji3uuJCwfHw2Z+B8AFZY22ZFNzJw3LR7cwx&#10;0/bGO7ruQyEihH2GCsoQmkxKn5dk0A9sQxy9X+sMhihdIbXDW4SbWqZJMpEGK44LJTb0UVL+t78Y&#10;Bc25cKez12v+uXx/TTnZULsdKfXWa1fvIAK14RV+tjdaQToajqcp/P+JX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0NajHAAAA3wAAAA8AAAAAAAAAAAAAAAAAmAIAAGRy&#10;cy9kb3ducmV2LnhtbFBLBQYAAAAABAAEAPUAAACMAwAAAAA=&#10;" path="m,l9144,r,9144l,9144,,e" fillcolor="black" stroked="f" strokeweight="0">
                <v:stroke miterlimit="83231f" joinstyle="miter"/>
                <v:path arrowok="t" textboxrect="0,0,9144,9144"/>
              </v:shape>
              <v:shape id="Shape 241573"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BpOccA&#10;AADfAAAADwAAAGRycy9kb3ducmV2LnhtbESPQWvCQBSE74X+h+UJvdWNmlqJriKFQvAijdLzI/tM&#10;gtm3y+4a0/76bqHQ4zAz3zCb3Wh6MZAPnWUFs2kGgri2uuNGwfn0/rwCESKyxt4yKfiiALvt48MG&#10;C23v/EFDFRuRIBwKVNDG6AopQ92SwTC1jjh5F+sNxiR9I7XHe4KbXs6zbCkNdpwWWnT01lJ9rW5G&#10;wSH4cn+rBrfqD8fvT3b5cVHmSj1Nxv0aRKQx/of/2qVWMM9nL68L+P2Tv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gaTnHAAAA3wAAAA8AAAAAAAAAAAAAAAAAmAIAAGRy&#10;cy9kb3ducmV2LnhtbFBLBQYAAAAABAAEAPUAAACM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68480"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1"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223FA0" w:rsidRDefault="00223FA0">
    <w:pPr>
      <w:tabs>
        <w:tab w:val="center" w:pos="4500"/>
        <w:tab w:val="right" w:pos="9075"/>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223FA0" w:rsidRDefault="00223FA0">
    <w:pPr>
      <w:spacing w:after="54" w:line="259" w:lineRule="auto"/>
      <w:ind w:left="0" w:right="79" w:firstLine="0"/>
      <w:jc w:val="right"/>
    </w:pPr>
    <w:r>
      <w:rPr>
        <w:sz w:val="14"/>
      </w:rPr>
      <w:t xml:space="preserve">www.vivalo.pl </w:t>
    </w:r>
  </w:p>
  <w:p w:rsidR="00223FA0" w:rsidRDefault="00223FA0">
    <w:pPr>
      <w:tabs>
        <w:tab w:val="center" w:pos="1925"/>
        <w:tab w:val="right" w:pos="9075"/>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223FA0" w:rsidRDefault="00223FA0">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rsidP="001069C8">
    <w:pPr>
      <w:spacing w:after="0" w:line="375" w:lineRule="auto"/>
      <w:ind w:left="7596" w:hanging="7596"/>
      <w:jc w:val="left"/>
    </w:pPr>
    <w:r>
      <w:rPr>
        <w:noProof/>
      </w:rPr>
      <mc:AlternateContent>
        <mc:Choice Requires="wpg">
          <w:drawing>
            <wp:anchor distT="0" distB="0" distL="114300" distR="114300" simplePos="0" relativeHeight="25166950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6980" name="Group 226980"/>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64" name="Shape 24156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5" name="Shape 24156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6" name="Shape 24156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7" name="Shape 24156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8" name="Shape 24156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03C178" id="Group 226980" o:spid="_x0000_s1026" style="position:absolute;margin-left:65.5pt;margin-top:732.85pt;width:460.55pt;height:.5pt;z-index:25166950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">
              <v:shape id="Shape 24156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e+ckA&#10;AADfAAAADwAAAGRycy9kb3ducmV2LnhtbESPT2vCQBTE7wW/w/IKvdWNkpqSuop/KPTgxailvb1m&#10;X5Ng9m3IbpP027uC4HGYmd8w8+VgatFR6yrLCibjCARxbnXFhYLj4f35FYTzyBpry6TgnxwsF6OH&#10;Oaba9rynLvOFCBB2KSoovW9SKV1ekkE3tg1x8H5ta9AH2RZSt9gHuKnlNIpm0mDFYaHEhjYl5efs&#10;zyhYrftuO9D3Kf76OfIu+0y20SFR6ulxWL2B8DT4e/jW/tAKpvHkZRbD9U/4AnJ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Ste+ckAAADfAAAADwAAAAAAAAAAAAAAAACYAgAA&#10;ZHJzL2Rvd25yZXYueG1sUEsFBgAAAAAEAAQA9QAAAI4DAAAAAA==&#10;" path="m,l1949196,r,9144l,9144,,e" fillcolor="black" stroked="f" strokeweight="0">
                <v:stroke miterlimit="83231f" joinstyle="miter"/>
                <v:path arrowok="t" textboxrect="0,0,1949196,9144"/>
              </v:shape>
              <v:shape id="Shape 24156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7AcYA&#10;AADfAAAADwAAAGRycy9kb3ducmV2LnhtbESPS4sCMRCE74L/IbSwN80ovhiNosKCLCysj4PHdtLO&#10;DE46YxJ19t9vFgSPRVV9Rc2XjanEg5wvLSvo9xIQxJnVJecKjofP7hSED8gaK8uk4Jc8LBft1hxT&#10;bZ+8o8c+5CJC2KeooAihTqX0WUEGfc/WxNG7WGcwROlyqR0+I9xUcpAkY2mw5LhQYE2bgrLr/m4U&#10;1LfcnW5er/l8//macLKl5nuo1EenWc1ABGrCO/xqb7WCwbA/Go/g/0/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Q7AcYAAADfAAAADwAAAAAAAAAAAAAAAACYAgAAZHJz&#10;L2Rvd25yZXYueG1sUEsFBgAAAAAEAAQA9QAAAIsDAAAAAA==&#10;" path="m,l9144,r,9144l,9144,,e" fillcolor="black" stroked="f" strokeweight="0">
                <v:stroke miterlimit="83231f" joinstyle="miter"/>
                <v:path arrowok="t" textboxrect="0,0,9144,9144"/>
              </v:shape>
              <v:shape id="Shape 24156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tEMoA&#10;AADfAAAADwAAAGRycy9kb3ducmV2LnhtbESPT2vCQBTE74V+h+UVeqsbpQ0aXaUU1EJL8N/B4yP7&#10;moRm38bsGrf99F2h4HGYmd8ws0Uwjeipc7VlBcNBAoK4sLrmUsFhv3wag3AeWWNjmRT8kIPF/P5u&#10;hpm2F95Sv/OliBB2GSqovG8zKV1RkUE3sC1x9L5sZ9BH2ZVSd3iJcNPIUZKk0mDNcaHClt4qKr53&#10;Z6PgfKKQrz/COt9MflfHcf+5XeWFUo8P4XUKwlPwt/B/+10rGD0PX9IUrn/iF5Dz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HXLRDKAAAA3wAAAA8AAAAAAAAAAAAAAAAAmAIA&#10;AGRycy9kb3ducmV2LnhtbFBLBQYAAAAABAAEAPUAAACPAwAAAAA=&#10;" path="m,l1944624,r,9144l,9144,,e" fillcolor="black" stroked="f" strokeweight="0">
                <v:stroke miterlimit="83231f" joinstyle="miter"/>
                <v:path arrowok="t" textboxrect="0,0,1944624,9144"/>
              </v:shape>
              <v:shape id="Shape 24156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A7cYA&#10;AADfAAAADwAAAGRycy9kb3ducmV2LnhtbESPS4sCMRCE74L/IbSwN80ovhiN4i4siCCsj4PHdtLO&#10;DE46YxJ19t9vhAWPRVV9Rc2XjanEg5wvLSvo9xIQxJnVJecKjofv7hSED8gaK8uk4Jc8LBft1hxT&#10;bZ+8o8c+5CJC2KeooAihTqX0WUEGfc/WxNG7WGcwROlyqR0+I9xUcpAkY2mw5LhQYE1fBWXX/d0o&#10;qG+5O928/uTz/Wcz4WRNzXao1EenWc1ABGrCO/zfXmsFg2F/NJ7A60/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oA7cYAAADfAAAADwAAAAAAAAAAAAAAAACYAgAAZHJz&#10;L2Rvd25yZXYueG1sUEsFBgAAAAAEAAQA9QAAAIsDAAAAAA==&#10;" path="m,l9144,r,9144l,9144,,e" fillcolor="black" stroked="f" strokeweight="0">
                <v:stroke miterlimit="83231f" joinstyle="miter"/>
                <v:path arrowok="t" textboxrect="0,0,9144,9144"/>
              </v:shape>
              <v:shape id="Shape 24156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1tlcQA&#10;AADfAAAADwAAAGRycy9kb3ducmV2LnhtbERPz2vCMBS+C/sfwhvspqnaiXSmRQZC8SKrY+dH89aW&#10;NS8hibXbX78cBjt+fL8P1WxGMZEPg2UF61UGgri1euBOwfv1tNyDCBFZ42iZFHxTgKp8WByw0PbO&#10;bzQ1sRMphEOBCvoYXSFlaHsyGFbWESfu03qDMUHfSe3xnsLNKDdZtpMGB04NPTp67an9am5GwTn4&#10;+nhrJrcfz5efD3b5ZVvnSj09zscXEJHm+C/+c9dawSZfP+/S4PQnf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dbZX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rFonts w:ascii="Tahoma" w:eastAsia="Tahoma" w:hAnsi="Tahoma" w:cs="Tahoma"/>
      </w:rPr>
      <w:t xml:space="preserve"> </w:t>
    </w:r>
    <w:r>
      <w:rPr>
        <w:rFonts w:ascii="Tahoma" w:eastAsia="Tahoma" w:hAnsi="Tahoma" w:cs="Tahoma"/>
      </w:rPr>
      <w:tab/>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0" w:line="375" w:lineRule="auto"/>
      <w:ind w:left="7596" w:hanging="7596"/>
      <w:jc w:val="left"/>
    </w:pPr>
    <w:r>
      <w:rPr>
        <w:noProof/>
      </w:rPr>
      <mc:AlternateContent>
        <mc:Choice Requires="wpg">
          <w:drawing>
            <wp:anchor distT="0" distB="0" distL="114300" distR="114300" simplePos="0" relativeHeight="251671552"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6936" name="Group 226936"/>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59" name="Shape 241559"/>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0" name="Shape 241560"/>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1" name="Shape 241561"/>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2" name="Shape 241562"/>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63" name="Shape 241563"/>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1FFDF0" id="Group 226936" o:spid="_x0000_s1026" style="position:absolute;margin-left:65.5pt;margin-top:732.85pt;width:460.55pt;height:.5pt;z-index:251671552;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">
              <v:shape id="Shape 241559"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72skA&#10;AADfAAAADwAAAGRycy9kb3ducmV2LnhtbESPT2vCQBTE74V+h+UVvNWNolVTV7GK0EMvxj/Y22v2&#10;NQnNvg3ZNUm/vSsIHoeZ+Q0zX3amFA3VrrCsYNCPQBCnVhecKTjst69TEM4jaywtk4J/crBcPD/N&#10;Mda25R01ic9EgLCLUUHufRVL6dKcDLq+rYiD92trgz7IOpO6xjbATSmHUfQmDRYcFnKsaJ1T+pdc&#10;jILVR9tsOvo+js4/B/5KTpNNtJ8o1XvpVu8gPHX+Eb63P7WC4WgwHs/g9id8Abm4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UY72skAAADfAAAADwAAAAAAAAAAAAAAAACYAgAA&#10;ZHJzL2Rvd25yZXYueG1sUEsFBgAAAAAEAAQA9QAAAI4DAAAAAA==&#10;" path="m,l1949196,r,9144l,9144,,e" fillcolor="black" stroked="f" strokeweight="0">
                <v:stroke miterlimit="83231f" joinstyle="miter"/>
                <v:path arrowok="t" textboxrect="0,0,1949196,9144"/>
              </v:shape>
              <v:shape id="Shape 241560"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YmcYA&#10;AADfAAAADwAAAGRycy9kb3ducmV2LnhtbESPzWrCQBSF9wXfYbiF7ppJRG1JM4oKBRGEmnbR5W3m&#10;NgnN3IkzE41v7yyELg/nj69YjaYTZ3K+tawgS1IQxJXVLdcKvj7fn19B+ICssbNMCq7kYbWcPBSY&#10;a3vhI53LUIs4wj5HBU0IfS6lrxoy6BPbE0fv1zqDIUpXS+3wEsdNJ6dpupAGW44PDfa0baj6Kwej&#10;oD/V7vvk9YZ/ho/9C6c7Gg8zpZ4ex/UbiEBj+A/f2zutYDrL5otIEHkiC8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OYmcYAAADfAAAADwAAAAAAAAAAAAAAAACYAgAAZHJz&#10;L2Rvd25yZXYueG1sUEsFBgAAAAAEAAQA9QAAAIsDAAAAAA==&#10;" path="m,l9144,r,9144l,9144,,e" fillcolor="black" stroked="f" strokeweight="0">
                <v:stroke miterlimit="83231f" joinstyle="miter"/>
                <v:path arrowok="t" textboxrect="0,0,9144,9144"/>
              </v:shape>
              <v:shape id="Shape 241561"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1ZMoA&#10;AADfAAAADwAAAGRycy9kb3ducmV2LnhtbESPQUvDQBSE74L/YXmCN7tJ0VLTbosItkJLMNVDj4/s&#10;Mwlm38bsNt3213eFgsdhZr5h5stgWjFQ7xrLCtJRAoK4tLrhSsHX59vDFITzyBpby6TgRA6Wi9ub&#10;OWbaHrmgYecrESHsMlRQe99lUrqyJoNuZDvi6H3b3qCPsq+k7vEY4aaV4ySZSIMNx4UaO3qtqfzZ&#10;HYyCwy+FfL0J6/zj+bzaT4dtscpLpe7vwssMhKfg/8PX9rtWMH5MnyYp/P2JX0AuL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4+tWTKAAAA3wAAAA8AAAAAAAAAAAAAAAAAmAIA&#10;AGRycy9kb3ducmV2LnhtbFBLBQYAAAAABAAEAPUAAACPAwAAAAA=&#10;" path="m,l1944624,r,9144l,9144,,e" fillcolor="black" stroked="f" strokeweight="0">
                <v:stroke miterlimit="83231f" joinstyle="miter"/>
                <v:path arrowok="t" textboxrect="0,0,1944624,9144"/>
              </v:shape>
              <v:shape id="Shape 241562"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2jdccA&#10;AADfAAAADwAAAGRycy9kb3ducmV2LnhtbESPW4vCMBSE3wX/QzjCvmlq8UbXKLqwIAvCennw8Wxz&#10;ti3bnNQkav33ZkHwcZiZb5j5sjW1uJLzlWUFw0ECgji3uuJCwfHw2Z+B8AFZY22ZFNzJw3LR7cwx&#10;0/bGO7ruQyEihH2GCsoQmkxKn5dk0A9sQxy9X+sMhihdIbXDW4SbWqZJMpEGK44LJTb0UVL+t78Y&#10;Bc25cKez12v+uXx/TTnZULsdKfXWa1fvIAK14RV+tjdaQToajicp/P+JX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to3XHAAAA3wAAAA8AAAAAAAAAAAAAAAAAmAIAAGRy&#10;cy9kb3ducmV2LnhtbFBLBQYAAAAABAAEAPUAAACMAwAAAAA=&#10;" path="m,l9144,r,9144l,9144,,e" fillcolor="black" stroked="f" strokeweight="0">
                <v:stroke miterlimit="83231f" joinstyle="miter"/>
                <v:path arrowok="t" textboxrect="0,0,9144,9144"/>
              </v:shape>
              <v:shape id="Shape 241563"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5McA&#10;AADfAAAADwAAAGRycy9kb3ducmV2LnhtbESPQWvCQBSE7wX/w/KE3upGTUVSVxGhELxIY+n5kX1N&#10;gtm3y+4ao7++Wyj0OMzMN8xmN5peDORDZ1nBfJaBIK6t7rhR8Hl+f1mDCBFZY2+ZFNwpwG47edpg&#10;oe2NP2ioYiMShEOBCtoYXSFlqFsyGGbWESfv23qDMUnfSO3xluCml4ssW0mDHaeFFh0dWqov1dUo&#10;OAZf7q/V4Nb98fT4YpeflmWu1PN03L+BiDTG//Bfu9QKFvn8dbWE3z/pC8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5/+THAAAA3wAAAA8AAAAAAAAAAAAAAAAAmAIAAGRy&#10;cy9kb3ducmV2LnhtbFBLBQYAAAAABAAEAPUAAACM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72576"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223FA0" w:rsidRDefault="00223FA0">
    <w:pPr>
      <w:tabs>
        <w:tab w:val="center" w:pos="4500"/>
        <w:tab w:val="right" w:pos="9075"/>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223FA0" w:rsidRDefault="00223FA0">
    <w:pPr>
      <w:spacing w:after="54" w:line="259" w:lineRule="auto"/>
      <w:ind w:left="0" w:right="79" w:firstLine="0"/>
      <w:jc w:val="right"/>
    </w:pPr>
    <w:r>
      <w:rPr>
        <w:sz w:val="14"/>
      </w:rPr>
      <w:t xml:space="preserve">www.vivalo.pl </w:t>
    </w:r>
  </w:p>
  <w:p w:rsidR="00223FA0" w:rsidRDefault="00223FA0">
    <w:pPr>
      <w:tabs>
        <w:tab w:val="center" w:pos="1925"/>
        <w:tab w:val="right" w:pos="9075"/>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223FA0" w:rsidRDefault="00223FA0">
    <w:pPr>
      <w:spacing w:after="0" w:line="259" w:lineRule="auto"/>
      <w:ind w:lef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223FA0" w:rsidRDefault="00223FA0">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223FA0" w:rsidRDefault="00223FA0">
    <w:pPr>
      <w:spacing w:after="54" w:line="259" w:lineRule="auto"/>
      <w:ind w:left="0" w:right="114" w:firstLine="0"/>
      <w:jc w:val="right"/>
    </w:pPr>
    <w:r>
      <w:rPr>
        <w:sz w:val="14"/>
      </w:rPr>
      <w:t xml:space="preserve">www.vivalo.pl </w:t>
    </w:r>
  </w:p>
  <w:p w:rsidR="00223FA0" w:rsidRDefault="00223FA0">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223FA0" w:rsidRDefault="00223FA0">
    <w:pPr>
      <w:spacing w:after="0" w:line="259" w:lineRule="auto"/>
      <w:ind w:lef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336678"/>
      <w:docPartObj>
        <w:docPartGallery w:val="Page Numbers (Bottom of Page)"/>
        <w:docPartUnique/>
      </w:docPartObj>
    </w:sdtPr>
    <w:sdtContent>
      <w:sdt>
        <w:sdtPr>
          <w:id w:val="-1705238520"/>
          <w:docPartObj>
            <w:docPartGallery w:val="Page Numbers (Top of Page)"/>
            <w:docPartUnique/>
          </w:docPartObj>
        </w:sdtPr>
        <w:sdtContent>
          <w:p w:rsidR="00355528" w:rsidRDefault="00355528">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54</w:t>
            </w:r>
            <w:r>
              <w:rPr>
                <w:b/>
                <w:bCs/>
                <w:sz w:val="24"/>
                <w:szCs w:val="24"/>
              </w:rPr>
              <w:fldChar w:fldCharType="end"/>
            </w:r>
          </w:p>
        </w:sdtContent>
      </w:sdt>
    </w:sdtContent>
  </w:sdt>
  <w:p w:rsidR="00223FA0" w:rsidRDefault="00223FA0" w:rsidP="00563464">
    <w:pPr>
      <w:spacing w:after="0" w:line="375" w:lineRule="auto"/>
      <w:ind w:left="7596" w:hanging="7596"/>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rsidP="00223FA0">
    <w:pPr>
      <w:spacing w:after="0" w:line="375" w:lineRule="auto"/>
      <w:ind w:left="7596" w:hanging="7596"/>
      <w:jc w:val="left"/>
    </w:pPr>
    <w:r>
      <w:rPr>
        <w:rFonts w:ascii="Tahoma" w:eastAsia="Tahoma" w:hAnsi="Tahoma" w:cs="Tahoma"/>
      </w:rPr>
      <w:t xml:space="preserve"> </w:t>
    </w:r>
    <w:r>
      <w:rPr>
        <w:rFonts w:ascii="Tahoma" w:eastAsia="Tahoma" w:hAnsi="Tahoma" w:cs="Tahoma"/>
      </w:rPr>
      <w:tab/>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1E" w:rsidRDefault="00CE041E">
      <w:pPr>
        <w:tabs>
          <w:tab w:val="center" w:pos="2985"/>
        </w:tabs>
        <w:spacing w:after="0" w:line="259" w:lineRule="auto"/>
        <w:ind w:left="0" w:firstLine="0"/>
        <w:jc w:val="left"/>
      </w:pPr>
      <w:r>
        <w:separator/>
      </w:r>
    </w:p>
  </w:footnote>
  <w:footnote w:type="continuationSeparator" w:id="0">
    <w:p w:rsidR="00CE041E" w:rsidRDefault="00CE041E">
      <w:pPr>
        <w:tabs>
          <w:tab w:val="center" w:pos="2985"/>
        </w:tabs>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0" w:line="259" w:lineRule="auto"/>
      <w:ind w:left="-1418" w:right="10493" w:firstLine="0"/>
      <w:jc w:val="left"/>
    </w:pPr>
    <w:r>
      <w:rPr>
        <w:noProof/>
      </w:rPr>
      <mc:AlternateContent>
        <mc:Choice Requires="wpg">
          <w:drawing>
            <wp:anchor distT="0" distB="0" distL="114300" distR="114300" simplePos="0" relativeHeight="251664384" behindDoc="0" locked="0" layoutInCell="1" allowOverlap="1">
              <wp:simplePos x="0" y="0"/>
              <wp:positionH relativeFrom="page">
                <wp:posOffset>882396</wp:posOffset>
              </wp:positionH>
              <wp:positionV relativeFrom="page">
                <wp:posOffset>1165855</wp:posOffset>
              </wp:positionV>
              <wp:extent cx="5797296" cy="27432"/>
              <wp:effectExtent l="0" t="0" r="0" b="0"/>
              <wp:wrapSquare wrapText="bothSides"/>
              <wp:docPr id="227011" name="Group 2270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543" name="Shape 2415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2AE51C" id="Group 227011" o:spid="_x0000_s1026" style="position:absolute;margin-left:69.5pt;margin-top:91.8pt;width:456.5pt;height:2.15pt;z-index:251664384;mso-position-horizontal-relative:page;mso-position-vertical-relative:pag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">
              <v:shape id="Shape 2415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TTsYA&#10;AADfAAAADwAAAGRycy9kb3ducmV2LnhtbESPS4vCQBCE7wv+h6EFb+vExwbJOoqKinvzseTcZHqT&#10;sJmekBlj/PeOIHgsquorar7sTCVaalxpWcFoGIEgzqwuOVfwe9l9zkA4j6yxskwK7uRgueh9zDHR&#10;9sYnas8+FwHCLkEFhfd1IqXLCjLohrYmDt6fbQz6IJtc6gZvAW4qOY6iWBosOSwUWNOmoOz/fDUK&#10;Wt7n9Tq16Uz+mG21ncTp8RQrNeh3q28Qnjr/Dr/aB61gPB19TSf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6TTsYAAADfAAAADwAAAAAAAAAAAAAAAACYAgAAZHJz&#10;L2Rvd25yZXYueG1sUEsFBgAAAAAEAAQA9QAAAIsDAAAAAA==&#10;" path="m,l5797296,r,27432l,27432,,e" fillcolor="black" stroked="f" strokeweight="0">
                <v:stroke miterlimit="83231f" joinstyle="miter"/>
                <v:path arrowok="t" textboxrect="0,0,5797296,27432"/>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0" w:line="259" w:lineRule="auto"/>
      <w:ind w:left="-1418" w:right="10493" w:firstLine="0"/>
      <w:jc w:val="left"/>
    </w:pPr>
    <w:r>
      <w:rPr>
        <w:noProof/>
      </w:rPr>
      <mc:AlternateContent>
        <mc:Choice Requires="wpg">
          <w:drawing>
            <wp:anchor distT="0" distB="0" distL="114300" distR="114300" simplePos="0" relativeHeight="251665408" behindDoc="0" locked="0" layoutInCell="1" allowOverlap="1">
              <wp:simplePos x="0" y="0"/>
              <wp:positionH relativeFrom="page">
                <wp:posOffset>882396</wp:posOffset>
              </wp:positionH>
              <wp:positionV relativeFrom="page">
                <wp:posOffset>1165855</wp:posOffset>
              </wp:positionV>
              <wp:extent cx="5797296" cy="27432"/>
              <wp:effectExtent l="0" t="0" r="0" b="0"/>
              <wp:wrapSquare wrapText="bothSides"/>
              <wp:docPr id="226967" name="Group 22696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542" name="Shape 2415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5374DE" id="Group 226967" o:spid="_x0000_s1026" style="position:absolute;margin-left:69.5pt;margin-top:91.8pt;width:456.5pt;height:2.15pt;z-index:251665408;mso-position-horizontal-relative:page;mso-position-vertical-relative:pag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Z+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">
              <v:shape id="Shape 2415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I21cUA&#10;AADfAAAADwAAAGRycy9kb3ducmV2LnhtbESPQWvCQBSE7wX/w/IEb3VjtEFSV1FRsbdqS86P7GsS&#10;zL4N2TXGf+8KQo/DzHzDLFa9qUVHrassK5iMIxDEudUVFwp+f/bvcxDOI2usLZOCOzlYLQdvC0y1&#10;vfGJurMvRICwS1FB6X2TSunykgy6sW2Ig/dnW4M+yLaQusVbgJtaxlGUSIMVh4USG9qWlF/OV6Og&#10;40PRbDKbzeWX2dW7aZJ9nxKlRsN+/QnCU+//w6/2USuIZ5OPWQzPP+EL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jbVxQAAAN8AAAAPAAAAAAAAAAAAAAAAAJgCAABkcnMv&#10;ZG93bnJldi54bWxQSwUGAAAAAAQABAD1AAAAigMAAAAA&#10;" path="m,l5797296,r,27432l,27432,,e" fillcolor="black" stroked="f" strokeweight="0">
                <v:stroke miterlimit="83231f" joinstyle="miter"/>
                <v:path arrowok="t" textboxrect="0,0,5797296,27432"/>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0" w:line="259" w:lineRule="auto"/>
      <w:ind w:left="-1418" w:right="10493" w:firstLine="0"/>
      <w:jc w:val="left"/>
    </w:pPr>
    <w:r>
      <w:rPr>
        <w:noProof/>
      </w:rPr>
      <mc:AlternateContent>
        <mc:Choice Requires="wpg">
          <w:drawing>
            <wp:anchor distT="0" distB="0" distL="114300" distR="114300" simplePos="0" relativeHeight="251666432" behindDoc="0" locked="0" layoutInCell="1" allowOverlap="1">
              <wp:simplePos x="0" y="0"/>
              <wp:positionH relativeFrom="page">
                <wp:posOffset>882396</wp:posOffset>
              </wp:positionH>
              <wp:positionV relativeFrom="page">
                <wp:posOffset>1165855</wp:posOffset>
              </wp:positionV>
              <wp:extent cx="5797296" cy="27432"/>
              <wp:effectExtent l="0" t="0" r="0" b="0"/>
              <wp:wrapSquare wrapText="bothSides"/>
              <wp:docPr id="226923" name="Group 2269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541" name="Shape 24154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041105" id="Group 226923" o:spid="_x0000_s1026" style="position:absolute;margin-left:69.5pt;margin-top:91.8pt;width:456.5pt;height:2.15pt;z-index:251666432;mso-position-horizontal-relative:page;mso-position-vertical-relative:pag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pO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">
              <v:shape id="Shape 24154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ooscA&#10;AADfAAAADwAAAGRycy9kb3ducmV2LnhtbESPT2vCQBTE7wW/w/KE3uomaoNEN8EWW9pb/UPOj+wz&#10;CWbfhuwa02/fFYQeh5n5DbPJR9OKgXrXWFYQzyIQxKXVDVcKTsePlxUI55E1tpZJwS85yLPJ0wZT&#10;bW+8p+HgKxEg7FJUUHvfpVK6siaDbmY74uCdbW/QB9lXUvd4C3DTynkUJdJgw2Ghxo7eayovh6tR&#10;MPBn1b0VtljJb7Nrd4uk+NknSj1Px+0ahKfR/4cf7S+tYL6MX5cx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wqKLHAAAA3wAAAA8AAAAAAAAAAAAAAAAAmAIAAGRy&#10;cy9kb3ducmV2LnhtbFBLBQYAAAAABAAEAPUAAACMAwAAAAA=&#10;" path="m,l5797296,r,27432l,27432,,e" fillcolor="black" stroked="f" strokeweight="0">
                <v:stroke miterlimit="83231f" joinstyle="miter"/>
                <v:path arrowok="t" textboxrect="0,0,5797296,27432"/>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A0" w:rsidRDefault="00223FA0">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61EA0"/>
    <w:multiLevelType w:val="multilevel"/>
    <w:tmpl w:val="200E300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047D4"/>
    <w:multiLevelType w:val="hybridMultilevel"/>
    <w:tmpl w:val="AA725BA8"/>
    <w:lvl w:ilvl="0" w:tplc="91DC0A82">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E0EF2">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BA98CC">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88284A">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A44FF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8E4AA">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56CD40">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543FFE">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F84B96">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D5218E"/>
    <w:multiLevelType w:val="hybridMultilevel"/>
    <w:tmpl w:val="DC5408A0"/>
    <w:lvl w:ilvl="0" w:tplc="4ECE8EC8">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14A2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78D3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2056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B68A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D03F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6289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440D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F6D1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505D89"/>
    <w:multiLevelType w:val="hybridMultilevel"/>
    <w:tmpl w:val="2DF43364"/>
    <w:lvl w:ilvl="0" w:tplc="CC92972C">
      <w:start w:val="3"/>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BE2F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325F3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2ED2E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4A46F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ECA29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C0E0B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C44D30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6903F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0A5D24"/>
    <w:multiLevelType w:val="hybridMultilevel"/>
    <w:tmpl w:val="E6AA9014"/>
    <w:lvl w:ilvl="0" w:tplc="D0EA4D2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64135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2297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76C3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6AF47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485B8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46E9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84CFE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1693F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FC2448"/>
    <w:multiLevelType w:val="hybridMultilevel"/>
    <w:tmpl w:val="469AEA42"/>
    <w:lvl w:ilvl="0" w:tplc="7E7CC51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DE52F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20B5D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09A5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54ACE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6CF5A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66FE8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24FEC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2260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8F5C0C"/>
    <w:multiLevelType w:val="hybridMultilevel"/>
    <w:tmpl w:val="FB06CC84"/>
    <w:lvl w:ilvl="0" w:tplc="6AD846FE">
      <w:start w:val="7"/>
      <w:numFmt w:val="decimal"/>
      <w:lvlText w:val="%1"/>
      <w:lvlJc w:val="left"/>
      <w:pPr>
        <w:ind w:left="432"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E5E0C3A">
      <w:start w:val="1"/>
      <w:numFmt w:val="lowerLetter"/>
      <w:lvlText w:val="%2"/>
      <w:lvlJc w:val="left"/>
      <w:pPr>
        <w:ind w:left="10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0BEBEF4">
      <w:start w:val="1"/>
      <w:numFmt w:val="lowerRoman"/>
      <w:lvlText w:val="%3"/>
      <w:lvlJc w:val="left"/>
      <w:pPr>
        <w:ind w:left="18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AE81E14">
      <w:start w:val="1"/>
      <w:numFmt w:val="decimal"/>
      <w:lvlText w:val="%4"/>
      <w:lvlJc w:val="left"/>
      <w:pPr>
        <w:ind w:left="25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57B64FA8">
      <w:start w:val="1"/>
      <w:numFmt w:val="lowerLetter"/>
      <w:lvlText w:val="%5"/>
      <w:lvlJc w:val="left"/>
      <w:pPr>
        <w:ind w:left="324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76702810">
      <w:start w:val="1"/>
      <w:numFmt w:val="lowerRoman"/>
      <w:lvlText w:val="%6"/>
      <w:lvlJc w:val="left"/>
      <w:pPr>
        <w:ind w:left="396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6338E5BE">
      <w:start w:val="1"/>
      <w:numFmt w:val="decimal"/>
      <w:lvlText w:val="%7"/>
      <w:lvlJc w:val="left"/>
      <w:pPr>
        <w:ind w:left="468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2B085994">
      <w:start w:val="1"/>
      <w:numFmt w:val="lowerLetter"/>
      <w:lvlText w:val="%8"/>
      <w:lvlJc w:val="left"/>
      <w:pPr>
        <w:ind w:left="540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ED6AA990">
      <w:start w:val="1"/>
      <w:numFmt w:val="lowerRoman"/>
      <w:lvlText w:val="%9"/>
      <w:lvlJc w:val="left"/>
      <w:pPr>
        <w:ind w:left="6120"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6347159"/>
    <w:multiLevelType w:val="hybridMultilevel"/>
    <w:tmpl w:val="4CEA21EE"/>
    <w:lvl w:ilvl="0" w:tplc="27844D2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C4057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ED2A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8AF7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DC113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384D5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EE70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DA07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6C76F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F6EB9"/>
    <w:multiLevelType w:val="hybridMultilevel"/>
    <w:tmpl w:val="14CC4292"/>
    <w:lvl w:ilvl="0" w:tplc="6178D4C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60A07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C4153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54A5BD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9A7B7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EC8CE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954D66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46C863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9839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B461383"/>
    <w:multiLevelType w:val="hybridMultilevel"/>
    <w:tmpl w:val="8A58CA84"/>
    <w:lvl w:ilvl="0" w:tplc="CD501A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8A097D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91E677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E21DD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4CF1E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3679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8CFD6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88277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4688E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3D0695"/>
    <w:multiLevelType w:val="hybridMultilevel"/>
    <w:tmpl w:val="7FB855B0"/>
    <w:lvl w:ilvl="0" w:tplc="91B665EA">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0F2E76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24C3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DC12C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D08026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B23B9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5CF49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B8E58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6B44A4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DA87A29"/>
    <w:multiLevelType w:val="hybridMultilevel"/>
    <w:tmpl w:val="AC282BD0"/>
    <w:lvl w:ilvl="0" w:tplc="3CA4CED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284A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5045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864D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246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8C2F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80424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1C02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D425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2572BE6"/>
    <w:multiLevelType w:val="multilevel"/>
    <w:tmpl w:val="9808F33A"/>
    <w:lvl w:ilvl="0">
      <w:start w:val="4"/>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1B7D23"/>
    <w:multiLevelType w:val="hybridMultilevel"/>
    <w:tmpl w:val="F6BC348E"/>
    <w:lvl w:ilvl="0" w:tplc="979815DA">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58D86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20574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8186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56801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690D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A867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AA18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3E65B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79E0934"/>
    <w:multiLevelType w:val="hybridMultilevel"/>
    <w:tmpl w:val="87843382"/>
    <w:lvl w:ilvl="0" w:tplc="6AEC78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002CC">
      <w:start w:val="1"/>
      <w:numFmt w:val="bullet"/>
      <w:lvlText w:val="o"/>
      <w:lvlJc w:val="left"/>
      <w:pPr>
        <w:ind w:left="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C25602">
      <w:start w:val="1"/>
      <w:numFmt w:val="bullet"/>
      <w:lvlText w:val="▪"/>
      <w:lvlJc w:val="left"/>
      <w:pPr>
        <w:ind w:left="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927438">
      <w:start w:val="1"/>
      <w:numFmt w:val="bullet"/>
      <w:lvlRestart w:val="0"/>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646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CCD6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EA8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1479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7A54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9046FB"/>
    <w:multiLevelType w:val="hybridMultilevel"/>
    <w:tmpl w:val="9E801F6A"/>
    <w:lvl w:ilvl="0" w:tplc="A8A2EC8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F6464D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FAA54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2ABD0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8485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129FD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91A3C2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004DC0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EC1D6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CD51115"/>
    <w:multiLevelType w:val="hybridMultilevel"/>
    <w:tmpl w:val="0B74C076"/>
    <w:lvl w:ilvl="0" w:tplc="0B4262C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C8B1D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A0BEF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284C2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A61B0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203AC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58900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D021B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1E071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E482DAA"/>
    <w:multiLevelType w:val="hybridMultilevel"/>
    <w:tmpl w:val="FF16AA58"/>
    <w:lvl w:ilvl="0" w:tplc="98F471A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AA3F2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263DC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2821F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83CF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223E4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90FF7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0862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F405E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0D51340"/>
    <w:multiLevelType w:val="hybridMultilevel"/>
    <w:tmpl w:val="776E46E6"/>
    <w:lvl w:ilvl="0" w:tplc="51382908">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5AAAFA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B9CAA0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C3A089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0347D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AC2ED0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6C6A3B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E469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8F4B12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1FA7B91"/>
    <w:multiLevelType w:val="hybridMultilevel"/>
    <w:tmpl w:val="82649AE4"/>
    <w:lvl w:ilvl="0" w:tplc="ABF215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9A1C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9E0BDB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CED22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2D6833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B2232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21C0A3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672FED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2C0675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3481CDD"/>
    <w:multiLevelType w:val="multilevel"/>
    <w:tmpl w:val="06DEE320"/>
    <w:lvl w:ilvl="0">
      <w:start w:val="7"/>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4475860"/>
    <w:multiLevelType w:val="hybridMultilevel"/>
    <w:tmpl w:val="274846F6"/>
    <w:lvl w:ilvl="0" w:tplc="AEFA3622">
      <w:start w:val="1"/>
      <w:numFmt w:val="decimal"/>
      <w:lvlText w:val="%1."/>
      <w:lvlJc w:val="left"/>
      <w:pPr>
        <w:ind w:left="5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B3A9950">
      <w:start w:val="1"/>
      <w:numFmt w:val="lowerLetter"/>
      <w:lvlText w:val="%2"/>
      <w:lvlJc w:val="left"/>
      <w:pPr>
        <w:ind w:left="11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FD40CB6">
      <w:start w:val="1"/>
      <w:numFmt w:val="lowerRoman"/>
      <w:lvlText w:val="%3"/>
      <w:lvlJc w:val="left"/>
      <w:pPr>
        <w:ind w:left="18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482D390">
      <w:start w:val="1"/>
      <w:numFmt w:val="decimal"/>
      <w:lvlText w:val="%4"/>
      <w:lvlJc w:val="left"/>
      <w:pPr>
        <w:ind w:left="25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D56116C">
      <w:start w:val="1"/>
      <w:numFmt w:val="lowerLetter"/>
      <w:lvlText w:val="%5"/>
      <w:lvlJc w:val="left"/>
      <w:pPr>
        <w:ind w:left="331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78495E6">
      <w:start w:val="1"/>
      <w:numFmt w:val="lowerRoman"/>
      <w:lvlText w:val="%6"/>
      <w:lvlJc w:val="left"/>
      <w:pPr>
        <w:ind w:left="403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ACEF012">
      <w:start w:val="1"/>
      <w:numFmt w:val="decimal"/>
      <w:lvlText w:val="%7"/>
      <w:lvlJc w:val="left"/>
      <w:pPr>
        <w:ind w:left="475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33E6EC6">
      <w:start w:val="1"/>
      <w:numFmt w:val="lowerLetter"/>
      <w:lvlText w:val="%8"/>
      <w:lvlJc w:val="left"/>
      <w:pPr>
        <w:ind w:left="547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D781F16">
      <w:start w:val="1"/>
      <w:numFmt w:val="lowerRoman"/>
      <w:lvlText w:val="%9"/>
      <w:lvlJc w:val="left"/>
      <w:pPr>
        <w:ind w:left="61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368F4F2C"/>
    <w:multiLevelType w:val="hybridMultilevel"/>
    <w:tmpl w:val="11D0A462"/>
    <w:lvl w:ilvl="0" w:tplc="ACA4AB5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44BD3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2BDC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7667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3C3B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860F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98A7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EA90E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D0BA9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693756E"/>
    <w:multiLevelType w:val="hybridMultilevel"/>
    <w:tmpl w:val="A748E360"/>
    <w:lvl w:ilvl="0" w:tplc="7BE8EB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671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4C0F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78A4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C861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2446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489C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AF0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438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73822ED"/>
    <w:multiLevelType w:val="hybridMultilevel"/>
    <w:tmpl w:val="089489F0"/>
    <w:lvl w:ilvl="0" w:tplc="5FD4A3C6">
      <w:start w:val="10"/>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4C013C">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34541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E0761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8FCC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A63BD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7035C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8690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608EF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4C6D12"/>
    <w:multiLevelType w:val="multilevel"/>
    <w:tmpl w:val="3F8E7D3C"/>
    <w:lvl w:ilvl="0">
      <w:start w:val="2"/>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C6C2EFD"/>
    <w:multiLevelType w:val="multilevel"/>
    <w:tmpl w:val="A6B63924"/>
    <w:lvl w:ilvl="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E8A7402"/>
    <w:multiLevelType w:val="hybridMultilevel"/>
    <w:tmpl w:val="6136CDB0"/>
    <w:lvl w:ilvl="0" w:tplc="7C2E943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AC2598">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74D0B8">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86DC70">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266EC">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A2DE2A">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C3594">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4C64C">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CB4D0">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BA1AE0"/>
    <w:multiLevelType w:val="hybridMultilevel"/>
    <w:tmpl w:val="5E683016"/>
    <w:lvl w:ilvl="0" w:tplc="30847E14">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E63274">
      <w:start w:val="1"/>
      <w:numFmt w:val="bullet"/>
      <w:lvlText w:val="o"/>
      <w:lvlJc w:val="left"/>
      <w:pPr>
        <w:ind w:left="1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785E48">
      <w:start w:val="1"/>
      <w:numFmt w:val="bullet"/>
      <w:lvlText w:val="▪"/>
      <w:lvlJc w:val="left"/>
      <w:pPr>
        <w:ind w:left="2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4F250">
      <w:start w:val="1"/>
      <w:numFmt w:val="bullet"/>
      <w:lvlText w:val="•"/>
      <w:lvlJc w:val="left"/>
      <w:pPr>
        <w:ind w:left="2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025694">
      <w:start w:val="1"/>
      <w:numFmt w:val="bullet"/>
      <w:lvlText w:val="o"/>
      <w:lvlJc w:val="left"/>
      <w:pPr>
        <w:ind w:left="3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A892B0">
      <w:start w:val="1"/>
      <w:numFmt w:val="bullet"/>
      <w:lvlText w:val="▪"/>
      <w:lvlJc w:val="left"/>
      <w:pPr>
        <w:ind w:left="4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766756">
      <w:start w:val="1"/>
      <w:numFmt w:val="bullet"/>
      <w:lvlText w:val="•"/>
      <w:lvlJc w:val="left"/>
      <w:pPr>
        <w:ind w:left="5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CE0D8E">
      <w:start w:val="1"/>
      <w:numFmt w:val="bullet"/>
      <w:lvlText w:val="o"/>
      <w:lvlJc w:val="left"/>
      <w:pPr>
        <w:ind w:left="5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8E542C">
      <w:start w:val="1"/>
      <w:numFmt w:val="bullet"/>
      <w:lvlText w:val="▪"/>
      <w:lvlJc w:val="left"/>
      <w:pPr>
        <w:ind w:left="6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64101D1"/>
    <w:multiLevelType w:val="hybridMultilevel"/>
    <w:tmpl w:val="AF56E5DA"/>
    <w:lvl w:ilvl="0" w:tplc="9EBAB49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DE8C8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165E3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27B5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36803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E41C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AC7BB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2E0E3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90071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68E6CB1"/>
    <w:multiLevelType w:val="hybridMultilevel"/>
    <w:tmpl w:val="3D429F54"/>
    <w:lvl w:ilvl="0" w:tplc="EA264B9C">
      <w:start w:val="7"/>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C422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62E9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24CB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3473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523E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CC8E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AA9D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F8100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5003F9"/>
    <w:multiLevelType w:val="hybridMultilevel"/>
    <w:tmpl w:val="3FF896BC"/>
    <w:lvl w:ilvl="0" w:tplc="49B88B5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8EB7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CCC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78DD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9679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18E8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EA33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12E0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ADB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4B9316A0"/>
    <w:multiLevelType w:val="hybridMultilevel"/>
    <w:tmpl w:val="5010FC8E"/>
    <w:lvl w:ilvl="0" w:tplc="79AC2AB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9EDB96">
      <w:start w:val="1"/>
      <w:numFmt w:val="bullet"/>
      <w:lvlText w:val="o"/>
      <w:lvlJc w:val="left"/>
      <w:pPr>
        <w:ind w:left="1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6E7EB2">
      <w:start w:val="1"/>
      <w:numFmt w:val="bullet"/>
      <w:lvlText w:val="▪"/>
      <w:lvlJc w:val="left"/>
      <w:pPr>
        <w:ind w:left="1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829BBA">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29276">
      <w:start w:val="1"/>
      <w:numFmt w:val="bullet"/>
      <w:lvlText w:val="o"/>
      <w:lvlJc w:val="left"/>
      <w:pPr>
        <w:ind w:left="3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ECAA58">
      <w:start w:val="1"/>
      <w:numFmt w:val="bullet"/>
      <w:lvlText w:val="▪"/>
      <w:lvlJc w:val="left"/>
      <w:pPr>
        <w:ind w:left="3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898EC">
      <w:start w:val="1"/>
      <w:numFmt w:val="bullet"/>
      <w:lvlText w:val="•"/>
      <w:lvlJc w:val="left"/>
      <w:pPr>
        <w:ind w:left="4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8D16E">
      <w:start w:val="1"/>
      <w:numFmt w:val="bullet"/>
      <w:lvlText w:val="o"/>
      <w:lvlJc w:val="left"/>
      <w:pPr>
        <w:ind w:left="5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60F42">
      <w:start w:val="1"/>
      <w:numFmt w:val="bullet"/>
      <w:lvlText w:val="▪"/>
      <w:lvlJc w:val="left"/>
      <w:pPr>
        <w:ind w:left="6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03D0811"/>
    <w:multiLevelType w:val="hybridMultilevel"/>
    <w:tmpl w:val="6A4C6246"/>
    <w:lvl w:ilvl="0" w:tplc="9F1208C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82DD4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2ECCA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CCA7D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A83F0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6120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C36F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DC6E8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2A7C3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E1535E"/>
    <w:multiLevelType w:val="hybridMultilevel"/>
    <w:tmpl w:val="17C2B178"/>
    <w:lvl w:ilvl="0" w:tplc="F252D884">
      <w:start w:val="6"/>
      <w:numFmt w:val="decimal"/>
      <w:lvlText w:val="%1."/>
      <w:lvlJc w:val="left"/>
      <w:pPr>
        <w:ind w:left="3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75ECD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E500D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FC976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93A23A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F413B8">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A6CBF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D38E96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A2E6B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54D839E1"/>
    <w:multiLevelType w:val="hybridMultilevel"/>
    <w:tmpl w:val="436275B0"/>
    <w:lvl w:ilvl="0" w:tplc="51082484">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156B0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6A81A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C30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2AF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86248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484F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4273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46FD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94D44"/>
    <w:multiLevelType w:val="hybridMultilevel"/>
    <w:tmpl w:val="CB3085DA"/>
    <w:lvl w:ilvl="0" w:tplc="776CE6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84F2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8E508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0234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8155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E2082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34995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A639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D8387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6D74A97"/>
    <w:multiLevelType w:val="hybridMultilevel"/>
    <w:tmpl w:val="A2F295E2"/>
    <w:lvl w:ilvl="0" w:tplc="96640B56">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02849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DCE9BE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B5825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0AD37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95A9B1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37228D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59411E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0B6007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62" w15:restartNumberingAfterBreak="0">
    <w:nsid w:val="588C4612"/>
    <w:multiLevelType w:val="hybridMultilevel"/>
    <w:tmpl w:val="A800B18C"/>
    <w:lvl w:ilvl="0" w:tplc="CC4AC480">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426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B290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AC69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CCE5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C8A8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76D4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C7D2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08B2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5BA16B62"/>
    <w:multiLevelType w:val="hybridMultilevel"/>
    <w:tmpl w:val="C85C1F46"/>
    <w:lvl w:ilvl="0" w:tplc="2CB46BC6">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2ECCA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0841AD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4EA49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5E9F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27C33C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EB634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0641B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40C06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C240B38"/>
    <w:multiLevelType w:val="hybridMultilevel"/>
    <w:tmpl w:val="28909046"/>
    <w:lvl w:ilvl="0" w:tplc="4DE8240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58A96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3CEB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699F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285B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45B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9A96A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9EDA5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4C5D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09C084B"/>
    <w:multiLevelType w:val="hybridMultilevel"/>
    <w:tmpl w:val="C688E040"/>
    <w:lvl w:ilvl="0" w:tplc="BA3AECD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9035B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6151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74DB9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3ADF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481FD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D8222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A20B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36F5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21F1C77"/>
    <w:multiLevelType w:val="hybridMultilevel"/>
    <w:tmpl w:val="94D4F366"/>
    <w:lvl w:ilvl="0" w:tplc="3404D2A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0453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52AE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A5F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9EFF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281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AAB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249C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A6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39A51D8"/>
    <w:multiLevelType w:val="hybridMultilevel"/>
    <w:tmpl w:val="37F2B146"/>
    <w:lvl w:ilvl="0" w:tplc="391AEC6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FC7F8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8CB70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F0341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7A8F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E61CA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EC60E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12FCD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82A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39B7BD2"/>
    <w:multiLevelType w:val="hybridMultilevel"/>
    <w:tmpl w:val="1252403E"/>
    <w:lvl w:ilvl="0" w:tplc="DB1E920C">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7AAB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7EAF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CEA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0EB7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C69A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9628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48A5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C82B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0718BF"/>
    <w:multiLevelType w:val="hybridMultilevel"/>
    <w:tmpl w:val="0A164ACE"/>
    <w:lvl w:ilvl="0" w:tplc="53182E0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8F4979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AE46BF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CC8136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7700D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40531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696636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F6AC5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1126F3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652056FC"/>
    <w:multiLevelType w:val="hybridMultilevel"/>
    <w:tmpl w:val="90F21B2A"/>
    <w:lvl w:ilvl="0" w:tplc="5C7A27F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C6C6A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C41332">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14813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1A3D78">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5074B0">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FEB63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CE9254">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C96A8">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6022CAD"/>
    <w:multiLevelType w:val="hybridMultilevel"/>
    <w:tmpl w:val="266EC5E8"/>
    <w:lvl w:ilvl="0" w:tplc="0B0AC57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25DD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8A2D6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9E2B0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1676C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0CD60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E43E7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323E5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944C1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6A020D34"/>
    <w:multiLevelType w:val="hybridMultilevel"/>
    <w:tmpl w:val="878EFDFA"/>
    <w:lvl w:ilvl="0" w:tplc="0FC8E52C">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D09206">
      <w:start w:val="1"/>
      <w:numFmt w:val="bullet"/>
      <w:lvlText w:val="-"/>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86D50C">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CA5D14">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806CE">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E01AC0">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2AC2">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281572">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261D68">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C8D1D2E"/>
    <w:multiLevelType w:val="hybridMultilevel"/>
    <w:tmpl w:val="2E9CA370"/>
    <w:lvl w:ilvl="0" w:tplc="9830F0B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4C848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14BE2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A1E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562E3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CE75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EE2E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D6A8C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B28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6D6C0EE1"/>
    <w:multiLevelType w:val="hybridMultilevel"/>
    <w:tmpl w:val="13D67CB2"/>
    <w:lvl w:ilvl="0" w:tplc="4A74D1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922B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67D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82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C8F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6EA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567D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12C9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18E5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E725E28"/>
    <w:multiLevelType w:val="hybridMultilevel"/>
    <w:tmpl w:val="C9904FDA"/>
    <w:lvl w:ilvl="0" w:tplc="D3365182">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B382C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1A9EC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DC57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D409B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6ECD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8843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D4B27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408D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1B31E6F"/>
    <w:multiLevelType w:val="hybridMultilevel"/>
    <w:tmpl w:val="9BC211B4"/>
    <w:lvl w:ilvl="0" w:tplc="74509F8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3C2A8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E676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78FB9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F0A4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C4A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3AE1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083DF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96282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1D30394"/>
    <w:multiLevelType w:val="hybridMultilevel"/>
    <w:tmpl w:val="03E6C7D0"/>
    <w:lvl w:ilvl="0" w:tplc="E9A04D3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286F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F4AFA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CBAA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F842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8257F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8AB57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128A1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2464C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6BA14A8"/>
    <w:multiLevelType w:val="hybridMultilevel"/>
    <w:tmpl w:val="249E4EAA"/>
    <w:lvl w:ilvl="0" w:tplc="4C167C5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0EE15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8DAA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201AE2">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AEEAC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8C7F7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C6932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D04BF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ECB26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A8A4514"/>
    <w:multiLevelType w:val="hybridMultilevel"/>
    <w:tmpl w:val="B9E29C1A"/>
    <w:lvl w:ilvl="0" w:tplc="23DE8808">
      <w:start w:val="1"/>
      <w:numFmt w:val="bullet"/>
      <w:lvlText w:val="•"/>
      <w:lvlJc w:val="left"/>
      <w:pPr>
        <w:ind w:left="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16BAE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EA2C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6AE2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EF21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3230E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62A56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4CA0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44453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AE90DD9"/>
    <w:multiLevelType w:val="hybridMultilevel"/>
    <w:tmpl w:val="D18ED7FE"/>
    <w:lvl w:ilvl="0" w:tplc="DA8012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3E9A9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DC5AE6">
      <w:start w:val="1"/>
      <w:numFmt w:val="decimal"/>
      <w:lvlRestart w:val="0"/>
      <w:lvlText w:val="%3."/>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E28C10">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388FE6">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A6AA98">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60C3E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1EC70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AE9C7A">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7D307823"/>
    <w:multiLevelType w:val="multilevel"/>
    <w:tmpl w:val="6EE823D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DE51566"/>
    <w:multiLevelType w:val="hybridMultilevel"/>
    <w:tmpl w:val="1BB68C32"/>
    <w:lvl w:ilvl="0" w:tplc="FD52C3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C41D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10976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005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A99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C98D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4A6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47BF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C0B81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52"/>
  </w:num>
  <w:num w:numId="3">
    <w:abstractNumId w:val="79"/>
  </w:num>
  <w:num w:numId="4">
    <w:abstractNumId w:val="66"/>
  </w:num>
  <w:num w:numId="5">
    <w:abstractNumId w:val="45"/>
  </w:num>
  <w:num w:numId="6">
    <w:abstractNumId w:val="81"/>
  </w:num>
  <w:num w:numId="7">
    <w:abstractNumId w:val="41"/>
  </w:num>
  <w:num w:numId="8">
    <w:abstractNumId w:val="16"/>
  </w:num>
  <w:num w:numId="9">
    <w:abstractNumId w:val="76"/>
  </w:num>
  <w:num w:numId="10">
    <w:abstractNumId w:val="13"/>
  </w:num>
  <w:num w:numId="11">
    <w:abstractNumId w:val="39"/>
  </w:num>
  <w:num w:numId="12">
    <w:abstractNumId w:val="38"/>
  </w:num>
  <w:num w:numId="13">
    <w:abstractNumId w:val="90"/>
  </w:num>
  <w:num w:numId="14">
    <w:abstractNumId w:val="86"/>
  </w:num>
  <w:num w:numId="15">
    <w:abstractNumId w:val="1"/>
  </w:num>
  <w:num w:numId="16">
    <w:abstractNumId w:val="23"/>
  </w:num>
  <w:num w:numId="17">
    <w:abstractNumId w:val="94"/>
  </w:num>
  <w:num w:numId="18">
    <w:abstractNumId w:val="6"/>
  </w:num>
  <w:num w:numId="19">
    <w:abstractNumId w:val="21"/>
  </w:num>
  <w:num w:numId="20">
    <w:abstractNumId w:val="55"/>
  </w:num>
  <w:num w:numId="21">
    <w:abstractNumId w:val="30"/>
  </w:num>
  <w:num w:numId="22">
    <w:abstractNumId w:val="91"/>
  </w:num>
  <w:num w:numId="23">
    <w:abstractNumId w:val="51"/>
  </w:num>
  <w:num w:numId="24">
    <w:abstractNumId w:val="75"/>
  </w:num>
  <w:num w:numId="25">
    <w:abstractNumId w:val="35"/>
  </w:num>
  <w:num w:numId="26">
    <w:abstractNumId w:val="15"/>
  </w:num>
  <w:num w:numId="27">
    <w:abstractNumId w:val="68"/>
  </w:num>
  <w:num w:numId="28">
    <w:abstractNumId w:val="42"/>
  </w:num>
  <w:num w:numId="29">
    <w:abstractNumId w:val="73"/>
  </w:num>
  <w:num w:numId="30">
    <w:abstractNumId w:val="5"/>
  </w:num>
  <w:num w:numId="31">
    <w:abstractNumId w:val="88"/>
  </w:num>
  <w:num w:numId="32">
    <w:abstractNumId w:val="59"/>
  </w:num>
  <w:num w:numId="33">
    <w:abstractNumId w:val="70"/>
  </w:num>
  <w:num w:numId="34">
    <w:abstractNumId w:val="63"/>
  </w:num>
  <w:num w:numId="35">
    <w:abstractNumId w:val="93"/>
  </w:num>
  <w:num w:numId="36">
    <w:abstractNumId w:val="56"/>
  </w:num>
  <w:num w:numId="37">
    <w:abstractNumId w:val="11"/>
  </w:num>
  <w:num w:numId="38">
    <w:abstractNumId w:val="31"/>
  </w:num>
  <w:num w:numId="39">
    <w:abstractNumId w:val="27"/>
  </w:num>
  <w:num w:numId="40">
    <w:abstractNumId w:val="92"/>
  </w:num>
  <w:num w:numId="41">
    <w:abstractNumId w:val="53"/>
  </w:num>
  <w:num w:numId="42">
    <w:abstractNumId w:val="48"/>
  </w:num>
  <w:num w:numId="43">
    <w:abstractNumId w:val="85"/>
  </w:num>
  <w:num w:numId="44">
    <w:abstractNumId w:val="34"/>
  </w:num>
  <w:num w:numId="45">
    <w:abstractNumId w:val="46"/>
  </w:num>
  <w:num w:numId="46">
    <w:abstractNumId w:val="84"/>
  </w:num>
  <w:num w:numId="47">
    <w:abstractNumId w:val="22"/>
  </w:num>
  <w:num w:numId="48">
    <w:abstractNumId w:val="57"/>
  </w:num>
  <w:num w:numId="49">
    <w:abstractNumId w:val="47"/>
  </w:num>
  <w:num w:numId="50">
    <w:abstractNumId w:val="19"/>
  </w:num>
  <w:num w:numId="51">
    <w:abstractNumId w:val="20"/>
  </w:num>
  <w:num w:numId="52">
    <w:abstractNumId w:val="80"/>
  </w:num>
  <w:num w:numId="53">
    <w:abstractNumId w:val="69"/>
  </w:num>
  <w:num w:numId="54">
    <w:abstractNumId w:val="64"/>
  </w:num>
  <w:num w:numId="55">
    <w:abstractNumId w:val="4"/>
  </w:num>
  <w:num w:numId="56">
    <w:abstractNumId w:val="82"/>
  </w:num>
  <w:num w:numId="57">
    <w:abstractNumId w:val="0"/>
  </w:num>
  <w:num w:numId="58">
    <w:abstractNumId w:val="37"/>
  </w:num>
  <w:num w:numId="59">
    <w:abstractNumId w:val="36"/>
  </w:num>
  <w:num w:numId="60">
    <w:abstractNumId w:val="49"/>
  </w:num>
  <w:num w:numId="61">
    <w:abstractNumId w:val="7"/>
  </w:num>
  <w:num w:numId="62">
    <w:abstractNumId w:val="18"/>
  </w:num>
  <w:num w:numId="63">
    <w:abstractNumId w:val="89"/>
  </w:num>
  <w:num w:numId="64">
    <w:abstractNumId w:val="87"/>
  </w:num>
  <w:num w:numId="65">
    <w:abstractNumId w:val="78"/>
  </w:num>
  <w:num w:numId="66">
    <w:abstractNumId w:val="8"/>
  </w:num>
  <w:num w:numId="67">
    <w:abstractNumId w:val="9"/>
  </w:num>
  <w:num w:numId="68">
    <w:abstractNumId w:val="26"/>
  </w:num>
  <w:num w:numId="69">
    <w:abstractNumId w:val="25"/>
  </w:num>
  <w:num w:numId="70">
    <w:abstractNumId w:val="24"/>
  </w:num>
  <w:num w:numId="71">
    <w:abstractNumId w:val="54"/>
  </w:num>
  <w:num w:numId="72">
    <w:abstractNumId w:val="33"/>
  </w:num>
  <w:num w:numId="73">
    <w:abstractNumId w:val="67"/>
  </w:num>
  <w:num w:numId="74">
    <w:abstractNumId w:val="65"/>
  </w:num>
  <w:num w:numId="75">
    <w:abstractNumId w:val="83"/>
  </w:num>
  <w:num w:numId="76">
    <w:abstractNumId w:val="44"/>
  </w:num>
  <w:num w:numId="77">
    <w:abstractNumId w:val="17"/>
  </w:num>
  <w:num w:numId="78">
    <w:abstractNumId w:val="62"/>
  </w:num>
  <w:num w:numId="79">
    <w:abstractNumId w:val="74"/>
  </w:num>
  <w:num w:numId="80">
    <w:abstractNumId w:val="71"/>
  </w:num>
  <w:num w:numId="81">
    <w:abstractNumId w:val="58"/>
  </w:num>
  <w:num w:numId="82">
    <w:abstractNumId w:val="60"/>
  </w:num>
  <w:num w:numId="83">
    <w:abstractNumId w:val="14"/>
  </w:num>
  <w:num w:numId="84">
    <w:abstractNumId w:val="28"/>
  </w:num>
  <w:num w:numId="85">
    <w:abstractNumId w:val="95"/>
  </w:num>
  <w:num w:numId="86">
    <w:abstractNumId w:val="72"/>
  </w:num>
  <w:num w:numId="87">
    <w:abstractNumId w:val="3"/>
  </w:num>
  <w:num w:numId="88">
    <w:abstractNumId w:val="29"/>
  </w:num>
  <w:num w:numId="89">
    <w:abstractNumId w:val="77"/>
  </w:num>
  <w:num w:numId="90">
    <w:abstractNumId w:val="12"/>
  </w:num>
  <w:num w:numId="91">
    <w:abstractNumId w:val="61"/>
  </w:num>
  <w:num w:numId="92">
    <w:abstractNumId w:val="43"/>
  </w:num>
  <w:num w:numId="93">
    <w:abstractNumId w:val="40"/>
  </w:num>
  <w:num w:numId="94">
    <w:abstractNumId w:val="2"/>
  </w:num>
  <w:num w:numId="9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24FF8"/>
    <w:rsid w:val="00027AD1"/>
    <w:rsid w:val="00081BF8"/>
    <w:rsid w:val="001069C8"/>
    <w:rsid w:val="00113506"/>
    <w:rsid w:val="00223FA0"/>
    <w:rsid w:val="0026540E"/>
    <w:rsid w:val="002C598A"/>
    <w:rsid w:val="0030738C"/>
    <w:rsid w:val="00334C60"/>
    <w:rsid w:val="0035026D"/>
    <w:rsid w:val="003512E4"/>
    <w:rsid w:val="00355528"/>
    <w:rsid w:val="003A7FE2"/>
    <w:rsid w:val="003C129E"/>
    <w:rsid w:val="003D5F04"/>
    <w:rsid w:val="00486AB5"/>
    <w:rsid w:val="004A7B84"/>
    <w:rsid w:val="004E7C18"/>
    <w:rsid w:val="00514536"/>
    <w:rsid w:val="00535E0D"/>
    <w:rsid w:val="005567D0"/>
    <w:rsid w:val="00563464"/>
    <w:rsid w:val="00571C9D"/>
    <w:rsid w:val="005920EE"/>
    <w:rsid w:val="00837844"/>
    <w:rsid w:val="008F3C43"/>
    <w:rsid w:val="00912898"/>
    <w:rsid w:val="009D2006"/>
    <w:rsid w:val="00A54366"/>
    <w:rsid w:val="00BB10D1"/>
    <w:rsid w:val="00C97840"/>
    <w:rsid w:val="00CB6E7A"/>
    <w:rsid w:val="00CE041E"/>
    <w:rsid w:val="00D619BA"/>
    <w:rsid w:val="00E535C8"/>
    <w:rsid w:val="00E652F9"/>
    <w:rsid w:val="00E67DBB"/>
    <w:rsid w:val="00E94DAD"/>
    <w:rsid w:val="00EB71F7"/>
    <w:rsid w:val="00F05025"/>
    <w:rsid w:val="00F64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color w:val="000000"/>
      <w:sz w:val="26"/>
    </w:rPr>
  </w:style>
  <w:style w:type="character" w:customStyle="1" w:styleId="Nagwek1Znak">
    <w:name w:val="Nagłówek 1 Znak"/>
    <w:link w:val="Nagwek1"/>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rPr>
      <w:rFonts w:ascii="Calibri" w:eastAsia="Calibri" w:hAnsi="Calibri" w:cs="Calibri"/>
      <w:color w:val="000000"/>
      <w:sz w:val="18"/>
    </w:rPr>
  </w:style>
  <w:style w:type="character" w:customStyle="1" w:styleId="Nagwek3Znak">
    <w:name w:val="Nagłówek 3 Znak"/>
    <w:link w:val="Nagwek3"/>
    <w:rPr>
      <w:rFonts w:ascii="Calibri" w:eastAsia="Calibri" w:hAnsi="Calibri" w:cs="Calibri"/>
      <w:color w:val="000000"/>
      <w:sz w:val="19"/>
    </w:rPr>
  </w:style>
  <w:style w:type="character" w:customStyle="1" w:styleId="Nagwek4Znak">
    <w:name w:val="Nagłówek 4 Znak"/>
    <w:link w:val="Nagwek4"/>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18" Type="http://schemas.openxmlformats.org/officeDocument/2006/relationships/image" Target="media/image7.jpg"/><Relationship Id="rId39" Type="http://schemas.openxmlformats.org/officeDocument/2006/relationships/image" Target="media/image14.jpg"/><Relationship Id="rId51" Type="http://schemas.openxmlformats.org/officeDocument/2006/relationships/footer" Target="footer5.xml"/><Relationship Id="rId3" Type="http://schemas.openxmlformats.org/officeDocument/2006/relationships/settings" Target="settings.xml"/><Relationship Id="rId34" Type="http://schemas.openxmlformats.org/officeDocument/2006/relationships/image" Target="media/image9.jpg"/><Relationship Id="rId42" Type="http://schemas.openxmlformats.org/officeDocument/2006/relationships/image" Target="media/image25.jpeg"/><Relationship Id="rId47" Type="http://schemas.openxmlformats.org/officeDocument/2006/relationships/image" Target="media/image15.png"/><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g"/><Relationship Id="rId33" Type="http://schemas.openxmlformats.org/officeDocument/2006/relationships/image" Target="media/image8.jpg"/><Relationship Id="rId38" Type="http://schemas.openxmlformats.org/officeDocument/2006/relationships/image" Target="media/image13.jpg"/><Relationship Id="rId46"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5.jpg"/><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32" Type="http://schemas.openxmlformats.org/officeDocument/2006/relationships/image" Target="media/image15.jpeg"/><Relationship Id="rId37" Type="http://schemas.openxmlformats.org/officeDocument/2006/relationships/image" Target="media/image12.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4.jpg"/><Relationship Id="rId28" Type="http://schemas.openxmlformats.org/officeDocument/2006/relationships/image" Target="media/image11.jpeg"/><Relationship Id="rId36" Type="http://schemas.openxmlformats.org/officeDocument/2006/relationships/image" Target="media/image11.jpg"/><Relationship Id="rId49" Type="http://schemas.openxmlformats.org/officeDocument/2006/relationships/header" Target="header5.xml"/><Relationship Id="rId10" Type="http://schemas.openxmlformats.org/officeDocument/2006/relationships/footer" Target="footer2.xml"/><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0.jpg"/><Relationship Id="rId43" Type="http://schemas.openxmlformats.org/officeDocument/2006/relationships/image" Target="media/image26.jpeg"/><Relationship Id="rId48"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13520</Words>
  <Characters>81122</Characters>
  <Application>Microsoft Office Word</Application>
  <DocSecurity>0</DocSecurity>
  <Lines>676</Lines>
  <Paragraphs>188</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94454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Jan Grzesiak</cp:lastModifiedBy>
  <cp:revision>7</cp:revision>
  <cp:lastPrinted>2017-02-28T13:51:00Z</cp:lastPrinted>
  <dcterms:created xsi:type="dcterms:W3CDTF">2017-02-28T13:46:00Z</dcterms:created>
  <dcterms:modified xsi:type="dcterms:W3CDTF">2017-02-28T13:52:00Z</dcterms:modified>
</cp:coreProperties>
</file>