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A" w:rsidRPr="00B65E8E" w:rsidRDefault="00ED389A" w:rsidP="00B65E8E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B65E8E">
        <w:rPr>
          <w:rFonts w:ascii="Arial" w:hAnsi="Arial" w:cs="Arial"/>
          <w:szCs w:val="20"/>
        </w:rPr>
        <w:t>Załącznik nr 1</w:t>
      </w:r>
    </w:p>
    <w:p w:rsidR="00ED389A" w:rsidRDefault="00ED389A" w:rsidP="00B65E8E">
      <w:pPr>
        <w:spacing w:before="120"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OPIS WYMAGAŃ DO INWENTARYZACJI NOWEGO OŚWIETLENIA ULICZNEGO</w:t>
      </w:r>
      <w:r>
        <w:rPr>
          <w:rFonts w:ascii="Arial" w:hAnsi="Arial" w:cs="Arial"/>
          <w:szCs w:val="20"/>
        </w:rPr>
        <w:t>.</w:t>
      </w:r>
    </w:p>
    <w:p w:rsidR="00ED389A" w:rsidRDefault="00ED389A" w:rsidP="004B0AFB">
      <w:pPr>
        <w:numPr>
          <w:ilvl w:val="0"/>
          <w:numId w:val="1"/>
        </w:numPr>
        <w:spacing w:before="6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Inwentaryzacja nowej infrastruktury oświetleniowej.</w:t>
      </w:r>
    </w:p>
    <w:p w:rsidR="00ED389A" w:rsidRDefault="00ED389A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Inwentaryzacja metodą geoinformatyczną wybudowanego oświetlenia umożliwiającą migrację danych do systemu informacji przestrzennej w oprogramowaniu QGIS wykonana zgodnie z opisem poniżej.</w:t>
      </w:r>
    </w:p>
    <w:p w:rsidR="00ED389A" w:rsidRDefault="00ED389A" w:rsidP="00B65E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podlegających geoinwentaryzacji należy podać lokalizacje XY w formacie SHP zapisane w systemie odniesień przestrzennych w układzie prostokątnych płaskich, strefa Polska 1992/19, WGS 1984, system wysokości MSL (Średni poziom morza), model obowiązującej quasi-geoidy PL-geoid-2011 zgodnie z rozporządzeniem Rady Ministrów z dnia 15 października 2012 r. w sprawie państwowego systemu odniesień przestrzennych (Dz. U. z 2012 r., poz. 1247). Baza Danych ma obejmować warstwy wektorowe opisane atrybutami.</w:t>
      </w:r>
    </w:p>
    <w:p w:rsidR="00ED389A" w:rsidRDefault="00ED389A" w:rsidP="00B65E8E">
      <w:pPr>
        <w:tabs>
          <w:tab w:val="left" w:pos="1668"/>
          <w:tab w:val="left" w:pos="76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 warstwy wraz z listą atrybutów:</w:t>
      </w:r>
    </w:p>
    <w:p w:rsidR="00ED389A" w:rsidRPr="004B0AFB" w:rsidRDefault="00ED389A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>
        <w:rPr>
          <w:rFonts w:ascii="Arial" w:hAnsi="Arial" w:cs="Arial"/>
          <w:b/>
          <w:sz w:val="20"/>
          <w:szCs w:val="20"/>
        </w:rPr>
        <w:t>LATARNIE</w:t>
      </w:r>
      <w:r>
        <w:rPr>
          <w:rFonts w:ascii="Arial" w:hAnsi="Arial" w:cs="Arial"/>
          <w:sz w:val="20"/>
          <w:szCs w:val="20"/>
        </w:rPr>
        <w:t xml:space="preserve"> (podlegają geoinwentaryzacji) opisaną atrybutami: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953"/>
        <w:gridCol w:w="1554"/>
      </w:tblGrid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b/>
                <w:color w:val="000000"/>
              </w:rPr>
            </w:pPr>
            <w:r w:rsidRPr="00044AA4">
              <w:rPr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Typ zmiennej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ID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kolejny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Miasto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Nazwa miejscowości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Ulica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Nazwa ulicy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Wsp_X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Współrzędna X (z odchyleniem standardowym jak we wstępie)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WSP_Y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Współrzędna Y (z odchyleniem standardowym jak we wstępie)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TERYT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Kod TERYT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OBREB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obrębu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NR_DZ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ewidencyjny działki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Wlasn_dz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Nr_slupa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 xml:space="preserve">Numer słupa jeśli został nadany lub </w:t>
            </w: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Typ_slupa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Typ słupa, np. WZ-9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OCENA_SLUP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WYS_PKT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Wysokość zawieszenia opraw w metrach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MODUL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Odległość między słupami w metrach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KRAWEDZ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Odległość słupa od krawędzi drogi w metrach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DL_WYS_L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Długość wysięgnika w metrach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WYS_WYS_H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Wysokość wysięgnika w metrach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KAT_NACHYL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Kąt nachylenia wysięgnika w stopniach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ILOSC_RAM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Ilość ramion wysięgnika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Mocowanie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 xml:space="preserve">Mocowanie oprawy: Nad linią, Pod linią, </w:t>
            </w:r>
            <w:r w:rsidRPr="00044AA4">
              <w:rPr>
                <w:i/>
              </w:rPr>
              <w:t>puste</w:t>
            </w:r>
            <w:r>
              <w:t xml:space="preserve"> jeśli brak linii nap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Model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Model oprawy, np. SGS-103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Zrodlo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Rodzaj źródła światła: LED, Sodowe, Rtęciowe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OCENA_OPR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Status_opr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MOC_NOM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Moc nominalna oprawy w watach, np. 70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MOC_RZEC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Moc rzeczywista oprawy w watach, np. 83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LICZBA_OPR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Liczba opraw na słupie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Wlas_opr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Własność oprawy: Miasto, PGE, Inne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Wlas_slupa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Własność słupa: Miasto, PGE, Inne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Nr_Obwodu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PPE z szafki zasilającej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Linia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Rodzaj linii: Napowietrzna, Kablowa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Typ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Typ linii, np. 5AL., 2ASxSn, 2AL+4ASxSn, YAKY, itp.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Uwagi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tabs>
                <w:tab w:val="left" w:pos="3382"/>
              </w:tabs>
              <w:spacing w:after="0" w:line="240" w:lineRule="auto"/>
              <w:rPr>
                <w:i/>
              </w:rPr>
            </w:pPr>
            <w:r w:rsidRPr="00044AA4">
              <w:rPr>
                <w:i/>
              </w:rPr>
              <w:t>może zostać puste</w:t>
            </w:r>
            <w:r w:rsidRPr="00044AA4">
              <w:rPr>
                <w:i/>
              </w:rPr>
              <w:tab/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</w:tbl>
    <w:p w:rsidR="00ED389A" w:rsidRDefault="00ED389A" w:rsidP="007F4915">
      <w:pPr>
        <w:rPr>
          <w:color w:val="000000"/>
        </w:rPr>
      </w:pPr>
    </w:p>
    <w:p w:rsidR="00ED389A" w:rsidRPr="004B0AFB" w:rsidRDefault="00ED389A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 w:rsidRPr="004B0AFB">
        <w:rPr>
          <w:rFonts w:ascii="Arial" w:hAnsi="Arial" w:cs="Arial"/>
          <w:sz w:val="20"/>
          <w:szCs w:val="20"/>
        </w:rPr>
        <w:t>SKRZYNKI STERUJĄCE</w:t>
      </w:r>
      <w:r>
        <w:rPr>
          <w:rFonts w:ascii="Arial" w:hAnsi="Arial" w:cs="Arial"/>
          <w:sz w:val="20"/>
          <w:szCs w:val="20"/>
        </w:rPr>
        <w:t xml:space="preserve"> (podlegają geoinwentaryzacji) opisaną atrybutami: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953"/>
        <w:gridCol w:w="1554"/>
      </w:tblGrid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b/>
                <w:color w:val="000000"/>
              </w:rPr>
            </w:pPr>
            <w:r w:rsidRPr="00044AA4">
              <w:rPr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Typ zmiennej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ID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kolejny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Obwodu_Opi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Lokalizacja skrzynki, np. nazwa ulicy, placu, adres, itp.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Rodzaj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Rodzaj skrzynki: SON, SOK, w trafo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Wsp_X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Współrzędna X (z odchyleniem standardowym jak we wstępie)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Wsp_Y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Współrzędna Y (z odchyleniem standardowym jak we wstępie)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TERYT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Kod TERYT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OBR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obrębu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NR_DZ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ewidencyjny działki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Wlasn_dzia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MOC_UMOW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Przydzielona moc umowna w kW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I_ZAB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Wartość zabezpieczenia przedlicznikowego w amperach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SMoc_Rzec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Suma mocy rzeczywistych opraw w obwodzie w kW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SUMA_OPR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Liczba opraw zasilanych z danego obwodu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Nr_Trafo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 xml:space="preserve">Numer, nazwa lub lokalizacja stacji transformatorowej zasilającej szafkę jeśli jest znane – </w:t>
            </w:r>
            <w:r w:rsidRPr="00044AA4">
              <w:rPr>
                <w:i/>
              </w:rPr>
              <w:t>może zostać puste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Nr_Licznik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licznika w szafce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Taryfa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Taryfa, np. C12b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Nr_Obwodu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Numer PPE, np. PL_ZEWD_0123456789_01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D389A" w:rsidRPr="00044AA4" w:rsidTr="00044AA4">
        <w:tc>
          <w:tcPr>
            <w:tcW w:w="1555" w:type="dxa"/>
            <w:vAlign w:val="bottom"/>
          </w:tcPr>
          <w:p w:rsidR="00ED389A" w:rsidRPr="00044AA4" w:rsidRDefault="00ED389A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Wlas_skrz</w:t>
            </w:r>
          </w:p>
        </w:tc>
        <w:tc>
          <w:tcPr>
            <w:tcW w:w="5953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Właściciel szafki: Miasto, PGE, Inne</w:t>
            </w:r>
          </w:p>
        </w:tc>
        <w:tc>
          <w:tcPr>
            <w:tcW w:w="1554" w:type="dxa"/>
          </w:tcPr>
          <w:p w:rsidR="00ED389A" w:rsidRPr="00044AA4" w:rsidRDefault="00ED389A" w:rsidP="00044AA4">
            <w:pPr>
              <w:spacing w:after="0" w:line="240" w:lineRule="auto"/>
            </w:pPr>
            <w:r w:rsidRPr="00044AA4">
              <w:t>Tekst</w:t>
            </w:r>
          </w:p>
        </w:tc>
      </w:tr>
    </w:tbl>
    <w:p w:rsidR="00ED389A" w:rsidRDefault="00ED389A" w:rsidP="007F4915">
      <w:pPr>
        <w:tabs>
          <w:tab w:val="left" w:pos="1668"/>
          <w:tab w:val="left" w:pos="7621"/>
        </w:tabs>
        <w:ind w:left="113"/>
        <w:rPr>
          <w:color w:val="000000"/>
          <w:lang w:eastAsia="pl-PL"/>
        </w:rPr>
      </w:pPr>
    </w:p>
    <w:p w:rsidR="00ED389A" w:rsidRPr="00710D76" w:rsidRDefault="00ED389A" w:rsidP="00710D76">
      <w:pPr>
        <w:tabs>
          <w:tab w:val="left" w:pos="1668"/>
          <w:tab w:val="left" w:pos="7621"/>
        </w:tabs>
        <w:ind w:left="113"/>
      </w:pPr>
      <w:bookmarkStart w:id="0" w:name="_GoBack"/>
      <w:bookmarkEnd w:id="0"/>
      <w:r w:rsidRPr="00FC52FC">
        <w:rPr>
          <w:color w:val="000000"/>
          <w:lang w:eastAsia="pl-PL"/>
        </w:rPr>
        <w:tab/>
      </w:r>
      <w:r w:rsidRPr="00710D76">
        <w:tab/>
      </w:r>
    </w:p>
    <w:p w:rsidR="00ED389A" w:rsidRDefault="00ED389A"/>
    <w:sectPr w:rsidR="00ED389A" w:rsidSect="004B0A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9A" w:rsidRDefault="00ED389A" w:rsidP="004B0AFB">
      <w:pPr>
        <w:spacing w:after="0" w:line="240" w:lineRule="auto"/>
      </w:pPr>
      <w:r>
        <w:separator/>
      </w:r>
    </w:p>
  </w:endnote>
  <w:endnote w:type="continuationSeparator" w:id="0">
    <w:p w:rsidR="00ED389A" w:rsidRDefault="00ED389A" w:rsidP="004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9A" w:rsidRDefault="00ED389A" w:rsidP="004B0AFB">
      <w:pPr>
        <w:spacing w:after="0" w:line="240" w:lineRule="auto"/>
      </w:pPr>
      <w:r>
        <w:separator/>
      </w:r>
    </w:p>
  </w:footnote>
  <w:footnote w:type="continuationSeparator" w:id="0">
    <w:p w:rsidR="00ED389A" w:rsidRDefault="00ED389A" w:rsidP="004B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EF0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2AC4AAA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E41"/>
    <w:rsid w:val="00044AA4"/>
    <w:rsid w:val="001237FE"/>
    <w:rsid w:val="004B0AFB"/>
    <w:rsid w:val="004C45E4"/>
    <w:rsid w:val="00676806"/>
    <w:rsid w:val="006D1E41"/>
    <w:rsid w:val="00710D76"/>
    <w:rsid w:val="007F4915"/>
    <w:rsid w:val="00B24F14"/>
    <w:rsid w:val="00B65E8E"/>
    <w:rsid w:val="00CA102F"/>
    <w:rsid w:val="00CD479E"/>
    <w:rsid w:val="00E114F0"/>
    <w:rsid w:val="00EB33E5"/>
    <w:rsid w:val="00ED389A"/>
    <w:rsid w:val="00EF7A13"/>
    <w:rsid w:val="00F0627E"/>
    <w:rsid w:val="00FB02B2"/>
    <w:rsid w:val="00FC52FC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E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A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A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509</Words>
  <Characters>3054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ekp</cp:lastModifiedBy>
  <cp:revision>5</cp:revision>
  <cp:lastPrinted>2016-09-30T09:06:00Z</cp:lastPrinted>
  <dcterms:created xsi:type="dcterms:W3CDTF">2016-09-29T11:09:00Z</dcterms:created>
  <dcterms:modified xsi:type="dcterms:W3CDTF">2016-09-30T09:07:00Z</dcterms:modified>
</cp:coreProperties>
</file>