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E5" w:rsidRDefault="00E13EE5" w:rsidP="00E13EE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E13EE5" w:rsidRDefault="00E13EE5" w:rsidP="00E13EE5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……/2018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……………..</w:t>
      </w:r>
      <w:r>
        <w:rPr>
          <w:sz w:val="24"/>
          <w:szCs w:val="24"/>
        </w:rPr>
        <w:t xml:space="preserve">     w Józefosławiu</w:t>
      </w:r>
    </w:p>
    <w:p w:rsidR="00E13EE5" w:rsidRDefault="00E13EE5" w:rsidP="00E13EE5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13EE5" w:rsidRDefault="00E13EE5" w:rsidP="00E13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Gminą Piaseczno ul. Kościuszki 5   05-500 Piaseczno NIP: 123-12-10-962,  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 xml:space="preserve">w imieniu której działa Dyrektor Szkoły Podstawowej w Józefosławiu ul. Kameralna 11   05-509 Piaseczno -  Andrzej Sochocki, na podstawie pełnomocnictwa Burmistrza  Miasta i Gminy Piaseczno ADK. 0052. 164. 2017 z dnia 24.08.2017 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zwaną dalej Zamawiającym,</w:t>
      </w:r>
    </w:p>
    <w:p w:rsidR="00E13EE5" w:rsidRDefault="00E13EE5" w:rsidP="00E13EE5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</w:p>
    <w:p w:rsidR="00E13EE5" w:rsidRDefault="00E13EE5" w:rsidP="00E1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E13EE5" w:rsidRDefault="00E13EE5" w:rsidP="00E13EE5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2017 r. poz. 1579)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E13EE5" w:rsidRDefault="00E13EE5" w:rsidP="00E13EE5">
      <w:pPr>
        <w:rPr>
          <w:sz w:val="24"/>
          <w:szCs w:val="24"/>
        </w:rPr>
      </w:pP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5072E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E13EE5" w:rsidRDefault="00E13EE5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201865">
        <w:rPr>
          <w:b/>
          <w:sz w:val="24"/>
          <w:szCs w:val="24"/>
        </w:rPr>
        <w:t>…………..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85072E" w:rsidRPr="00382948">
        <w:rPr>
          <w:sz w:val="24"/>
          <w:szCs w:val="24"/>
        </w:rPr>
        <w:t>mięsa, wyrobów z mięsa i drobiu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</w:t>
      </w:r>
      <w:r w:rsidR="00201865">
        <w:rPr>
          <w:b/>
          <w:sz w:val="24"/>
          <w:szCs w:val="24"/>
        </w:rPr>
        <w:t>od dnia  …….. r.</w:t>
      </w:r>
      <w:r w:rsidR="00201865">
        <w:rPr>
          <w:sz w:val="24"/>
          <w:szCs w:val="24"/>
        </w:rPr>
        <w:t xml:space="preserve">  </w:t>
      </w:r>
      <w:r w:rsidR="00201865">
        <w:rPr>
          <w:b/>
          <w:sz w:val="24"/>
          <w:szCs w:val="24"/>
        </w:rPr>
        <w:t>do dnia 31 grudnia 2018 r</w:t>
      </w:r>
      <w:r w:rsidR="00201865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685C6D">
        <w:rPr>
          <w:sz w:val="24"/>
          <w:szCs w:val="24"/>
        </w:rPr>
        <w:t>nia</w:t>
      </w:r>
      <w:bookmarkStart w:id="0" w:name="_GoBack"/>
      <w:r w:rsidR="00685C6D" w:rsidRPr="00685C6D">
        <w:rPr>
          <w:sz w:val="24"/>
          <w:szCs w:val="24"/>
        </w:rPr>
        <w:t>.</w:t>
      </w:r>
      <w:bookmarkEnd w:id="0"/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217B53">
        <w:rPr>
          <w:sz w:val="24"/>
          <w:szCs w:val="24"/>
        </w:rPr>
        <w:t>wiającego, ul. Kameralna 11, 05-</w:t>
      </w:r>
      <w:r w:rsidR="00C7213E">
        <w:rPr>
          <w:sz w:val="24"/>
          <w:szCs w:val="24"/>
        </w:rPr>
        <w:t>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217B53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>:</w:t>
      </w:r>
    </w:p>
    <w:p w:rsidR="00BC2E3C" w:rsidRPr="00382948" w:rsidRDefault="0020186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C2E3C" w:rsidRPr="00382948">
        <w:rPr>
          <w:sz w:val="24"/>
          <w:szCs w:val="24"/>
        </w:rPr>
        <w:t xml:space="preserve">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="00BC2E3C"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20186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2E3C" w:rsidRPr="00382948">
        <w:rPr>
          <w:sz w:val="24"/>
          <w:szCs w:val="24"/>
        </w:rPr>
        <w:t>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20186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C2E3C" w:rsidRPr="00382948">
        <w:rPr>
          <w:sz w:val="24"/>
          <w:szCs w:val="24"/>
        </w:rPr>
        <w:t>) każdy dostarczony produkt winien być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217B53" w:rsidRDefault="00201865" w:rsidP="00867C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BC2E3C" w:rsidRPr="00382948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E37AD4" w:rsidRPr="00E37AD4" w:rsidRDefault="00217B53" w:rsidP="00E37AD4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 w:rsidR="00E37AD4">
        <w:rPr>
          <w:sz w:val="24"/>
          <w:szCs w:val="24"/>
        </w:rPr>
        <w:t>, resztki pierza</w:t>
      </w:r>
      <w:r w:rsidRPr="00382948">
        <w:rPr>
          <w:sz w:val="24"/>
          <w:szCs w:val="24"/>
        </w:rPr>
        <w:t>, uszkodzenia.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266660" w:rsidRDefault="00266660" w:rsidP="00266660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będzie za całokształt, w tym za przebieg oraz terminowe    wykonanie umowy;</w:t>
      </w:r>
    </w:p>
    <w:p w:rsidR="00266660" w:rsidRDefault="00266660" w:rsidP="00266660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266660" w:rsidRDefault="00266660" w:rsidP="00266660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A36656" w:rsidRDefault="00A36656" w:rsidP="00A36656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 w Józefosławiu.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obciążenia należnością konta Zamawiającego.</w:t>
      </w: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może odstąpić od umowy w następujących przypadkach: 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a)co najmniej dwukrotny brak zamówionej dostawy 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co najmniej czterokrotne opóźnienie dostawy zamówionych produktów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3.Niezależnie od przyczyn określonych w ust. 1 Zamawiający może odstąpić od umowy w przypadkach określonych przepisami kodeksu cywilnego. 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4.W przypadku odstąpienia od umowy Wykonawcy przysługuje wynagrodzenie za wykonaną, potwierdzoną przez Zamawiającego część umowy. 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- w wysokości 5 % od kosztów dostawy;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A36656" w:rsidRDefault="00A36656" w:rsidP="00A36656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</w:t>
      </w:r>
      <w:r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A36656" w:rsidRDefault="00A36656" w:rsidP="00A36656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ustawowej stawki podatku VAT;</w:t>
      </w:r>
    </w:p>
    <w:p w:rsidR="00A36656" w:rsidRDefault="00A36656" w:rsidP="00A36656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zmian ilościowych w ramach asortymentu określonego w załączniku do niniejszej umowy.</w:t>
      </w: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Zmiany i uzupełnienia niniejszej umowy wymagają formy pisemnej pod rygorem nieważności. 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A36656" w:rsidRDefault="00A36656" w:rsidP="00A36656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ind w:left="360"/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BC2E3C" w:rsidRPr="00DA0ED3" w:rsidRDefault="00BC2E3C" w:rsidP="00A36656">
      <w:pPr>
        <w:tabs>
          <w:tab w:val="left" w:pos="3285"/>
        </w:tabs>
        <w:jc w:val="center"/>
        <w:rPr>
          <w:sz w:val="24"/>
          <w:szCs w:val="24"/>
        </w:rPr>
      </w:pP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F1" w:rsidRDefault="00F247F1">
      <w:r>
        <w:separator/>
      </w:r>
    </w:p>
  </w:endnote>
  <w:endnote w:type="continuationSeparator" w:id="0">
    <w:p w:rsidR="00F247F1" w:rsidRDefault="00F2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2B42F9">
      <w:rPr>
        <w:b/>
        <w:sz w:val="24"/>
        <w:szCs w:val="24"/>
      </w:rPr>
      <w:fldChar w:fldCharType="begin"/>
    </w:r>
    <w:r>
      <w:rPr>
        <w:b/>
      </w:rPr>
      <w:instrText>PAGE</w:instrText>
    </w:r>
    <w:r w:rsidR="002B42F9">
      <w:rPr>
        <w:b/>
        <w:sz w:val="24"/>
        <w:szCs w:val="24"/>
      </w:rPr>
      <w:fldChar w:fldCharType="separate"/>
    </w:r>
    <w:r w:rsidR="00685C6D">
      <w:rPr>
        <w:b/>
        <w:noProof/>
      </w:rPr>
      <w:t>3</w:t>
    </w:r>
    <w:r w:rsidR="002B42F9">
      <w:rPr>
        <w:b/>
        <w:sz w:val="24"/>
        <w:szCs w:val="24"/>
      </w:rPr>
      <w:fldChar w:fldCharType="end"/>
    </w:r>
    <w:r>
      <w:t xml:space="preserve"> z </w:t>
    </w:r>
    <w:r w:rsidR="002B42F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B42F9">
      <w:rPr>
        <w:b/>
        <w:sz w:val="24"/>
        <w:szCs w:val="24"/>
      </w:rPr>
      <w:fldChar w:fldCharType="separate"/>
    </w:r>
    <w:r w:rsidR="00685C6D">
      <w:rPr>
        <w:b/>
        <w:noProof/>
      </w:rPr>
      <w:t>5</w:t>
    </w:r>
    <w:r w:rsidR="002B42F9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F1" w:rsidRDefault="00F247F1">
      <w:r>
        <w:separator/>
      </w:r>
    </w:p>
  </w:footnote>
  <w:footnote w:type="continuationSeparator" w:id="0">
    <w:p w:rsidR="00F247F1" w:rsidRDefault="00F2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4253"/>
    <w:rsid w:val="00047FC0"/>
    <w:rsid w:val="00050124"/>
    <w:rsid w:val="000715C7"/>
    <w:rsid w:val="0007228F"/>
    <w:rsid w:val="00095C5E"/>
    <w:rsid w:val="000A7C66"/>
    <w:rsid w:val="000B55B5"/>
    <w:rsid w:val="000B658C"/>
    <w:rsid w:val="000F37BD"/>
    <w:rsid w:val="001142A2"/>
    <w:rsid w:val="00115B1C"/>
    <w:rsid w:val="001321C3"/>
    <w:rsid w:val="00152738"/>
    <w:rsid w:val="00152BCA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1E1B01"/>
    <w:rsid w:val="00201865"/>
    <w:rsid w:val="00217B53"/>
    <w:rsid w:val="00230D03"/>
    <w:rsid w:val="0026248D"/>
    <w:rsid w:val="00266660"/>
    <w:rsid w:val="0027147F"/>
    <w:rsid w:val="00293825"/>
    <w:rsid w:val="00297A5D"/>
    <w:rsid w:val="002B1757"/>
    <w:rsid w:val="002B2CA4"/>
    <w:rsid w:val="002B42F9"/>
    <w:rsid w:val="002E0600"/>
    <w:rsid w:val="002E2023"/>
    <w:rsid w:val="002E2731"/>
    <w:rsid w:val="003044CF"/>
    <w:rsid w:val="00304DC1"/>
    <w:rsid w:val="00306491"/>
    <w:rsid w:val="003065CE"/>
    <w:rsid w:val="00320E35"/>
    <w:rsid w:val="00332554"/>
    <w:rsid w:val="00333BF9"/>
    <w:rsid w:val="003404E4"/>
    <w:rsid w:val="00344C9B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45A86"/>
    <w:rsid w:val="00451D57"/>
    <w:rsid w:val="0046594E"/>
    <w:rsid w:val="00471925"/>
    <w:rsid w:val="004849B4"/>
    <w:rsid w:val="00486618"/>
    <w:rsid w:val="004926E8"/>
    <w:rsid w:val="004A44EE"/>
    <w:rsid w:val="004B0C1E"/>
    <w:rsid w:val="004B5A91"/>
    <w:rsid w:val="004C7FB6"/>
    <w:rsid w:val="004D419A"/>
    <w:rsid w:val="004F0C3E"/>
    <w:rsid w:val="004F675B"/>
    <w:rsid w:val="0052168C"/>
    <w:rsid w:val="00537F66"/>
    <w:rsid w:val="00543B22"/>
    <w:rsid w:val="00564D77"/>
    <w:rsid w:val="005650BD"/>
    <w:rsid w:val="00565DE1"/>
    <w:rsid w:val="00576438"/>
    <w:rsid w:val="00583749"/>
    <w:rsid w:val="0058622F"/>
    <w:rsid w:val="005A6627"/>
    <w:rsid w:val="005C16C7"/>
    <w:rsid w:val="005C418E"/>
    <w:rsid w:val="005D0BFB"/>
    <w:rsid w:val="005E0D49"/>
    <w:rsid w:val="005E7E87"/>
    <w:rsid w:val="00622472"/>
    <w:rsid w:val="00625937"/>
    <w:rsid w:val="00634C88"/>
    <w:rsid w:val="00640935"/>
    <w:rsid w:val="00660C6F"/>
    <w:rsid w:val="00673CDC"/>
    <w:rsid w:val="006832EF"/>
    <w:rsid w:val="0068365B"/>
    <w:rsid w:val="00685C6D"/>
    <w:rsid w:val="006A6D4E"/>
    <w:rsid w:val="006B0A3E"/>
    <w:rsid w:val="006B1AA8"/>
    <w:rsid w:val="006B35AB"/>
    <w:rsid w:val="006B5121"/>
    <w:rsid w:val="006C5F80"/>
    <w:rsid w:val="006E2693"/>
    <w:rsid w:val="006E3C07"/>
    <w:rsid w:val="00716AF7"/>
    <w:rsid w:val="00720043"/>
    <w:rsid w:val="0073186D"/>
    <w:rsid w:val="007325A7"/>
    <w:rsid w:val="00736DB6"/>
    <w:rsid w:val="00744C69"/>
    <w:rsid w:val="00746355"/>
    <w:rsid w:val="007558CA"/>
    <w:rsid w:val="007735D7"/>
    <w:rsid w:val="00782214"/>
    <w:rsid w:val="007915FA"/>
    <w:rsid w:val="007A1CC5"/>
    <w:rsid w:val="007A4853"/>
    <w:rsid w:val="007B6ECC"/>
    <w:rsid w:val="007C46BB"/>
    <w:rsid w:val="007D4515"/>
    <w:rsid w:val="007F2020"/>
    <w:rsid w:val="007F467C"/>
    <w:rsid w:val="007F5EEB"/>
    <w:rsid w:val="0080670A"/>
    <w:rsid w:val="00813A60"/>
    <w:rsid w:val="008160C9"/>
    <w:rsid w:val="00816109"/>
    <w:rsid w:val="0082790F"/>
    <w:rsid w:val="0085072E"/>
    <w:rsid w:val="00866BF9"/>
    <w:rsid w:val="00867CCD"/>
    <w:rsid w:val="00875796"/>
    <w:rsid w:val="0088756A"/>
    <w:rsid w:val="008B13C4"/>
    <w:rsid w:val="008E52EF"/>
    <w:rsid w:val="008F1BCA"/>
    <w:rsid w:val="008F37EA"/>
    <w:rsid w:val="008F5FCD"/>
    <w:rsid w:val="008F759A"/>
    <w:rsid w:val="00915F12"/>
    <w:rsid w:val="00944879"/>
    <w:rsid w:val="00947EEC"/>
    <w:rsid w:val="00960926"/>
    <w:rsid w:val="0097473C"/>
    <w:rsid w:val="0098254B"/>
    <w:rsid w:val="00996664"/>
    <w:rsid w:val="009B7661"/>
    <w:rsid w:val="009C5509"/>
    <w:rsid w:val="009E20C0"/>
    <w:rsid w:val="00A21958"/>
    <w:rsid w:val="00A26F03"/>
    <w:rsid w:val="00A36656"/>
    <w:rsid w:val="00A40DCB"/>
    <w:rsid w:val="00A6605C"/>
    <w:rsid w:val="00A97654"/>
    <w:rsid w:val="00AB35D3"/>
    <w:rsid w:val="00AC0FE2"/>
    <w:rsid w:val="00AE4E9A"/>
    <w:rsid w:val="00B01564"/>
    <w:rsid w:val="00B21300"/>
    <w:rsid w:val="00B50846"/>
    <w:rsid w:val="00B50DB5"/>
    <w:rsid w:val="00B70B7B"/>
    <w:rsid w:val="00B77DF2"/>
    <w:rsid w:val="00B84C01"/>
    <w:rsid w:val="00BA5D2B"/>
    <w:rsid w:val="00BC2E3C"/>
    <w:rsid w:val="00BE34FF"/>
    <w:rsid w:val="00BF5F88"/>
    <w:rsid w:val="00C1417D"/>
    <w:rsid w:val="00C165A1"/>
    <w:rsid w:val="00C45AB8"/>
    <w:rsid w:val="00C57117"/>
    <w:rsid w:val="00C7213E"/>
    <w:rsid w:val="00C7487D"/>
    <w:rsid w:val="00C86EBB"/>
    <w:rsid w:val="00C91294"/>
    <w:rsid w:val="00CD373A"/>
    <w:rsid w:val="00D05368"/>
    <w:rsid w:val="00D1494F"/>
    <w:rsid w:val="00D16D52"/>
    <w:rsid w:val="00D43719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E3C01"/>
    <w:rsid w:val="00DF6E73"/>
    <w:rsid w:val="00E032DD"/>
    <w:rsid w:val="00E0481E"/>
    <w:rsid w:val="00E13EE5"/>
    <w:rsid w:val="00E37AD4"/>
    <w:rsid w:val="00E46DD6"/>
    <w:rsid w:val="00E46E76"/>
    <w:rsid w:val="00E61EEC"/>
    <w:rsid w:val="00E662BB"/>
    <w:rsid w:val="00EA0D91"/>
    <w:rsid w:val="00EA35F7"/>
    <w:rsid w:val="00EB5EE9"/>
    <w:rsid w:val="00EC3E50"/>
    <w:rsid w:val="00ED7437"/>
    <w:rsid w:val="00EE7B6D"/>
    <w:rsid w:val="00EF7A99"/>
    <w:rsid w:val="00F14BB7"/>
    <w:rsid w:val="00F247F1"/>
    <w:rsid w:val="00F254A2"/>
    <w:rsid w:val="00F52F91"/>
    <w:rsid w:val="00F533EC"/>
    <w:rsid w:val="00F64C18"/>
    <w:rsid w:val="00F65FEB"/>
    <w:rsid w:val="00F86FC1"/>
    <w:rsid w:val="00FB1439"/>
    <w:rsid w:val="00FC36C3"/>
    <w:rsid w:val="00FD47C6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6A7DA"/>
  <w15:docId w15:val="{31E1EC10-BEA6-45DC-AFF9-45FF03CB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A36656"/>
    <w:pPr>
      <w:suppressAutoHyphens/>
      <w:autoSpaceDN w:val="0"/>
      <w:spacing w:after="200" w:line="276" w:lineRule="auto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FB64-B6A7-4AC2-97E2-E0190E96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38</cp:revision>
  <cp:lastPrinted>2016-11-22T11:19:00Z</cp:lastPrinted>
  <dcterms:created xsi:type="dcterms:W3CDTF">2015-09-04T10:14:00Z</dcterms:created>
  <dcterms:modified xsi:type="dcterms:W3CDTF">2017-11-03T12:20:00Z</dcterms:modified>
</cp:coreProperties>
</file>