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2B0E71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A02AD6">
        <w:rPr>
          <w:rFonts w:asciiTheme="minorHAnsi" w:hAnsiTheme="minorHAnsi"/>
          <w:sz w:val="24"/>
          <w:szCs w:val="24"/>
        </w:rPr>
        <w:t>mięsa i wędlin</w:t>
      </w:r>
      <w:r w:rsidRPr="00F404EC">
        <w:rPr>
          <w:rFonts w:asciiTheme="minorHAnsi" w:hAnsiTheme="minorHAnsi"/>
          <w:sz w:val="24"/>
          <w:szCs w:val="24"/>
        </w:rPr>
        <w:t xml:space="preserve">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F404EC">
        <w:rPr>
          <w:rFonts w:asciiTheme="minorHAnsi" w:hAnsiTheme="minorHAnsi"/>
          <w:sz w:val="24"/>
          <w:szCs w:val="24"/>
        </w:rPr>
        <w:t>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977FDF">
        <w:rPr>
          <w:rFonts w:asciiTheme="minorHAnsi" w:hAnsiTheme="minorHAnsi"/>
          <w:sz w:val="24"/>
          <w:szCs w:val="24"/>
        </w:rPr>
        <w:t>mięsa i wędlin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sukcesywne dostawy od dnia……………………………….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C23FCD">
        <w:rPr>
          <w:rFonts w:asciiTheme="minorHAnsi" w:hAnsiTheme="minorHAnsi"/>
          <w:sz w:val="24"/>
          <w:szCs w:val="24"/>
        </w:rPr>
        <w:t xml:space="preserve"> 31.12.2018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977FDF">
        <w:rPr>
          <w:rFonts w:asciiTheme="minorHAnsi" w:hAnsiTheme="minorHAnsi"/>
          <w:sz w:val="24"/>
          <w:szCs w:val="24"/>
        </w:rPr>
        <w:t>mięsa i wędlin.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Default="009B5946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wspólne dla mięsa 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</w:t>
      </w:r>
      <w:r>
        <w:rPr>
          <w:rFonts w:asciiTheme="minorHAnsi" w:hAnsiTheme="minorHAnsi"/>
          <w:sz w:val="24"/>
          <w:szCs w:val="24"/>
        </w:rPr>
        <w:t>: obce posmaki, zapachy,</w:t>
      </w:r>
      <w:r w:rsidR="00915F12" w:rsidRPr="00F404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oślizgłość, nalot pleśni, zazielenienie mięsa, występowanie gruczołów, fragmenty kości.</w:t>
      </w:r>
    </w:p>
    <w:p w:rsidR="009B5946" w:rsidRDefault="009B5946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Cechy dyskwalifikujące wspólne dla wędlin to w szczególności: : obce posmaki, zapachy,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oślizgłość, na</w:t>
      </w:r>
      <w:r w:rsidR="009A0F2D">
        <w:rPr>
          <w:rFonts w:asciiTheme="minorHAnsi" w:hAnsiTheme="minorHAnsi"/>
          <w:sz w:val="24"/>
          <w:szCs w:val="24"/>
        </w:rPr>
        <w:t>lot pleśni, barwa szaro zielona, składniki do produkcji z chrząstkami, ścięgnami,</w:t>
      </w:r>
    </w:p>
    <w:p w:rsidR="009A0F2D" w:rsidRDefault="009A0F2D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skupiska jednego ze składników obecność pasożytów- ich pozostałości, zabrudzenia.</w:t>
      </w:r>
    </w:p>
    <w:p w:rsidR="009B5946" w:rsidRPr="00F404EC" w:rsidRDefault="009B5946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lastRenderedPageBreak/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C6" w:rsidRDefault="00FF7CC6">
      <w:r>
        <w:separator/>
      </w:r>
    </w:p>
  </w:endnote>
  <w:endnote w:type="continuationSeparator" w:id="0">
    <w:p w:rsidR="00FF7CC6" w:rsidRDefault="00FF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A02AD6">
      <w:rPr>
        <w:b/>
        <w:noProof/>
      </w:rPr>
      <w:t>5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A02AD6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C6" w:rsidRDefault="00FF7CC6">
      <w:r>
        <w:separator/>
      </w:r>
    </w:p>
  </w:footnote>
  <w:footnote w:type="continuationSeparator" w:id="0">
    <w:p w:rsidR="00FF7CC6" w:rsidRDefault="00FF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692"/>
    <w:rsid w:val="000F37BD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6AA6"/>
    <w:rsid w:val="001A2465"/>
    <w:rsid w:val="001A270E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9273C"/>
    <w:rsid w:val="004B5A91"/>
    <w:rsid w:val="004C7FB6"/>
    <w:rsid w:val="004D419A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87F21"/>
    <w:rsid w:val="00592535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7EEC"/>
    <w:rsid w:val="00960926"/>
    <w:rsid w:val="009632A0"/>
    <w:rsid w:val="00966234"/>
    <w:rsid w:val="0097473C"/>
    <w:rsid w:val="00977FDF"/>
    <w:rsid w:val="0098254B"/>
    <w:rsid w:val="009A0F2D"/>
    <w:rsid w:val="009B5946"/>
    <w:rsid w:val="009B7661"/>
    <w:rsid w:val="009C5509"/>
    <w:rsid w:val="009E20C0"/>
    <w:rsid w:val="009E7353"/>
    <w:rsid w:val="00A02AD6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30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17AA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  <w:rsid w:val="00FF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8FAEE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130-66CB-440E-AE1D-F540C3D5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5</cp:revision>
  <cp:lastPrinted>2017-10-24T09:40:00Z</cp:lastPrinted>
  <dcterms:created xsi:type="dcterms:W3CDTF">2017-11-07T09:46:00Z</dcterms:created>
  <dcterms:modified xsi:type="dcterms:W3CDTF">2017-11-07T10:36:00Z</dcterms:modified>
</cp:coreProperties>
</file>