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1" w:rsidRPr="007A7F09" w:rsidRDefault="00E03181" w:rsidP="00E03181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 xml:space="preserve">SPECYFIKACJA TECHNICZNA WYKONANIA </w:t>
      </w:r>
    </w:p>
    <w:p w:rsidR="00E03181" w:rsidRDefault="001E1CD7" w:rsidP="007A7F09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>I ODBIORU R</w:t>
      </w:r>
      <w:r w:rsidR="00160312">
        <w:rPr>
          <w:rFonts w:ascii="Arial" w:hAnsi="Arial" w:cs="Arial"/>
          <w:b/>
          <w:bCs/>
          <w:sz w:val="24"/>
        </w:rPr>
        <w:t xml:space="preserve">OBÓT DOTYCZĄCYCH DWUKROTNEGO KOSZENIA </w:t>
      </w:r>
      <w:r w:rsidR="005368B0">
        <w:rPr>
          <w:rFonts w:ascii="Arial" w:hAnsi="Arial" w:cs="Arial"/>
          <w:b/>
          <w:bCs/>
          <w:sz w:val="24"/>
        </w:rPr>
        <w:t xml:space="preserve">                       </w:t>
      </w:r>
      <w:r w:rsidR="00160312">
        <w:rPr>
          <w:rFonts w:ascii="Arial" w:hAnsi="Arial" w:cs="Arial"/>
          <w:b/>
          <w:bCs/>
          <w:sz w:val="24"/>
        </w:rPr>
        <w:t>I CZYSZCZENIA PRZYDROŻNYCH ROWÓW, CIEKÓW PODSTAWOWYCH</w:t>
      </w:r>
      <w:r w:rsidR="005368B0">
        <w:rPr>
          <w:rFonts w:ascii="Arial" w:hAnsi="Arial" w:cs="Arial"/>
          <w:b/>
          <w:bCs/>
          <w:sz w:val="24"/>
        </w:rPr>
        <w:t xml:space="preserve">            </w:t>
      </w:r>
      <w:r w:rsidR="00160312">
        <w:rPr>
          <w:rFonts w:ascii="Arial" w:hAnsi="Arial" w:cs="Arial"/>
          <w:b/>
          <w:bCs/>
          <w:sz w:val="24"/>
        </w:rPr>
        <w:t>I PRZEPUSTÓW</w:t>
      </w:r>
    </w:p>
    <w:p w:rsidR="00000915" w:rsidRDefault="00000915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BB2E23" w:rsidRDefault="00BB2E23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7A7F09" w:rsidRPr="007A7F09" w:rsidRDefault="007A7F09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>
        <w:rPr>
          <w:rFonts w:ascii="Arial" w:hAnsi="Arial" w:cs="Arial"/>
          <w:sz w:val="22"/>
          <w:szCs w:val="22"/>
        </w:rPr>
        <w:t xml:space="preserve"> </w:t>
      </w:r>
      <w:r w:rsidR="001E1CD7">
        <w:rPr>
          <w:rFonts w:ascii="Arial" w:hAnsi="Arial" w:cs="Arial"/>
          <w:sz w:val="22"/>
          <w:szCs w:val="22"/>
        </w:rPr>
        <w:br/>
        <w:t xml:space="preserve">i odbioru </w:t>
      </w:r>
      <w:r w:rsidR="00160312">
        <w:rPr>
          <w:rFonts w:ascii="Arial" w:hAnsi="Arial" w:cs="Arial"/>
          <w:sz w:val="22"/>
          <w:szCs w:val="22"/>
        </w:rPr>
        <w:t>robót polegających na dwukrotnym koszeniu i czyszczeniu przydrożnych rowów, cieków podstawowych i przepustów na terenie gminy Piaseczno.</w:t>
      </w:r>
      <w:r>
        <w:rPr>
          <w:rFonts w:ascii="Arial" w:hAnsi="Arial" w:cs="Arial"/>
          <w:sz w:val="22"/>
          <w:szCs w:val="22"/>
        </w:rPr>
        <w:t>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E03181" w:rsidRPr="00B86FDA" w:rsidRDefault="00E03181" w:rsidP="00E03181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</w:t>
      </w:r>
      <w:r w:rsidR="001E1CD7">
        <w:rPr>
          <w:rFonts w:ascii="Arial" w:hAnsi="Arial" w:cs="Arial"/>
          <w:sz w:val="22"/>
          <w:szCs w:val="22"/>
        </w:rPr>
        <w:t xml:space="preserve">wiające </w:t>
      </w:r>
      <w:r w:rsidR="00160312">
        <w:rPr>
          <w:rFonts w:ascii="Arial" w:hAnsi="Arial" w:cs="Arial"/>
          <w:sz w:val="22"/>
          <w:szCs w:val="22"/>
        </w:rPr>
        <w:t xml:space="preserve">i mające na celu dwukrotne koszenie i czyszczenie przydrożnych rowów, cieków podstawowych i przepustów </w:t>
      </w:r>
      <w:r>
        <w:rPr>
          <w:rFonts w:ascii="Arial" w:hAnsi="Arial" w:cs="Arial"/>
          <w:sz w:val="22"/>
          <w:szCs w:val="22"/>
        </w:rPr>
        <w:t xml:space="preserve">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E03181" w:rsidRPr="00D23F38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E03181" w:rsidRPr="00160312" w:rsidRDefault="00E03181" w:rsidP="00160312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E03181" w:rsidRPr="00160312" w:rsidRDefault="00E03181" w:rsidP="00160312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E03181" w:rsidRPr="007A7F09" w:rsidRDefault="00E03181" w:rsidP="007A7F09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</w:t>
      </w:r>
      <w:r w:rsidR="00D15E2F">
        <w:rPr>
          <w:rFonts w:ascii="Arial" w:hAnsi="Arial" w:cs="Arial"/>
          <w:sz w:val="22"/>
          <w:szCs w:val="22"/>
        </w:rPr>
        <w:t>ności (drzewa i krzewy</w:t>
      </w:r>
      <w:r w:rsidRPr="00B86FDA">
        <w:rPr>
          <w:rFonts w:ascii="Arial" w:hAnsi="Arial" w:cs="Arial"/>
          <w:sz w:val="22"/>
          <w:szCs w:val="22"/>
        </w:rPr>
        <w:t>) ze skarpy i korony rowów w</w:t>
      </w:r>
      <w:r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E03181" w:rsidRPr="00160312" w:rsidRDefault="00E03181" w:rsidP="00160312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</w:t>
      </w:r>
      <w:r w:rsidR="00000915">
        <w:rPr>
          <w:rFonts w:ascii="Arial" w:hAnsi="Arial" w:cs="Arial"/>
          <w:sz w:val="22"/>
          <w:szCs w:val="22"/>
        </w:rPr>
        <w:t xml:space="preserve"> i mechaniczne</w:t>
      </w:r>
      <w:r w:rsidRPr="00B86FDA">
        <w:rPr>
          <w:rFonts w:ascii="Arial" w:hAnsi="Arial" w:cs="Arial"/>
          <w:sz w:val="22"/>
          <w:szCs w:val="22"/>
        </w:rPr>
        <w:t>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pompy i igłofiltry;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000915" w:rsidRPr="00000915" w:rsidRDefault="00000915" w:rsidP="00000915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Pr="00B86FDA">
        <w:rPr>
          <w:rFonts w:ascii="Arial" w:hAnsi="Arial" w:cs="Arial"/>
          <w:sz w:val="22"/>
          <w:szCs w:val="22"/>
        </w:rPr>
        <w:br/>
        <w:t>i przepisami;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7. Odbiór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E03181" w:rsidRPr="005E7BCE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lastRenderedPageBreak/>
        <w:t>odbiór wykonać jako komisyjny</w:t>
      </w:r>
      <w:r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rzedstawiciele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E03181" w:rsidRDefault="00E03181" w:rsidP="00E03181"/>
    <w:p w:rsidR="00A73DD7" w:rsidRDefault="00A73DD7"/>
    <w:sectPr w:rsidR="00A73DD7" w:rsidSect="00DA19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89" w:rsidRDefault="00E42D89" w:rsidP="00647C29">
      <w:r>
        <w:separator/>
      </w:r>
    </w:p>
  </w:endnote>
  <w:endnote w:type="continuationSeparator" w:id="0">
    <w:p w:rsidR="00E42D89" w:rsidRDefault="00E42D89" w:rsidP="006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57"/>
      <w:docPartObj>
        <w:docPartGallery w:val="Page Numbers (Bottom of Page)"/>
        <w:docPartUnique/>
      </w:docPartObj>
    </w:sdtPr>
    <w:sdtContent>
      <w:p w:rsidR="005368B0" w:rsidRDefault="008262E4">
        <w:pPr>
          <w:pStyle w:val="Stopka"/>
          <w:jc w:val="center"/>
        </w:pPr>
        <w:fldSimple w:instr=" PAGE   \* MERGEFORMAT ">
          <w:r w:rsidR="00D15E2F">
            <w:rPr>
              <w:noProof/>
            </w:rPr>
            <w:t>1</w:t>
          </w:r>
        </w:fldSimple>
      </w:p>
    </w:sdtContent>
  </w:sdt>
  <w:p w:rsidR="00DA19F7" w:rsidRDefault="00DA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89" w:rsidRDefault="00E42D89" w:rsidP="00647C29">
      <w:r>
        <w:separator/>
      </w:r>
    </w:p>
  </w:footnote>
  <w:footnote w:type="continuationSeparator" w:id="0">
    <w:p w:rsidR="00E42D89" w:rsidRDefault="00E42D89" w:rsidP="006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Pr="00C65E71" w:rsidRDefault="00DA19F7" w:rsidP="00DA19F7">
    <w:pPr>
      <w:pStyle w:val="Nagwek"/>
      <w:jc w:val="right"/>
      <w:rPr>
        <w:i/>
        <w:sz w:val="20"/>
        <w:szCs w:val="20"/>
      </w:rPr>
    </w:pPr>
  </w:p>
  <w:p w:rsidR="00DA19F7" w:rsidRDefault="00DA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1"/>
    <w:rsid w:val="00000915"/>
    <w:rsid w:val="000B6383"/>
    <w:rsid w:val="001013E7"/>
    <w:rsid w:val="00160312"/>
    <w:rsid w:val="001E1CD7"/>
    <w:rsid w:val="00210076"/>
    <w:rsid w:val="003E1AB1"/>
    <w:rsid w:val="005368B0"/>
    <w:rsid w:val="00537F9B"/>
    <w:rsid w:val="006024ED"/>
    <w:rsid w:val="00647C29"/>
    <w:rsid w:val="007514BF"/>
    <w:rsid w:val="007A7F09"/>
    <w:rsid w:val="008262E4"/>
    <w:rsid w:val="00964195"/>
    <w:rsid w:val="00A54811"/>
    <w:rsid w:val="00A73DD7"/>
    <w:rsid w:val="00BB2E23"/>
    <w:rsid w:val="00D15E2F"/>
    <w:rsid w:val="00D82E30"/>
    <w:rsid w:val="00DA19F7"/>
    <w:rsid w:val="00E03181"/>
    <w:rsid w:val="00E42D89"/>
    <w:rsid w:val="00EC3AC9"/>
    <w:rsid w:val="00F03066"/>
    <w:rsid w:val="00F23FE0"/>
    <w:rsid w:val="00F33E49"/>
    <w:rsid w:val="00F367D9"/>
    <w:rsid w:val="00FA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0318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0318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9</cp:revision>
  <cp:lastPrinted>2018-02-07T11:37:00Z</cp:lastPrinted>
  <dcterms:created xsi:type="dcterms:W3CDTF">2015-05-19T12:57:00Z</dcterms:created>
  <dcterms:modified xsi:type="dcterms:W3CDTF">2018-02-15T07:16:00Z</dcterms:modified>
</cp:coreProperties>
</file>