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1" w:rsidRDefault="005D1941"/>
    <w:p w:rsidR="00345E8A" w:rsidRDefault="00345E8A"/>
    <w:p w:rsidR="00345E8A" w:rsidRDefault="00345E8A"/>
    <w:p w:rsidR="00345E8A" w:rsidRDefault="00345E8A" w:rsidP="00345E8A">
      <w:pPr>
        <w:shd w:val="clear" w:color="auto" w:fill="FFFFFF"/>
        <w:tabs>
          <w:tab w:val="left" w:pos="-1985"/>
        </w:tabs>
        <w:spacing w:before="120" w:after="120"/>
        <w:ind w:left="567" w:hanging="425"/>
        <w:jc w:val="both"/>
      </w:pPr>
      <w:r>
        <w:t xml:space="preserve">Link dotyczący  postępowania – </w:t>
      </w:r>
      <w:proofErr w:type="spellStart"/>
      <w:r>
        <w:t>spr</w:t>
      </w:r>
      <w:proofErr w:type="spellEnd"/>
      <w:r>
        <w:t xml:space="preserve"> 62 / 2016</w:t>
      </w:r>
    </w:p>
    <w:p w:rsidR="00345E8A" w:rsidRDefault="00345E8A" w:rsidP="00345E8A">
      <w:pPr>
        <w:shd w:val="clear" w:color="auto" w:fill="FFFFFF"/>
        <w:tabs>
          <w:tab w:val="left" w:pos="-1985"/>
        </w:tabs>
        <w:spacing w:before="120" w:after="120"/>
        <w:ind w:left="567" w:hanging="425"/>
        <w:jc w:val="both"/>
        <w:rPr>
          <w:bCs/>
          <w:spacing w:val="-4"/>
          <w:szCs w:val="24"/>
        </w:rPr>
      </w:pPr>
      <w:r>
        <w:rPr>
          <w:bCs/>
          <w:spacing w:val="-4"/>
          <w:szCs w:val="24"/>
        </w:rPr>
        <w:t>Opracowanie wielobranżowej uzupełniającej dokumentacji projektowej dotyczy  postępowania przetargowego nr 62 w 2016 r. pełna dokumentacja znajduje się pod adresem: http://bip.piaseczno.eu/artykul/362/1926/spr-62-2016-ogloszenie-przetarg-nieograniczony-budowa-centrum-edukacyjno-multimedialnego-w-piasecznie-szkola-podstawowa-i-obiekty-towarzyszace-wraz-z-zagospodarowaniem-terenu-oraz-uzyskaniem-pozwolenia-na-uzytkowanie-i-dostarczeniem-swiadectwa-charakterystyki-energetycznej-budynku</w:t>
      </w:r>
    </w:p>
    <w:p w:rsidR="00345E8A" w:rsidRDefault="00345E8A">
      <w:bookmarkStart w:id="0" w:name="_GoBack"/>
      <w:bookmarkEnd w:id="0"/>
    </w:p>
    <w:sectPr w:rsidR="0034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8A"/>
    <w:rsid w:val="00345E8A"/>
    <w:rsid w:val="003D2982"/>
    <w:rsid w:val="005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1AD0"/>
  <w15:chartTrackingRefBased/>
  <w15:docId w15:val="{6DBF525D-B135-4A1D-8412-16A46ED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E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2</cp:revision>
  <dcterms:created xsi:type="dcterms:W3CDTF">2018-05-08T08:30:00Z</dcterms:created>
  <dcterms:modified xsi:type="dcterms:W3CDTF">2018-05-08T08:30:00Z</dcterms:modified>
</cp:coreProperties>
</file>