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78" w:rsidRPr="00B65E8E" w:rsidRDefault="00E97F78" w:rsidP="00B65E8E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9</w:t>
      </w:r>
    </w:p>
    <w:p w:rsidR="00E97F78" w:rsidRDefault="00E97F78" w:rsidP="00B65E8E">
      <w:pPr>
        <w:spacing w:before="120"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OPIS WYMAGAŃ DO INWENTARYZACJI NOWEGO OŚWIETLENIA ULICZNEGO</w:t>
      </w:r>
      <w:r>
        <w:rPr>
          <w:rFonts w:ascii="Arial" w:hAnsi="Arial" w:cs="Arial"/>
          <w:szCs w:val="20"/>
        </w:rPr>
        <w:t>.</w:t>
      </w:r>
    </w:p>
    <w:p w:rsidR="00E97F78" w:rsidRDefault="00E97F78" w:rsidP="004B0AFB">
      <w:pPr>
        <w:numPr>
          <w:ilvl w:val="0"/>
          <w:numId w:val="1"/>
        </w:numPr>
        <w:spacing w:before="6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Inwentaryzacja nowej infrastruktury oświetleniowej.</w:t>
      </w:r>
    </w:p>
    <w:p w:rsidR="00E97F78" w:rsidRDefault="00E97F78" w:rsidP="004B0A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Inwentaryzacja metodą geoinformatyczną wybudowanego oświetlenia umożliwiającą migrację danych do systemu informacji przestrzennej w oprogramowaniu QGIS wykonana zgodnie z opisem poniżej.</w:t>
      </w:r>
    </w:p>
    <w:p w:rsidR="00E97F78" w:rsidRDefault="00E97F78" w:rsidP="00B65E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obiektów podlegających geoinwentaryzacji należy podać lokalizacje XY w formacie SHP zapisane w systemie odniesień przestrzennych w układzie prostokątnych płaskich, strefa Polska 1992/19, WGS 1984, system wysokości MSL (Średni poziom morza), model obowiązującej quasi-geoidy PL-geoid-2011 zgodnie z rozporządzeniem Rady Ministrów z dnia 15 października 2012 r. w sprawie państwowego systemu odniesień przestrzennych (Dz. U. z 2012 r., poz. 1247). Baza Danych ma obejmować warstwy wektorowe opisane atrybutami.</w:t>
      </w:r>
    </w:p>
    <w:p w:rsidR="00E97F78" w:rsidRDefault="00E97F78" w:rsidP="00B65E8E">
      <w:pPr>
        <w:tabs>
          <w:tab w:val="left" w:pos="1668"/>
          <w:tab w:val="left" w:pos="76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Poszczególne warstwy wraz z listą atrybutów:</w:t>
      </w:r>
    </w:p>
    <w:p w:rsidR="00E97F78" w:rsidRPr="004B0AFB" w:rsidRDefault="00E97F78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>
        <w:rPr>
          <w:rFonts w:ascii="Arial" w:hAnsi="Arial" w:cs="Arial"/>
          <w:b/>
          <w:sz w:val="20"/>
          <w:szCs w:val="20"/>
        </w:rPr>
        <w:t>LATARNIE</w:t>
      </w:r>
      <w:r>
        <w:rPr>
          <w:rFonts w:ascii="Arial" w:hAnsi="Arial" w:cs="Arial"/>
          <w:sz w:val="20"/>
          <w:szCs w:val="20"/>
        </w:rPr>
        <w:t xml:space="preserve"> (podlegają geoinwentaryzacji) opisaną atrybutami: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5953"/>
        <w:gridCol w:w="1554"/>
      </w:tblGrid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b/>
                <w:color w:val="000000"/>
              </w:rPr>
            </w:pPr>
            <w:r w:rsidRPr="00044AA4">
              <w:rPr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Typ zmiennej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ID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kolejny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Miasto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Nazwa miejscowości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Ulica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Nazwa ulicy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Wsp_X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Współrzędna X (z odchyleniem standardowym jak we wstępie)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WSP_Y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Współrzędna Y (z odchyleniem standardowym jak we wstępie)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TERYT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Kod TERYT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OBREB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obrębu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NR_DZ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ewidencyjny działki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Wlasn_dz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Nr_slupa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 xml:space="preserve">Numer słupa jeśli został nadany lub </w:t>
            </w: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Typ_slupa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Typ słupa, np. WZ-9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OCENA_SLUP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WYS_PKT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Wysokość zawieszenia opraw w metrach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MODUL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Odległość między słupami w metrach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KRAWEDZ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Odległość słupa od krawędzi drogi w metrach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DL_WYS_L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Długość wysięgnika w metrach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WYS_WYS_H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Wysokość wysięgnika w metrach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KAT_NACHYL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Kąt nachylenia wysięgnika w stopniach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ILOSC_RAM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Ilość ramion wysięgnika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Mocowanie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 xml:space="preserve">Mocowanie oprawy: Nad linią, Pod linią, </w:t>
            </w:r>
            <w:r w:rsidRPr="00044AA4">
              <w:rPr>
                <w:i/>
              </w:rPr>
              <w:t>puste</w:t>
            </w:r>
            <w:r>
              <w:t xml:space="preserve"> jeśli brak linii nap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Model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Model oprawy, np. SGS-103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Zrodlo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Rodzaj źródła światła: LED, Sodowe, Rtęciowe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OCENA_OPR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Status_opr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MOC_NOM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Moc nominalna oprawy w watach, np. 70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MOC_RZEC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Moc rzeczywista oprawy w watach, np. 83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LICZBA_OPR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Liczba opraw na słupie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Wlas_opr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Własność oprawy: Miasto, PGE, Inne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Wlas_slupa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Własność słupa: Miasto, PGE, Inne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Nr_Obwodu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PPE z szafki zasilającej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Linia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Rodzaj linii: Napowietrzna, Kablowa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Typ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Typ linii, np. 5AL., 2ASxSn, 2AL+4ASxSn, YAKY, itp.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Uwagi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tabs>
                <w:tab w:val="left" w:pos="3382"/>
              </w:tabs>
              <w:spacing w:after="0" w:line="240" w:lineRule="auto"/>
              <w:rPr>
                <w:i/>
              </w:rPr>
            </w:pPr>
            <w:r w:rsidRPr="00044AA4">
              <w:rPr>
                <w:i/>
              </w:rPr>
              <w:t>może zostać puste</w:t>
            </w:r>
            <w:r w:rsidRPr="00044AA4">
              <w:rPr>
                <w:i/>
              </w:rPr>
              <w:tab/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</w:tbl>
    <w:p w:rsidR="00E97F78" w:rsidRDefault="00E97F78" w:rsidP="007F4915">
      <w:pPr>
        <w:rPr>
          <w:color w:val="000000"/>
        </w:rPr>
      </w:pPr>
    </w:p>
    <w:p w:rsidR="00E97F78" w:rsidRPr="004B0AFB" w:rsidRDefault="00E97F78" w:rsidP="004B0AFB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Warstwę wektorową </w:t>
      </w:r>
      <w:r w:rsidRPr="004B0AFB">
        <w:rPr>
          <w:rFonts w:ascii="Arial" w:hAnsi="Arial" w:cs="Arial"/>
          <w:sz w:val="20"/>
          <w:szCs w:val="20"/>
        </w:rPr>
        <w:t>SKRZYNKI STERUJĄCE</w:t>
      </w:r>
      <w:r>
        <w:rPr>
          <w:rFonts w:ascii="Arial" w:hAnsi="Arial" w:cs="Arial"/>
          <w:sz w:val="20"/>
          <w:szCs w:val="20"/>
        </w:rPr>
        <w:t xml:space="preserve"> (podlegają geoinwentaryzacji) opisaną atrybutami: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5953"/>
        <w:gridCol w:w="1554"/>
      </w:tblGrid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b/>
                <w:color w:val="000000"/>
              </w:rPr>
            </w:pPr>
            <w:r w:rsidRPr="00044AA4">
              <w:rPr>
                <w:b/>
                <w:color w:val="000000"/>
              </w:rPr>
              <w:t>Atrybut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Parametry atrybutu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  <w:rPr>
                <w:b/>
              </w:rPr>
            </w:pPr>
            <w:r w:rsidRPr="00044AA4">
              <w:rPr>
                <w:b/>
              </w:rPr>
              <w:t>Typ zmiennej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ID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kolejny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Obwodu_Opi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Lokalizacja skrzynki, np. nazwa ulicy, placu, adres, itp.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Rodzaj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Rodzaj skrzynki: SON, SOK, w trafo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Wsp_X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Współrzędna X (z odchyleniem standardowym jak we wstępie)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</w:rPr>
              <w:t>Wsp_Y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Współrzędna Y (z odchyleniem standardowym jak we wstępie)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TERYT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Kod TERYT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OBR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obrębu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NR_DZ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ewidencyjny działki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Wlasn_dzia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rPr>
                <w:i/>
              </w:rPr>
              <w:t>zostawić puste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MOC_UMOW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Przydzielona moc umowna w kW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</w:rPr>
            </w:pPr>
            <w:r w:rsidRPr="00044AA4">
              <w:rPr>
                <w:color w:val="000000"/>
                <w:lang w:eastAsia="pl-PL"/>
              </w:rPr>
              <w:t>I_ZAB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Wartość zabezpieczenia przedlicznikowego w amperach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SMoc_Rzec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Suma mocy rzeczywistych opraw w obwodzie w kW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SUMA_OPR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Liczba opraw zasilanych z danego obwodu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Nr_Trafo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 xml:space="preserve">Numer, nazwa lub lokalizacja stacji transformatorowej zasilającej szafkę jeśli jest znane – </w:t>
            </w:r>
            <w:r w:rsidRPr="00044AA4">
              <w:rPr>
                <w:i/>
              </w:rPr>
              <w:t>może zostać puste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Nr_Licznik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licznika w szafce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Taryfa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Taryfa, np. C12b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Nr_Obwodu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Numer PPE, np. PL_ZEWD_0123456789_01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  <w:tr w:rsidR="00E97F78" w:rsidRPr="00044AA4" w:rsidTr="00044AA4">
        <w:tc>
          <w:tcPr>
            <w:tcW w:w="1555" w:type="dxa"/>
            <w:vAlign w:val="bottom"/>
          </w:tcPr>
          <w:p w:rsidR="00E97F78" w:rsidRPr="00044AA4" w:rsidRDefault="00E97F78" w:rsidP="00044AA4">
            <w:pPr>
              <w:spacing w:after="0" w:line="240" w:lineRule="auto"/>
              <w:rPr>
                <w:color w:val="000000"/>
                <w:lang w:eastAsia="pl-PL"/>
              </w:rPr>
            </w:pPr>
            <w:r w:rsidRPr="00044AA4">
              <w:rPr>
                <w:color w:val="000000"/>
                <w:lang w:eastAsia="pl-PL"/>
              </w:rPr>
              <w:t>Wlas_skrz</w:t>
            </w:r>
          </w:p>
        </w:tc>
        <w:tc>
          <w:tcPr>
            <w:tcW w:w="5953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Właściciel szafki: Miasto, PGE, Inne</w:t>
            </w:r>
          </w:p>
        </w:tc>
        <w:tc>
          <w:tcPr>
            <w:tcW w:w="1554" w:type="dxa"/>
          </w:tcPr>
          <w:p w:rsidR="00E97F78" w:rsidRPr="00044AA4" w:rsidRDefault="00E97F78" w:rsidP="00044AA4">
            <w:pPr>
              <w:spacing w:after="0" w:line="240" w:lineRule="auto"/>
            </w:pPr>
            <w:r w:rsidRPr="00044AA4">
              <w:t>Tekst</w:t>
            </w:r>
          </w:p>
        </w:tc>
      </w:tr>
    </w:tbl>
    <w:p w:rsidR="00E97F78" w:rsidRDefault="00E97F78" w:rsidP="007F4915">
      <w:pPr>
        <w:tabs>
          <w:tab w:val="left" w:pos="1668"/>
          <w:tab w:val="left" w:pos="7621"/>
        </w:tabs>
        <w:ind w:left="113"/>
        <w:rPr>
          <w:color w:val="000000"/>
          <w:lang w:eastAsia="pl-PL"/>
        </w:rPr>
      </w:pPr>
    </w:p>
    <w:p w:rsidR="00E97F78" w:rsidRPr="00710D76" w:rsidRDefault="00E97F78" w:rsidP="00710D76">
      <w:pPr>
        <w:tabs>
          <w:tab w:val="left" w:pos="1668"/>
          <w:tab w:val="left" w:pos="7621"/>
        </w:tabs>
        <w:ind w:left="113"/>
      </w:pPr>
      <w:bookmarkStart w:id="0" w:name="_GoBack"/>
      <w:bookmarkEnd w:id="0"/>
      <w:r w:rsidRPr="00FC52FC">
        <w:rPr>
          <w:color w:val="000000"/>
          <w:lang w:eastAsia="pl-PL"/>
        </w:rPr>
        <w:tab/>
      </w:r>
      <w:r w:rsidRPr="00710D76">
        <w:tab/>
      </w:r>
    </w:p>
    <w:p w:rsidR="00E97F78" w:rsidRDefault="00E97F78"/>
    <w:sectPr w:rsidR="00E97F78" w:rsidSect="004B0A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78" w:rsidRDefault="00E97F78" w:rsidP="004B0AFB">
      <w:pPr>
        <w:spacing w:after="0" w:line="240" w:lineRule="auto"/>
      </w:pPr>
      <w:r>
        <w:separator/>
      </w:r>
    </w:p>
  </w:endnote>
  <w:endnote w:type="continuationSeparator" w:id="0">
    <w:p w:rsidR="00E97F78" w:rsidRDefault="00E97F78" w:rsidP="004B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78" w:rsidRDefault="00E97F78" w:rsidP="004B0AFB">
      <w:pPr>
        <w:spacing w:after="0" w:line="240" w:lineRule="auto"/>
      </w:pPr>
      <w:r>
        <w:separator/>
      </w:r>
    </w:p>
  </w:footnote>
  <w:footnote w:type="continuationSeparator" w:id="0">
    <w:p w:rsidR="00E97F78" w:rsidRDefault="00E97F78" w:rsidP="004B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EF0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2AC4AAA"/>
    <w:multiLevelType w:val="multilevel"/>
    <w:tmpl w:val="B19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E41"/>
    <w:rsid w:val="00044AA4"/>
    <w:rsid w:val="001237FE"/>
    <w:rsid w:val="00235F7D"/>
    <w:rsid w:val="002D4A95"/>
    <w:rsid w:val="002F0EF4"/>
    <w:rsid w:val="0045048C"/>
    <w:rsid w:val="004B0AFB"/>
    <w:rsid w:val="004C45E4"/>
    <w:rsid w:val="00574E13"/>
    <w:rsid w:val="00676806"/>
    <w:rsid w:val="006D1E41"/>
    <w:rsid w:val="00710D76"/>
    <w:rsid w:val="007F4915"/>
    <w:rsid w:val="00B24F14"/>
    <w:rsid w:val="00B65E8E"/>
    <w:rsid w:val="00CA102F"/>
    <w:rsid w:val="00CD479E"/>
    <w:rsid w:val="00E114F0"/>
    <w:rsid w:val="00E178D0"/>
    <w:rsid w:val="00E97F78"/>
    <w:rsid w:val="00EB33E5"/>
    <w:rsid w:val="00ED389A"/>
    <w:rsid w:val="00EF7A13"/>
    <w:rsid w:val="00F0627E"/>
    <w:rsid w:val="00FB02B2"/>
    <w:rsid w:val="00FC52FC"/>
    <w:rsid w:val="00FF5686"/>
    <w:rsid w:val="00FF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E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A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A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509</Words>
  <Characters>3054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ekp</cp:lastModifiedBy>
  <cp:revision>7</cp:revision>
  <cp:lastPrinted>2016-09-30T09:06:00Z</cp:lastPrinted>
  <dcterms:created xsi:type="dcterms:W3CDTF">2016-09-29T11:09:00Z</dcterms:created>
  <dcterms:modified xsi:type="dcterms:W3CDTF">2018-07-03T08:56:00Z</dcterms:modified>
</cp:coreProperties>
</file>