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50" w:rsidRPr="00B20552" w:rsidRDefault="00483750" w:rsidP="00483750">
      <w:pPr>
        <w:rPr>
          <w:rFonts w:ascii="Arial" w:hAnsi="Arial" w:cs="Arial"/>
          <w:sz w:val="24"/>
          <w:szCs w:val="24"/>
        </w:rPr>
      </w:pPr>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p>
    <w:p w:rsidR="00483750" w:rsidRPr="00B20552" w:rsidRDefault="00483750" w:rsidP="00483750">
      <w:pPr>
        <w:rPr>
          <w:rFonts w:ascii="Arial" w:hAnsi="Arial" w:cs="Arial"/>
          <w:sz w:val="24"/>
          <w:szCs w:val="24"/>
        </w:rPr>
      </w:pPr>
    </w:p>
    <w:p w:rsidR="00483750" w:rsidRPr="00B20552" w:rsidRDefault="00483750" w:rsidP="00483750">
      <w:pPr>
        <w:rPr>
          <w:rFonts w:ascii="Arial" w:hAnsi="Arial" w:cs="Arial"/>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 xml:space="preserve">Przedmiotem zamówienia są sukcesywne dostawy artykułów spożywczych </w:t>
      </w:r>
      <w:r w:rsidR="00D510BA">
        <w:rPr>
          <w:rFonts w:ascii="Arial" w:hAnsi="Arial" w:cs="Arial"/>
          <w:sz w:val="24"/>
          <w:szCs w:val="24"/>
        </w:rPr>
        <w:t xml:space="preserve"> garmażeryjnych  </w:t>
      </w:r>
      <w:r w:rsidRPr="00B20552">
        <w:rPr>
          <w:rFonts w:ascii="Arial" w:hAnsi="Arial" w:cs="Arial"/>
          <w:sz w:val="24"/>
          <w:szCs w:val="24"/>
        </w:rPr>
        <w:t>w</w:t>
      </w:r>
      <w:r w:rsidR="00D510BA">
        <w:rPr>
          <w:rFonts w:ascii="Arial" w:hAnsi="Arial" w:cs="Arial"/>
          <w:sz w:val="24"/>
          <w:szCs w:val="24"/>
        </w:rPr>
        <w:t xml:space="preserve"> </w:t>
      </w:r>
      <w:r w:rsidRPr="00B20552">
        <w:rPr>
          <w:rFonts w:ascii="Arial" w:hAnsi="Arial" w:cs="Arial"/>
          <w:sz w:val="24"/>
          <w:szCs w:val="24"/>
        </w:rPr>
        <w:t xml:space="preserve"> asortymencie</w:t>
      </w:r>
      <w:r w:rsidR="00D510BA">
        <w:rPr>
          <w:rFonts w:ascii="Arial" w:hAnsi="Arial" w:cs="Arial"/>
          <w:sz w:val="24"/>
          <w:szCs w:val="24"/>
        </w:rPr>
        <w:t xml:space="preserve"> </w:t>
      </w:r>
      <w:r w:rsidRPr="00B20552">
        <w:rPr>
          <w:rFonts w:ascii="Arial" w:hAnsi="Arial" w:cs="Arial"/>
          <w:sz w:val="24"/>
          <w:szCs w:val="24"/>
        </w:rPr>
        <w:t xml:space="preserve"> i </w:t>
      </w:r>
      <w:r w:rsidR="00D510BA">
        <w:rPr>
          <w:rFonts w:ascii="Arial" w:hAnsi="Arial" w:cs="Arial"/>
          <w:sz w:val="24"/>
          <w:szCs w:val="24"/>
        </w:rPr>
        <w:t xml:space="preserve"> </w:t>
      </w:r>
      <w:r w:rsidRPr="00B20552">
        <w:rPr>
          <w:rFonts w:ascii="Arial" w:hAnsi="Arial" w:cs="Arial"/>
          <w:sz w:val="24"/>
          <w:szCs w:val="24"/>
        </w:rPr>
        <w:t xml:space="preserve">ilościach </w:t>
      </w:r>
      <w:r w:rsidR="00D510BA">
        <w:rPr>
          <w:rFonts w:ascii="Arial" w:hAnsi="Arial" w:cs="Arial"/>
          <w:sz w:val="24"/>
          <w:szCs w:val="24"/>
        </w:rPr>
        <w:t xml:space="preserve"> </w:t>
      </w:r>
      <w:r w:rsidRPr="00B20552">
        <w:rPr>
          <w:rFonts w:ascii="Arial" w:hAnsi="Arial" w:cs="Arial"/>
          <w:sz w:val="24"/>
          <w:szCs w:val="24"/>
        </w:rPr>
        <w:t>podanych</w:t>
      </w:r>
      <w:r w:rsidR="00D510BA">
        <w:rPr>
          <w:rFonts w:ascii="Arial" w:hAnsi="Arial" w:cs="Arial"/>
          <w:sz w:val="24"/>
          <w:szCs w:val="24"/>
        </w:rPr>
        <w:t xml:space="preserve"> </w:t>
      </w:r>
      <w:r w:rsidRPr="00B20552">
        <w:rPr>
          <w:rFonts w:ascii="Arial" w:hAnsi="Arial" w:cs="Arial"/>
          <w:sz w:val="24"/>
          <w:szCs w:val="24"/>
        </w:rPr>
        <w:t xml:space="preserve"> w</w:t>
      </w:r>
      <w:r w:rsidR="00D510BA">
        <w:rPr>
          <w:rFonts w:ascii="Arial" w:hAnsi="Arial" w:cs="Arial"/>
          <w:sz w:val="24"/>
          <w:szCs w:val="24"/>
        </w:rPr>
        <w:t xml:space="preserve"> </w:t>
      </w:r>
      <w:r w:rsidRPr="00B20552">
        <w:rPr>
          <w:rFonts w:ascii="Arial" w:hAnsi="Arial" w:cs="Arial"/>
          <w:sz w:val="24"/>
          <w:szCs w:val="24"/>
        </w:rPr>
        <w:t xml:space="preserve"> załączniku nr 1. Podane ilości </w:t>
      </w:r>
      <w:r w:rsidR="00D510BA">
        <w:rPr>
          <w:rFonts w:ascii="Arial" w:hAnsi="Arial" w:cs="Arial"/>
          <w:sz w:val="24"/>
          <w:szCs w:val="24"/>
        </w:rPr>
        <w:t xml:space="preserve"> </w:t>
      </w:r>
      <w:r w:rsidRPr="00B20552">
        <w:rPr>
          <w:rFonts w:ascii="Arial" w:hAnsi="Arial" w:cs="Arial"/>
          <w:sz w:val="24"/>
          <w:szCs w:val="24"/>
        </w:rPr>
        <w:t xml:space="preserve">są </w:t>
      </w:r>
      <w:r w:rsidR="00D510BA">
        <w:rPr>
          <w:rFonts w:ascii="Arial" w:hAnsi="Arial" w:cs="Arial"/>
          <w:sz w:val="24"/>
          <w:szCs w:val="24"/>
        </w:rPr>
        <w:t xml:space="preserve"> </w:t>
      </w:r>
      <w:r w:rsidRPr="00B20552">
        <w:rPr>
          <w:rFonts w:ascii="Arial" w:hAnsi="Arial" w:cs="Arial"/>
          <w:sz w:val="24"/>
          <w:szCs w:val="24"/>
        </w:rPr>
        <w:t>szacunko</w:t>
      </w:r>
      <w:r w:rsidR="00FB2714">
        <w:rPr>
          <w:rFonts w:ascii="Arial" w:hAnsi="Arial" w:cs="Arial"/>
          <w:sz w:val="24"/>
          <w:szCs w:val="24"/>
        </w:rPr>
        <w:t>wym</w:t>
      </w:r>
      <w:r w:rsidR="00D510BA">
        <w:rPr>
          <w:rFonts w:ascii="Arial" w:hAnsi="Arial" w:cs="Arial"/>
          <w:sz w:val="24"/>
          <w:szCs w:val="24"/>
        </w:rPr>
        <w:t xml:space="preserve"> </w:t>
      </w:r>
      <w:r w:rsidR="00FB2714">
        <w:rPr>
          <w:rFonts w:ascii="Arial" w:hAnsi="Arial" w:cs="Arial"/>
          <w:sz w:val="24"/>
          <w:szCs w:val="24"/>
        </w:rPr>
        <w:t xml:space="preserve"> zapotrzebowaniem </w:t>
      </w:r>
      <w:r w:rsidR="00D510BA">
        <w:rPr>
          <w:rFonts w:ascii="Arial" w:hAnsi="Arial" w:cs="Arial"/>
          <w:sz w:val="24"/>
          <w:szCs w:val="24"/>
        </w:rPr>
        <w:t xml:space="preserve"> </w:t>
      </w:r>
      <w:r w:rsidR="00FB2714">
        <w:rPr>
          <w:rFonts w:ascii="Arial" w:hAnsi="Arial" w:cs="Arial"/>
          <w:sz w:val="24"/>
          <w:szCs w:val="24"/>
        </w:rPr>
        <w:t>na</w:t>
      </w:r>
      <w:r w:rsidR="00D510BA">
        <w:rPr>
          <w:rFonts w:ascii="Arial" w:hAnsi="Arial" w:cs="Arial"/>
          <w:sz w:val="24"/>
          <w:szCs w:val="24"/>
        </w:rPr>
        <w:t xml:space="preserve"> </w:t>
      </w:r>
      <w:r w:rsidR="00F23DBB">
        <w:rPr>
          <w:rFonts w:ascii="Arial" w:hAnsi="Arial" w:cs="Arial"/>
          <w:sz w:val="24"/>
          <w:szCs w:val="24"/>
        </w:rPr>
        <w:t xml:space="preserve"> okres  12</w:t>
      </w:r>
      <w:r w:rsidR="00FB2714">
        <w:rPr>
          <w:rFonts w:ascii="Arial" w:hAnsi="Arial" w:cs="Arial"/>
          <w:sz w:val="24"/>
          <w:szCs w:val="24"/>
        </w:rPr>
        <w:t xml:space="preserve"> </w:t>
      </w:r>
      <w:r w:rsidR="00D510BA">
        <w:rPr>
          <w:rFonts w:ascii="Arial" w:hAnsi="Arial" w:cs="Arial"/>
          <w:sz w:val="24"/>
          <w:szCs w:val="24"/>
        </w:rPr>
        <w:t xml:space="preserve"> </w:t>
      </w:r>
      <w:r w:rsidRPr="00B20552">
        <w:rPr>
          <w:rFonts w:ascii="Arial" w:hAnsi="Arial" w:cs="Arial"/>
          <w:sz w:val="24"/>
          <w:szCs w:val="24"/>
        </w:rPr>
        <w:t>miesięcy.</w:t>
      </w:r>
    </w:p>
    <w:p w:rsidR="00B20552" w:rsidRPr="00B20552" w:rsidRDefault="00B20552" w:rsidP="00B20552">
      <w:pPr>
        <w:rPr>
          <w:rFonts w:ascii="Arial" w:hAnsi="Arial" w:cs="Arial"/>
          <w:color w:val="FF0000"/>
          <w:sz w:val="24"/>
          <w:szCs w:val="24"/>
        </w:rPr>
      </w:pPr>
      <w:r w:rsidRPr="00B20552">
        <w:rPr>
          <w:rFonts w:ascii="Arial" w:hAnsi="Arial" w:cs="Arial"/>
          <w:sz w:val="24"/>
          <w:szCs w:val="24"/>
        </w:rPr>
        <w:t>Artykuły objęte tym postępowaniem musza spełniać wymagania polskich norm PN lub europejskich norm zharmonizowanych, zgodne z rozporządzeniem Ministra Zdrowia z dnia 26 sierpnia 2015.</w:t>
      </w:r>
      <w:r w:rsidRPr="00B20552">
        <w:rPr>
          <w:rFonts w:ascii="Arial" w:hAnsi="Arial" w:cs="Arial"/>
          <w:color w:val="FF0000"/>
          <w:sz w:val="24"/>
          <w:szCs w:val="24"/>
        </w:rPr>
        <w:t xml:space="preserve"> </w:t>
      </w: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Pr="00B20552" w:rsidRDefault="00483750" w:rsidP="00483750">
      <w:pPr>
        <w:rPr>
          <w:rFonts w:ascii="Arial" w:hAnsi="Arial" w:cs="Arial"/>
          <w:szCs w:val="24"/>
        </w:rPr>
      </w:pPr>
      <w:r w:rsidRPr="00B20552">
        <w:rPr>
          <w:rFonts w:ascii="Arial" w:hAnsi="Arial" w:cs="Arial"/>
          <w:sz w:val="24"/>
          <w:szCs w:val="24"/>
        </w:rPr>
        <w:t>Dopuszcza się możliwość zmiany ilości poszczególnego asortymentu.</w:t>
      </w:r>
    </w:p>
    <w:sectPr w:rsidR="00FC4007" w:rsidRPr="00B2055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CA" w:rsidRDefault="002C31CA" w:rsidP="00C57A31">
      <w:pPr>
        <w:spacing w:after="0" w:line="240" w:lineRule="auto"/>
      </w:pPr>
      <w:r>
        <w:separator/>
      </w:r>
    </w:p>
  </w:endnote>
  <w:endnote w:type="continuationSeparator" w:id="0">
    <w:p w:rsidR="002C31CA" w:rsidRDefault="002C31CA"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E51BE6">
              <w:rPr>
                <w:b/>
                <w:sz w:val="24"/>
                <w:szCs w:val="24"/>
              </w:rPr>
              <w:fldChar w:fldCharType="begin"/>
            </w:r>
            <w:r>
              <w:rPr>
                <w:b/>
              </w:rPr>
              <w:instrText>PAGE</w:instrText>
            </w:r>
            <w:r w:rsidR="00E51BE6">
              <w:rPr>
                <w:b/>
                <w:sz w:val="24"/>
                <w:szCs w:val="24"/>
              </w:rPr>
              <w:fldChar w:fldCharType="separate"/>
            </w:r>
            <w:r w:rsidR="00235C9C">
              <w:rPr>
                <w:b/>
                <w:noProof/>
              </w:rPr>
              <w:t>1</w:t>
            </w:r>
            <w:r w:rsidR="00E51BE6">
              <w:rPr>
                <w:b/>
                <w:sz w:val="24"/>
                <w:szCs w:val="24"/>
              </w:rPr>
              <w:fldChar w:fldCharType="end"/>
            </w:r>
            <w:r>
              <w:t xml:space="preserve"> z </w:t>
            </w:r>
            <w:r w:rsidR="00E51BE6">
              <w:rPr>
                <w:b/>
                <w:sz w:val="24"/>
                <w:szCs w:val="24"/>
              </w:rPr>
              <w:fldChar w:fldCharType="begin"/>
            </w:r>
            <w:r>
              <w:rPr>
                <w:b/>
              </w:rPr>
              <w:instrText>NUMPAGES</w:instrText>
            </w:r>
            <w:r w:rsidR="00E51BE6">
              <w:rPr>
                <w:b/>
                <w:sz w:val="24"/>
                <w:szCs w:val="24"/>
              </w:rPr>
              <w:fldChar w:fldCharType="separate"/>
            </w:r>
            <w:r w:rsidR="00235C9C">
              <w:rPr>
                <w:b/>
                <w:noProof/>
              </w:rPr>
              <w:t>1</w:t>
            </w:r>
            <w:r w:rsidR="00E51BE6">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CA" w:rsidRDefault="002C31CA" w:rsidP="00C57A31">
      <w:pPr>
        <w:spacing w:after="0" w:line="240" w:lineRule="auto"/>
      </w:pPr>
      <w:r>
        <w:separator/>
      </w:r>
    </w:p>
  </w:footnote>
  <w:footnote w:type="continuationSeparator" w:id="0">
    <w:p w:rsidR="002C31CA" w:rsidRDefault="002C31CA"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61BA3"/>
    <w:rsid w:val="0009704A"/>
    <w:rsid w:val="000B5866"/>
    <w:rsid w:val="000B6B9D"/>
    <w:rsid w:val="000C7813"/>
    <w:rsid w:val="001341F1"/>
    <w:rsid w:val="001346F2"/>
    <w:rsid w:val="00170A3C"/>
    <w:rsid w:val="00220858"/>
    <w:rsid w:val="00235C9C"/>
    <w:rsid w:val="002929A6"/>
    <w:rsid w:val="002C31CA"/>
    <w:rsid w:val="002C76CA"/>
    <w:rsid w:val="00345568"/>
    <w:rsid w:val="00361274"/>
    <w:rsid w:val="003B0EBC"/>
    <w:rsid w:val="003D6F7B"/>
    <w:rsid w:val="00425042"/>
    <w:rsid w:val="00483750"/>
    <w:rsid w:val="005902D9"/>
    <w:rsid w:val="005948C0"/>
    <w:rsid w:val="005A5C7F"/>
    <w:rsid w:val="005D72FA"/>
    <w:rsid w:val="00635C87"/>
    <w:rsid w:val="006B7036"/>
    <w:rsid w:val="00727058"/>
    <w:rsid w:val="00837CA0"/>
    <w:rsid w:val="00860E2E"/>
    <w:rsid w:val="008652FB"/>
    <w:rsid w:val="008F549A"/>
    <w:rsid w:val="00901527"/>
    <w:rsid w:val="00A10B47"/>
    <w:rsid w:val="00A2440B"/>
    <w:rsid w:val="00B20552"/>
    <w:rsid w:val="00B469F9"/>
    <w:rsid w:val="00B61BA3"/>
    <w:rsid w:val="00BB1639"/>
    <w:rsid w:val="00BC7146"/>
    <w:rsid w:val="00C179D9"/>
    <w:rsid w:val="00C57A31"/>
    <w:rsid w:val="00CB4F95"/>
    <w:rsid w:val="00CC470F"/>
    <w:rsid w:val="00CE561E"/>
    <w:rsid w:val="00D04D2A"/>
    <w:rsid w:val="00D510BA"/>
    <w:rsid w:val="00D61946"/>
    <w:rsid w:val="00D85D51"/>
    <w:rsid w:val="00D90624"/>
    <w:rsid w:val="00DA6056"/>
    <w:rsid w:val="00DD2B42"/>
    <w:rsid w:val="00E51BE6"/>
    <w:rsid w:val="00F23DBB"/>
    <w:rsid w:val="00F32526"/>
    <w:rsid w:val="00F87A6E"/>
    <w:rsid w:val="00FB1FD0"/>
    <w:rsid w:val="00FB2714"/>
    <w:rsid w:val="00FC40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divs>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1294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Stołówka</cp:lastModifiedBy>
  <cp:revision>8</cp:revision>
  <cp:lastPrinted>2018-07-30T09:35:00Z</cp:lastPrinted>
  <dcterms:created xsi:type="dcterms:W3CDTF">2017-09-22T07:15:00Z</dcterms:created>
  <dcterms:modified xsi:type="dcterms:W3CDTF">2018-07-30T09:36:00Z</dcterms:modified>
</cp:coreProperties>
</file>