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27292E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>
        <w:rPr>
          <w:sz w:val="24"/>
          <w:szCs w:val="24"/>
        </w:rPr>
        <w:t xml:space="preserve"> owoców i warzyw</w:t>
      </w:r>
      <w:r w:rsidR="00D834BA">
        <w:rPr>
          <w:sz w:val="24"/>
          <w:szCs w:val="24"/>
        </w:rPr>
        <w:t xml:space="preserve"> świeżych</w:t>
      </w:r>
      <w:r>
        <w:rPr>
          <w:sz w:val="24"/>
          <w:szCs w:val="24"/>
        </w:rPr>
        <w:t xml:space="preserve"> w asortymencie i ilościach podanych w załączniku nr1. Podane ilości są szacunk</w:t>
      </w:r>
      <w:r w:rsidR="0027292E">
        <w:rPr>
          <w:sz w:val="24"/>
          <w:szCs w:val="24"/>
        </w:rPr>
        <w:t>owym zapotrzebowaniem na okres</w:t>
      </w:r>
      <w:r w:rsidR="00D834BA">
        <w:rPr>
          <w:sz w:val="24"/>
          <w:szCs w:val="24"/>
        </w:rPr>
        <w:t xml:space="preserve"> od dnia ………………… podpisania umowy</w:t>
      </w:r>
      <w:r w:rsidR="00304B40">
        <w:rPr>
          <w:sz w:val="24"/>
          <w:szCs w:val="24"/>
        </w:rPr>
        <w:t xml:space="preserve"> do 30.09.2020</w:t>
      </w:r>
      <w:r w:rsidR="00296F00">
        <w:rPr>
          <w:sz w:val="24"/>
          <w:szCs w:val="24"/>
        </w:rPr>
        <w:t>r</w:t>
      </w:r>
      <w:r w:rsidR="00633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6F00">
        <w:rPr>
          <w:sz w:val="24"/>
          <w:szCs w:val="24"/>
        </w:rPr>
        <w:t>w tym</w:t>
      </w:r>
      <w:r w:rsidR="00633091">
        <w:rPr>
          <w:sz w:val="24"/>
          <w:szCs w:val="24"/>
        </w:rPr>
        <w:t xml:space="preserve"> 2 tygodnie </w:t>
      </w:r>
      <w:r w:rsidR="00296F00">
        <w:rPr>
          <w:sz w:val="24"/>
          <w:szCs w:val="24"/>
        </w:rPr>
        <w:t>dyżuru wakacyjnego .</w:t>
      </w:r>
      <w:r w:rsidR="0003215A">
        <w:rPr>
          <w:sz w:val="24"/>
          <w:szCs w:val="24"/>
        </w:rPr>
        <w:t xml:space="preserve">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</w:t>
      </w:r>
      <w:r w:rsidR="00633091">
        <w:rPr>
          <w:sz w:val="24"/>
          <w:szCs w:val="24"/>
        </w:rPr>
        <w:t xml:space="preserve">wca dostarczy produkt świeży, nieobity, nieuszkodzony, bez oznak psucia, plam i gnicia, </w:t>
      </w:r>
      <w:r>
        <w:rPr>
          <w:sz w:val="24"/>
          <w:szCs w:val="24"/>
        </w:rPr>
        <w:t xml:space="preserve"> klasy</w:t>
      </w:r>
      <w:r w:rsidR="00633091">
        <w:rPr>
          <w:sz w:val="24"/>
          <w:szCs w:val="24"/>
        </w:rPr>
        <w:t xml:space="preserve"> EXSTRA  </w:t>
      </w:r>
      <w:r>
        <w:rPr>
          <w:sz w:val="24"/>
          <w:szCs w:val="24"/>
        </w:rPr>
        <w:t xml:space="preserve"> mający odpowiedni termin przydatności do spożycia:</w:t>
      </w:r>
    </w:p>
    <w:p w:rsidR="0032482D" w:rsidRDefault="0032482D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Owoce i warzywa </w:t>
      </w:r>
      <w:r w:rsidR="00D834BA">
        <w:rPr>
          <w:sz w:val="24"/>
          <w:szCs w:val="24"/>
        </w:rPr>
        <w:t>świeże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handlowy dokument identyfikacyjny.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zrealizuje dostawy owoców i warzyw do siedziby zamawiającego własnym transportem, na własny koszt</w:t>
      </w:r>
      <w:r w:rsidR="000B5001">
        <w:rPr>
          <w:sz w:val="24"/>
          <w:szCs w:val="24"/>
        </w:rPr>
        <w:t xml:space="preserve"> według zapotrzebowania Zamawiającgo</w:t>
      </w:r>
      <w:r>
        <w:rPr>
          <w:sz w:val="24"/>
          <w:szCs w:val="24"/>
        </w:rPr>
        <w:t xml:space="preserve">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296F00" w:rsidRDefault="00296F00" w:rsidP="0032482D">
      <w:pPr>
        <w:rPr>
          <w:sz w:val="24"/>
          <w:szCs w:val="24"/>
        </w:rPr>
      </w:pPr>
      <w:r>
        <w:rPr>
          <w:sz w:val="24"/>
          <w:szCs w:val="24"/>
        </w:rPr>
        <w:t>Wykonawca zobowiązany będzie do dostarczania zamawianych pr</w:t>
      </w:r>
      <w:r w:rsidR="007056ED">
        <w:rPr>
          <w:sz w:val="24"/>
          <w:szCs w:val="24"/>
        </w:rPr>
        <w:t xml:space="preserve">oduktów wykazanych w załączniku </w:t>
      </w:r>
      <w:r>
        <w:rPr>
          <w:sz w:val="24"/>
          <w:szCs w:val="24"/>
        </w:rPr>
        <w:t xml:space="preserve"> ilościowym do przetargu w/g zapotrzebowania, przez cały okres trwania umowy.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32482D" w:rsidRPr="0032482D" w:rsidRDefault="00430AB7" w:rsidP="00430A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A250B"/>
    <w:rsid w:val="000B5001"/>
    <w:rsid w:val="00180ABB"/>
    <w:rsid w:val="00272620"/>
    <w:rsid w:val="0027292E"/>
    <w:rsid w:val="00296F00"/>
    <w:rsid w:val="00304B40"/>
    <w:rsid w:val="0032482D"/>
    <w:rsid w:val="00430AB7"/>
    <w:rsid w:val="00563A35"/>
    <w:rsid w:val="00633091"/>
    <w:rsid w:val="006C76C8"/>
    <w:rsid w:val="007056ED"/>
    <w:rsid w:val="00830DC8"/>
    <w:rsid w:val="00B04431"/>
    <w:rsid w:val="00C47D8E"/>
    <w:rsid w:val="00C8213E"/>
    <w:rsid w:val="00D60C73"/>
    <w:rsid w:val="00D834BA"/>
    <w:rsid w:val="00DA038A"/>
    <w:rsid w:val="00E450B4"/>
    <w:rsid w:val="00F8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9</cp:revision>
  <dcterms:created xsi:type="dcterms:W3CDTF">2017-03-23T10:05:00Z</dcterms:created>
  <dcterms:modified xsi:type="dcterms:W3CDTF">2019-08-27T20:56:00Z</dcterms:modified>
</cp:coreProperties>
</file>