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0A" w:rsidRPr="00E4660A" w:rsidRDefault="00E4660A" w:rsidP="00DB5A25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60A">
        <w:rPr>
          <w:rFonts w:ascii="Times New Roman" w:hAnsi="Times New Roman" w:cs="Times New Roman"/>
          <w:b/>
          <w:sz w:val="20"/>
          <w:szCs w:val="20"/>
        </w:rPr>
        <w:t>U M O W A – W Z Ó R</w:t>
      </w:r>
    </w:p>
    <w:p w:rsidR="00E4660A" w:rsidRPr="009C0EA7" w:rsidRDefault="00E4660A" w:rsidP="00E4660A">
      <w:pPr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4660A" w:rsidRPr="00E4660A" w:rsidRDefault="00E4660A" w:rsidP="00E4660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zawarta w Piasecznie w dniu …….………………, pomiędzy:</w:t>
      </w:r>
    </w:p>
    <w:p w:rsidR="00E4660A" w:rsidRPr="009C0EA7" w:rsidRDefault="00E4660A" w:rsidP="00E4660A">
      <w:pPr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E4660A" w:rsidRPr="00E4660A" w:rsidRDefault="00E4660A" w:rsidP="00E4660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b/>
          <w:sz w:val="20"/>
          <w:szCs w:val="20"/>
        </w:rPr>
        <w:t>Gminą Piaseczno</w:t>
      </w:r>
      <w:r w:rsidRPr="00E4660A">
        <w:rPr>
          <w:rFonts w:ascii="Times New Roman" w:hAnsi="Times New Roman" w:cs="Times New Roman"/>
          <w:sz w:val="20"/>
          <w:szCs w:val="20"/>
        </w:rPr>
        <w:t xml:space="preserve"> z </w:t>
      </w:r>
      <w:r w:rsidRPr="00E4660A">
        <w:rPr>
          <w:rFonts w:ascii="Times New Roman" w:hAnsi="Times New Roman" w:cs="Times New Roman"/>
          <w:bCs/>
          <w:sz w:val="20"/>
          <w:szCs w:val="20"/>
        </w:rPr>
        <w:t xml:space="preserve">siedzibą w </w:t>
      </w:r>
      <w:r w:rsidRPr="00E4660A">
        <w:rPr>
          <w:rFonts w:ascii="Times New Roman" w:hAnsi="Times New Roman" w:cs="Times New Roman"/>
          <w:sz w:val="20"/>
          <w:szCs w:val="20"/>
        </w:rPr>
        <w:t xml:space="preserve">Piasecznie (05 – 500) przy ul. </w:t>
      </w:r>
      <w:r w:rsidRPr="00E4660A">
        <w:rPr>
          <w:rFonts w:ascii="Times New Roman" w:hAnsi="Times New Roman" w:cs="Times New Roman"/>
          <w:bCs/>
          <w:sz w:val="20"/>
          <w:szCs w:val="20"/>
        </w:rPr>
        <w:t>Kościuszki 5</w:t>
      </w:r>
      <w:r>
        <w:rPr>
          <w:rFonts w:ascii="Times New Roman" w:hAnsi="Times New Roman" w:cs="Times New Roman"/>
          <w:sz w:val="20"/>
          <w:szCs w:val="20"/>
        </w:rPr>
        <w:t xml:space="preserve">, nr NIP: 1231210962, </w:t>
      </w:r>
      <w:r w:rsidRPr="00E4660A">
        <w:rPr>
          <w:rFonts w:ascii="Times New Roman" w:hAnsi="Times New Roman" w:cs="Times New Roman"/>
          <w:sz w:val="20"/>
          <w:szCs w:val="20"/>
        </w:rPr>
        <w:t>nr Regon: 015891289 reprezentowaną przez 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E4660A">
        <w:rPr>
          <w:rFonts w:ascii="Times New Roman" w:hAnsi="Times New Roman" w:cs="Times New Roman"/>
          <w:sz w:val="20"/>
          <w:szCs w:val="20"/>
        </w:rPr>
        <w:t>……… – 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</w:t>
      </w:r>
      <w:r w:rsidRPr="00E4660A">
        <w:rPr>
          <w:rFonts w:ascii="Times New Roman" w:hAnsi="Times New Roman" w:cs="Times New Roman"/>
          <w:sz w:val="20"/>
          <w:szCs w:val="20"/>
        </w:rPr>
        <w:t>……………,</w:t>
      </w:r>
    </w:p>
    <w:p w:rsidR="00E4660A" w:rsidRPr="008B2C42" w:rsidRDefault="00E4660A" w:rsidP="00E4660A">
      <w:pPr>
        <w:tabs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E4660A" w:rsidRPr="00E4660A" w:rsidRDefault="00E4660A" w:rsidP="00E4660A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4660A">
        <w:rPr>
          <w:rFonts w:ascii="Times New Roman" w:hAnsi="Times New Roman" w:cs="Times New Roman"/>
          <w:sz w:val="20"/>
          <w:szCs w:val="20"/>
        </w:rPr>
        <w:t xml:space="preserve">- zwaną dalej w treści umowy </w:t>
      </w:r>
      <w:r w:rsidRPr="00E4660A">
        <w:rPr>
          <w:rFonts w:ascii="Times New Roman" w:hAnsi="Times New Roman" w:cs="Times New Roman"/>
          <w:b/>
          <w:sz w:val="20"/>
          <w:szCs w:val="20"/>
        </w:rPr>
        <w:t>ZAMAWIAJĄCYM</w:t>
      </w:r>
    </w:p>
    <w:p w:rsidR="00E4660A" w:rsidRPr="008B2C42" w:rsidRDefault="00E4660A" w:rsidP="00E4660A">
      <w:pPr>
        <w:spacing w:line="360" w:lineRule="auto"/>
        <w:ind w:left="357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E4660A" w:rsidRPr="00E4660A" w:rsidRDefault="00E4660A" w:rsidP="00E4660A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a</w:t>
      </w:r>
    </w:p>
    <w:p w:rsidR="00E4660A" w:rsidRPr="008B2C42" w:rsidRDefault="00E4660A" w:rsidP="00E4660A">
      <w:pPr>
        <w:spacing w:line="360" w:lineRule="auto"/>
        <w:ind w:left="357"/>
        <w:jc w:val="both"/>
        <w:rPr>
          <w:rFonts w:ascii="Times New Roman" w:hAnsi="Times New Roman" w:cs="Times New Roman"/>
          <w:sz w:val="6"/>
          <w:szCs w:val="6"/>
        </w:rPr>
      </w:pPr>
    </w:p>
    <w:p w:rsidR="00E4660A" w:rsidRPr="00E4660A" w:rsidRDefault="00E4660A" w:rsidP="00E4660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E4660A">
        <w:rPr>
          <w:b/>
          <w:bCs/>
          <w:sz w:val="20"/>
          <w:szCs w:val="20"/>
        </w:rPr>
        <w:t xml:space="preserve">………………………………………….…. </w:t>
      </w:r>
      <w:r w:rsidRPr="00E4660A">
        <w:rPr>
          <w:bCs/>
          <w:sz w:val="20"/>
          <w:szCs w:val="20"/>
        </w:rPr>
        <w:t xml:space="preserve">z siedzibą w </w:t>
      </w:r>
      <w:r w:rsidRPr="00E4660A">
        <w:rPr>
          <w:sz w:val="20"/>
          <w:szCs w:val="20"/>
        </w:rPr>
        <w:t xml:space="preserve">……………………………………………(…………………….) </w:t>
      </w:r>
      <w:r w:rsidRPr="00E4660A">
        <w:rPr>
          <w:sz w:val="20"/>
          <w:szCs w:val="20"/>
        </w:rPr>
        <w:br/>
        <w:t xml:space="preserve">przy ul. …………………………., nr NIP: </w:t>
      </w:r>
      <w:r w:rsidRPr="00E4660A">
        <w:rPr>
          <w:bCs/>
          <w:sz w:val="20"/>
          <w:szCs w:val="20"/>
        </w:rPr>
        <w:t>…………….</w:t>
      </w:r>
      <w:r w:rsidRPr="00E4660A">
        <w:rPr>
          <w:sz w:val="20"/>
          <w:szCs w:val="20"/>
        </w:rPr>
        <w:t>, nr Regon: ………….., wpisaną do Krajowego Rejestru Sądowego prowadzonego przez Sąd Rejonowy dla ………………………………………. Wydział Gospodarczy Krajowego Rejestru Sądowego pod nr KRS: …………………………, reprezentowaną przez …………………</w:t>
      </w:r>
      <w:r>
        <w:rPr>
          <w:sz w:val="20"/>
          <w:szCs w:val="20"/>
        </w:rPr>
        <w:t>…..</w:t>
      </w:r>
      <w:r w:rsidRPr="00E4660A">
        <w:rPr>
          <w:sz w:val="20"/>
          <w:szCs w:val="20"/>
        </w:rPr>
        <w:t>………………..………………..,</w:t>
      </w:r>
    </w:p>
    <w:p w:rsidR="00E4660A" w:rsidRPr="00DB5A25" w:rsidRDefault="00E4660A" w:rsidP="00E4660A">
      <w:pPr>
        <w:tabs>
          <w:tab w:val="num" w:pos="426"/>
        </w:tabs>
        <w:spacing w:line="360" w:lineRule="auto"/>
        <w:ind w:left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4660A" w:rsidRPr="00E4660A" w:rsidRDefault="00E4660A" w:rsidP="00E4660A">
      <w:pPr>
        <w:tabs>
          <w:tab w:val="num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 xml:space="preserve">- zwanym dalej w treści umowy </w:t>
      </w:r>
      <w:r w:rsidRPr="00E4660A">
        <w:rPr>
          <w:rFonts w:ascii="Times New Roman" w:hAnsi="Times New Roman" w:cs="Times New Roman"/>
          <w:b/>
          <w:sz w:val="20"/>
          <w:szCs w:val="20"/>
        </w:rPr>
        <w:t>WYKONAWCĄ,</w:t>
      </w:r>
    </w:p>
    <w:p w:rsidR="00E4660A" w:rsidRPr="00DB5A25" w:rsidRDefault="00E4660A" w:rsidP="00E4660A">
      <w:pPr>
        <w:tabs>
          <w:tab w:val="num" w:pos="426"/>
        </w:tabs>
        <w:spacing w:line="360" w:lineRule="auto"/>
        <w:ind w:left="426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E4660A" w:rsidRPr="00E4660A" w:rsidRDefault="00E4660A" w:rsidP="00E4660A">
      <w:pPr>
        <w:tabs>
          <w:tab w:val="num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zawarta w trybie art. 39 ustawy z dnia 29 stycznia 2004 r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4660A">
        <w:rPr>
          <w:rFonts w:ascii="Times New Roman" w:hAnsi="Times New Roman" w:cs="Times New Roman"/>
          <w:sz w:val="20"/>
          <w:szCs w:val="20"/>
        </w:rPr>
        <w:t xml:space="preserve"> Prawo zamów</w:t>
      </w:r>
      <w:r>
        <w:rPr>
          <w:rFonts w:ascii="Times New Roman" w:hAnsi="Times New Roman" w:cs="Times New Roman"/>
          <w:sz w:val="20"/>
          <w:szCs w:val="20"/>
        </w:rPr>
        <w:t xml:space="preserve">ień publicznych </w:t>
      </w:r>
      <w:r w:rsidRPr="00E4660A">
        <w:rPr>
          <w:rFonts w:ascii="Times New Roman" w:hAnsi="Times New Roman" w:cs="Times New Roman"/>
          <w:sz w:val="20"/>
          <w:szCs w:val="20"/>
        </w:rPr>
        <w:t>(Dz. U. z 2019 r., poz. 1843 ze zm.) – przetarg nieograniczony, o następującej treści:</w:t>
      </w:r>
    </w:p>
    <w:p w:rsidR="00E4660A" w:rsidRPr="00E4660A" w:rsidRDefault="00E4660A" w:rsidP="00E4660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4660A" w:rsidP="00E4660A">
      <w:pPr>
        <w:spacing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§ 1</w:t>
      </w:r>
    </w:p>
    <w:p w:rsidR="00E4660A" w:rsidRPr="00E4660A" w:rsidRDefault="00E4660A" w:rsidP="00E4660A">
      <w:pPr>
        <w:spacing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4660A" w:rsidP="00E4660A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4660A">
        <w:rPr>
          <w:sz w:val="20"/>
          <w:szCs w:val="20"/>
        </w:rPr>
        <w:t>Zamawiający powierza a Wykonawca przyjmuje do wykonan</w:t>
      </w:r>
      <w:r>
        <w:rPr>
          <w:sz w:val="20"/>
          <w:szCs w:val="20"/>
        </w:rPr>
        <w:t xml:space="preserve">ia zadanie </w:t>
      </w:r>
      <w:r w:rsidRPr="00E4660A">
        <w:rPr>
          <w:sz w:val="20"/>
          <w:szCs w:val="20"/>
        </w:rPr>
        <w:t xml:space="preserve">pod nazwą: </w:t>
      </w:r>
      <w:r w:rsidRPr="00E4660A">
        <w:rPr>
          <w:i/>
          <w:sz w:val="20"/>
          <w:szCs w:val="20"/>
        </w:rPr>
        <w:t>Inwentaryzacja indywidualnych źródeł ciepła na terenie miasta i gminy Piaseczno</w:t>
      </w:r>
      <w:r w:rsidRPr="00E4660A">
        <w:rPr>
          <w:sz w:val="20"/>
          <w:szCs w:val="20"/>
        </w:rPr>
        <w:t xml:space="preserve"> – zwanego dalej w treści umowy </w:t>
      </w:r>
      <w:r w:rsidRPr="00E4660A">
        <w:rPr>
          <w:i/>
          <w:sz w:val="20"/>
          <w:szCs w:val="20"/>
        </w:rPr>
        <w:t>Inwentaryzacją</w:t>
      </w:r>
      <w:r w:rsidRPr="00E4660A">
        <w:rPr>
          <w:sz w:val="20"/>
          <w:szCs w:val="20"/>
        </w:rPr>
        <w:t>.</w:t>
      </w:r>
    </w:p>
    <w:p w:rsidR="00E4660A" w:rsidRPr="00E4660A" w:rsidRDefault="00E4660A" w:rsidP="00E4660A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4660A">
        <w:rPr>
          <w:i/>
          <w:sz w:val="20"/>
          <w:szCs w:val="20"/>
        </w:rPr>
        <w:t>Inwentaryzację</w:t>
      </w:r>
      <w:r w:rsidRPr="00E4660A">
        <w:rPr>
          <w:sz w:val="20"/>
          <w:szCs w:val="20"/>
        </w:rPr>
        <w:t xml:space="preserve"> należy wykonać w terminie do ………….….. 2020 r.</w:t>
      </w:r>
      <w:r w:rsidRPr="00E4660A">
        <w:rPr>
          <w:color w:val="FF0000"/>
          <w:sz w:val="20"/>
          <w:szCs w:val="20"/>
        </w:rPr>
        <w:t xml:space="preserve"> </w:t>
      </w:r>
      <w:r w:rsidRPr="00E4660A">
        <w:rPr>
          <w:sz w:val="20"/>
          <w:szCs w:val="20"/>
        </w:rPr>
        <w:t xml:space="preserve">Przez wykonanie </w:t>
      </w:r>
      <w:r w:rsidRPr="00E4660A">
        <w:rPr>
          <w:i/>
          <w:sz w:val="20"/>
          <w:szCs w:val="20"/>
        </w:rPr>
        <w:t xml:space="preserve">Inwentaryzacji </w:t>
      </w:r>
      <w:r>
        <w:rPr>
          <w:sz w:val="20"/>
          <w:szCs w:val="20"/>
        </w:rPr>
        <w:t xml:space="preserve">rozumie się </w:t>
      </w:r>
      <w:r w:rsidRPr="00E4660A">
        <w:rPr>
          <w:sz w:val="20"/>
          <w:szCs w:val="20"/>
        </w:rPr>
        <w:t>dostarczenie do siedziby Zamawiającego bazy danych inw</w:t>
      </w:r>
      <w:r>
        <w:rPr>
          <w:sz w:val="20"/>
          <w:szCs w:val="20"/>
        </w:rPr>
        <w:t xml:space="preserve">entaryzacyjnych, o której mowa </w:t>
      </w:r>
      <w:r w:rsidRPr="00E4660A">
        <w:rPr>
          <w:sz w:val="20"/>
          <w:szCs w:val="20"/>
        </w:rPr>
        <w:t xml:space="preserve">w § 2 ust. 5 Umowy </w:t>
      </w:r>
      <w:r>
        <w:rPr>
          <w:sz w:val="20"/>
          <w:szCs w:val="20"/>
        </w:rPr>
        <w:br/>
      </w:r>
      <w:r w:rsidRPr="00E4660A">
        <w:rPr>
          <w:sz w:val="20"/>
          <w:szCs w:val="20"/>
        </w:rPr>
        <w:t>wraz z niezbędnym oprogramowaniem do jej obsłu</w:t>
      </w:r>
      <w:r>
        <w:rPr>
          <w:sz w:val="20"/>
          <w:szCs w:val="20"/>
        </w:rPr>
        <w:t xml:space="preserve">gi oraz raportu, o którym mowa </w:t>
      </w:r>
      <w:r w:rsidRPr="00E4660A">
        <w:rPr>
          <w:sz w:val="20"/>
          <w:szCs w:val="20"/>
        </w:rPr>
        <w:t xml:space="preserve">w  § 2 ust. 8 Umowy. </w:t>
      </w:r>
    </w:p>
    <w:p w:rsidR="00E4660A" w:rsidRPr="00E4660A" w:rsidRDefault="00E4660A" w:rsidP="00E4660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4660A" w:rsidP="00E4660A">
      <w:pPr>
        <w:spacing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§ 2</w:t>
      </w:r>
    </w:p>
    <w:p w:rsidR="00E4660A" w:rsidRPr="00E4660A" w:rsidRDefault="00E4660A" w:rsidP="00E4660A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4660A" w:rsidP="00E4660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4660A">
        <w:rPr>
          <w:i/>
          <w:sz w:val="20"/>
          <w:szCs w:val="20"/>
        </w:rPr>
        <w:t>Inwentaryzacja</w:t>
      </w:r>
      <w:r w:rsidRPr="00E4660A">
        <w:rPr>
          <w:sz w:val="20"/>
          <w:szCs w:val="20"/>
        </w:rPr>
        <w:t xml:space="preserve"> ma jednoznacznie wskazywać wszystkie źródła ciepła w każdym lokalu lub budynku położonym na terenie Gminy Piaseczno ogrzewanym indywidualnie, w tym w szczególności: mieszkalnym, handlowym, usługowym i użyteczności publicznej – szacunkowo około 22 000 obiektów. </w:t>
      </w:r>
    </w:p>
    <w:p w:rsidR="00E4660A" w:rsidRPr="00E4660A" w:rsidRDefault="00E4660A" w:rsidP="00E4660A">
      <w:pPr>
        <w:pStyle w:val="Akapitzlist"/>
        <w:numPr>
          <w:ilvl w:val="0"/>
          <w:numId w:val="3"/>
        </w:numPr>
        <w:tabs>
          <w:tab w:val="left" w:pos="709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E4660A">
        <w:rPr>
          <w:i/>
          <w:sz w:val="20"/>
          <w:szCs w:val="20"/>
        </w:rPr>
        <w:t>Inwentaryzacja</w:t>
      </w:r>
      <w:r w:rsidRPr="00E4660A">
        <w:rPr>
          <w:sz w:val="20"/>
          <w:szCs w:val="20"/>
        </w:rPr>
        <w:t xml:space="preserve"> zostanie wykonana z wykorzystaniem metody stanowiącej</w:t>
      </w:r>
      <w:r>
        <w:rPr>
          <w:sz w:val="20"/>
          <w:szCs w:val="20"/>
        </w:rPr>
        <w:t xml:space="preserve"> połączenie metody rejestrowej </w:t>
      </w:r>
      <w:r w:rsidRPr="00E4660A">
        <w:rPr>
          <w:sz w:val="20"/>
          <w:szCs w:val="20"/>
        </w:rPr>
        <w:t xml:space="preserve">z innymi metodami pozwalającymi na jednoznaczną identyfikację źródła ciepła i sposobu ogrzewania budynku lub lokalu. Szczegółowe zasady wykonania </w:t>
      </w:r>
      <w:r w:rsidRPr="00E4660A">
        <w:rPr>
          <w:i/>
          <w:sz w:val="20"/>
          <w:szCs w:val="20"/>
        </w:rPr>
        <w:t>Inwentaryzacji</w:t>
      </w:r>
      <w:r w:rsidRPr="00E4660A">
        <w:rPr>
          <w:sz w:val="20"/>
          <w:szCs w:val="20"/>
        </w:rPr>
        <w:t xml:space="preserve"> określa Załącznik nr 1 do Umowy. </w:t>
      </w:r>
    </w:p>
    <w:p w:rsidR="00E4660A" w:rsidRPr="00E4660A" w:rsidRDefault="00E4660A" w:rsidP="00E4660A">
      <w:pPr>
        <w:pStyle w:val="Akapitzlist"/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Metody zbierania danych wyszczególnione w ust. 2 mają być względem siebie komplementarne. Zalecane </w:t>
      </w:r>
      <w:r w:rsidR="00DB5A25">
        <w:rPr>
          <w:sz w:val="20"/>
          <w:szCs w:val="20"/>
        </w:rPr>
        <w:br/>
      </w:r>
      <w:r w:rsidRPr="00E4660A">
        <w:rPr>
          <w:sz w:val="20"/>
          <w:szCs w:val="20"/>
        </w:rPr>
        <w:t>jest aby podstawową techniką zbierania danych był wywiad bezpośredni. Nie jest wymagane wykorzystanie wszystkich wyszczególnionych metod.</w:t>
      </w:r>
    </w:p>
    <w:p w:rsidR="00E4660A" w:rsidRPr="00E4660A" w:rsidRDefault="00E4660A" w:rsidP="00E4660A">
      <w:pPr>
        <w:pStyle w:val="Akapitzlist"/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Podczas </w:t>
      </w:r>
      <w:r w:rsidRPr="00E4660A">
        <w:rPr>
          <w:i/>
          <w:sz w:val="20"/>
          <w:szCs w:val="20"/>
        </w:rPr>
        <w:t>Inwentaryzacji</w:t>
      </w:r>
      <w:r w:rsidRPr="00E4660A">
        <w:rPr>
          <w:sz w:val="20"/>
          <w:szCs w:val="20"/>
        </w:rPr>
        <w:t>, dla każdego inwentaryzowanego</w:t>
      </w:r>
      <w:r>
        <w:rPr>
          <w:sz w:val="20"/>
          <w:szCs w:val="20"/>
        </w:rPr>
        <w:t xml:space="preserve"> obiektu Wykonawca zobowiązany </w:t>
      </w:r>
      <w:r w:rsidRPr="00E4660A">
        <w:rPr>
          <w:sz w:val="20"/>
          <w:szCs w:val="20"/>
        </w:rPr>
        <w:t>jest do pozyskania następujących danych</w:t>
      </w:r>
      <w:r w:rsidRPr="00E4660A">
        <w:rPr>
          <w:color w:val="000000"/>
          <w:sz w:val="20"/>
          <w:szCs w:val="20"/>
          <w:lang w:bidi="en-US"/>
        </w:rPr>
        <w:t>, w odniesieniu do każdego inwentaryzowanego obiektu</w:t>
      </w:r>
      <w:bookmarkStart w:id="0" w:name="_Toc2856698"/>
      <w:bookmarkStart w:id="1" w:name="_Toc371506782"/>
      <w:bookmarkStart w:id="2" w:name="_Toc370808309"/>
      <w:bookmarkStart w:id="3" w:name="_Hlk3375853"/>
      <w:r w:rsidRPr="00E4660A">
        <w:rPr>
          <w:color w:val="000000"/>
          <w:sz w:val="20"/>
          <w:szCs w:val="20"/>
          <w:lang w:bidi="en-US"/>
        </w:rPr>
        <w:t>:</w:t>
      </w:r>
    </w:p>
    <w:bookmarkEnd w:id="0"/>
    <w:bookmarkEnd w:id="1"/>
    <w:bookmarkEnd w:id="2"/>
    <w:bookmarkEnd w:id="3"/>
    <w:p w:rsidR="00E4660A" w:rsidRPr="00E4660A" w:rsidRDefault="00E4660A" w:rsidP="00E4660A">
      <w:pPr>
        <w:pStyle w:val="Akapitzlist"/>
        <w:numPr>
          <w:ilvl w:val="1"/>
          <w:numId w:val="4"/>
        </w:numPr>
        <w:tabs>
          <w:tab w:val="left" w:pos="851"/>
        </w:tabs>
        <w:spacing w:after="120" w:line="360" w:lineRule="auto"/>
        <w:ind w:left="709" w:hanging="283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lastRenderedPageBreak/>
        <w:t>Dane adresowe:</w:t>
      </w:r>
    </w:p>
    <w:p w:rsidR="00E4660A" w:rsidRPr="00E4660A" w:rsidRDefault="00E4660A" w:rsidP="00E4660A">
      <w:pPr>
        <w:pStyle w:val="Akapitzlist"/>
        <w:numPr>
          <w:ilvl w:val="2"/>
          <w:numId w:val="4"/>
        </w:numPr>
        <w:tabs>
          <w:tab w:val="left" w:pos="851"/>
        </w:tabs>
        <w:spacing w:before="120" w:after="120" w:line="360" w:lineRule="auto"/>
        <w:ind w:left="567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powiat,</w:t>
      </w:r>
    </w:p>
    <w:p w:rsidR="00E4660A" w:rsidRPr="00E4660A" w:rsidRDefault="00E4660A" w:rsidP="00E4660A">
      <w:pPr>
        <w:pStyle w:val="Akapitzlist"/>
        <w:numPr>
          <w:ilvl w:val="2"/>
          <w:numId w:val="4"/>
        </w:numPr>
        <w:tabs>
          <w:tab w:val="left" w:pos="851"/>
        </w:tabs>
        <w:spacing w:before="120" w:after="120" w:line="360" w:lineRule="auto"/>
        <w:ind w:left="567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gmina,</w:t>
      </w:r>
    </w:p>
    <w:p w:rsidR="00E4660A" w:rsidRPr="00E4660A" w:rsidRDefault="00E4660A" w:rsidP="00E4660A">
      <w:pPr>
        <w:pStyle w:val="Akapitzlist"/>
        <w:numPr>
          <w:ilvl w:val="2"/>
          <w:numId w:val="4"/>
        </w:numPr>
        <w:tabs>
          <w:tab w:val="left" w:pos="851"/>
        </w:tabs>
        <w:spacing w:before="120" w:after="120" w:line="360" w:lineRule="auto"/>
        <w:ind w:left="567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 xml:space="preserve">miejscowość </w:t>
      </w:r>
      <w:r w:rsidRPr="00E4660A">
        <w:rPr>
          <w:sz w:val="20"/>
          <w:szCs w:val="20"/>
        </w:rPr>
        <w:t>(ew. dzielnica)</w:t>
      </w:r>
      <w:r w:rsidRPr="00E4660A">
        <w:rPr>
          <w:sz w:val="20"/>
          <w:szCs w:val="20"/>
          <w:shd w:val="clear" w:color="auto" w:fill="FFFFFF"/>
        </w:rPr>
        <w:t>,</w:t>
      </w:r>
    </w:p>
    <w:p w:rsidR="00E4660A" w:rsidRPr="00E4660A" w:rsidRDefault="00E4660A" w:rsidP="00E4660A">
      <w:pPr>
        <w:pStyle w:val="Akapitzlist"/>
        <w:numPr>
          <w:ilvl w:val="2"/>
          <w:numId w:val="4"/>
        </w:numPr>
        <w:tabs>
          <w:tab w:val="left" w:pos="851"/>
        </w:tabs>
        <w:spacing w:before="120" w:after="120" w:line="360" w:lineRule="auto"/>
        <w:ind w:left="567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ulica,</w:t>
      </w:r>
    </w:p>
    <w:p w:rsidR="00E4660A" w:rsidRPr="00E4660A" w:rsidRDefault="00E4660A" w:rsidP="00E4660A">
      <w:pPr>
        <w:pStyle w:val="Akapitzlist"/>
        <w:numPr>
          <w:ilvl w:val="2"/>
          <w:numId w:val="4"/>
        </w:numPr>
        <w:tabs>
          <w:tab w:val="left" w:pos="851"/>
        </w:tabs>
        <w:spacing w:before="120" w:after="120" w:line="360" w:lineRule="auto"/>
        <w:ind w:left="567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numer budynku,</w:t>
      </w:r>
    </w:p>
    <w:p w:rsidR="00E4660A" w:rsidRPr="00E4660A" w:rsidRDefault="00E4660A" w:rsidP="00E4660A">
      <w:pPr>
        <w:pStyle w:val="Akapitzlist"/>
        <w:numPr>
          <w:ilvl w:val="2"/>
          <w:numId w:val="4"/>
        </w:numPr>
        <w:tabs>
          <w:tab w:val="left" w:pos="851"/>
        </w:tabs>
        <w:spacing w:before="120" w:after="120" w:line="360" w:lineRule="auto"/>
        <w:ind w:left="567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numer lokalu.</w:t>
      </w:r>
    </w:p>
    <w:p w:rsidR="00E4660A" w:rsidRPr="00E4660A" w:rsidRDefault="00E4660A" w:rsidP="00E4660A">
      <w:pPr>
        <w:pStyle w:val="Akapitzlist"/>
        <w:numPr>
          <w:ilvl w:val="1"/>
          <w:numId w:val="4"/>
        </w:numPr>
        <w:tabs>
          <w:tab w:val="left" w:pos="851"/>
        </w:tabs>
        <w:spacing w:before="120" w:after="120" w:line="360" w:lineRule="auto"/>
        <w:ind w:left="709" w:hanging="283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Dane o budynku/lokalu:</w:t>
      </w:r>
    </w:p>
    <w:p w:rsidR="00E4660A" w:rsidRPr="00E4660A" w:rsidRDefault="00E4660A" w:rsidP="00E4660A">
      <w:pPr>
        <w:pStyle w:val="Akapitzlist"/>
        <w:numPr>
          <w:ilvl w:val="0"/>
          <w:numId w:val="5"/>
        </w:numPr>
        <w:tabs>
          <w:tab w:val="left" w:pos="851"/>
        </w:tabs>
        <w:spacing w:before="120" w:after="120" w:line="360" w:lineRule="auto"/>
        <w:ind w:left="567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typ budynku,</w:t>
      </w:r>
    </w:p>
    <w:p w:rsidR="00E4660A" w:rsidRPr="00E4660A" w:rsidRDefault="00E4660A" w:rsidP="00E4660A">
      <w:pPr>
        <w:pStyle w:val="Akapitzlist"/>
        <w:numPr>
          <w:ilvl w:val="0"/>
          <w:numId w:val="5"/>
        </w:numPr>
        <w:tabs>
          <w:tab w:val="left" w:pos="851"/>
        </w:tabs>
        <w:spacing w:before="120" w:after="120" w:line="360" w:lineRule="auto"/>
        <w:ind w:left="567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powierzchnia użytkowa budynku/lokalu wyrażona w m</w:t>
      </w:r>
      <w:r w:rsidRPr="00E4660A">
        <w:rPr>
          <w:sz w:val="20"/>
          <w:szCs w:val="20"/>
          <w:shd w:val="clear" w:color="auto" w:fill="FFFFFF"/>
          <w:vertAlign w:val="superscript"/>
        </w:rPr>
        <w:t>2</w:t>
      </w:r>
      <w:r w:rsidRPr="00E4660A">
        <w:rPr>
          <w:sz w:val="20"/>
          <w:szCs w:val="20"/>
          <w:shd w:val="clear" w:color="auto" w:fill="FFFFFF"/>
        </w:rPr>
        <w:t>,</w:t>
      </w:r>
    </w:p>
    <w:p w:rsidR="00E4660A" w:rsidRPr="00E4660A" w:rsidRDefault="00E4660A" w:rsidP="00E4660A">
      <w:pPr>
        <w:pStyle w:val="Akapitzlist"/>
        <w:numPr>
          <w:ilvl w:val="0"/>
          <w:numId w:val="5"/>
        </w:numPr>
        <w:tabs>
          <w:tab w:val="left" w:pos="851"/>
        </w:tabs>
        <w:spacing w:before="120" w:after="120" w:line="360" w:lineRule="auto"/>
        <w:ind w:left="567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ocieplenie, przeprowadzone termomodernizacje.</w:t>
      </w:r>
    </w:p>
    <w:p w:rsidR="00E4660A" w:rsidRPr="00E4660A" w:rsidRDefault="00E4660A" w:rsidP="00E4660A">
      <w:pPr>
        <w:pStyle w:val="Akapitzlist"/>
        <w:numPr>
          <w:ilvl w:val="1"/>
          <w:numId w:val="4"/>
        </w:numPr>
        <w:tabs>
          <w:tab w:val="left" w:pos="851"/>
        </w:tabs>
        <w:spacing w:before="120" w:after="120" w:line="360" w:lineRule="auto"/>
        <w:ind w:left="709" w:hanging="283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Dane o źródle/źródłach ciepła – w każdym budynku lub lokalu:</w:t>
      </w:r>
    </w:p>
    <w:p w:rsidR="00E4660A" w:rsidRPr="00E4660A" w:rsidRDefault="00E4660A" w:rsidP="00E4660A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567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kocioł na paliwa stałe:</w:t>
      </w:r>
    </w:p>
    <w:p w:rsidR="00E4660A" w:rsidRPr="00E4660A" w:rsidRDefault="00E4660A" w:rsidP="00E4660A">
      <w:pPr>
        <w:pStyle w:val="Akapitzlist"/>
        <w:numPr>
          <w:ilvl w:val="0"/>
          <w:numId w:val="7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sz w:val="20"/>
          <w:szCs w:val="20"/>
          <w:shd w:val="clear" w:color="auto" w:fill="FFFFFF"/>
        </w:rPr>
      </w:pPr>
      <w:r w:rsidRPr="00E4660A">
        <w:rPr>
          <w:sz w:val="20"/>
          <w:szCs w:val="20"/>
          <w:shd w:val="clear" w:color="auto" w:fill="FFFFFF"/>
        </w:rPr>
        <w:t>liczba źródeł,</w:t>
      </w:r>
    </w:p>
    <w:p w:rsidR="00E4660A" w:rsidRPr="00E4660A" w:rsidRDefault="00E4660A" w:rsidP="00E4660A">
      <w:pPr>
        <w:pStyle w:val="Akapitzlist"/>
        <w:numPr>
          <w:ilvl w:val="0"/>
          <w:numId w:val="7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</w:rPr>
        <w:t>charakter produkowanego ciepła (ogrzewanie, ciepła woda użytkowa),</w:t>
      </w:r>
    </w:p>
    <w:p w:rsidR="00E4660A" w:rsidRPr="00E4660A" w:rsidRDefault="00E4660A" w:rsidP="00E4660A">
      <w:pPr>
        <w:pStyle w:val="Akapitzlist"/>
        <w:numPr>
          <w:ilvl w:val="0"/>
          <w:numId w:val="7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</w:rPr>
        <w:t xml:space="preserve">rodzaj komory spalania (otwarta, zamknięta, </w:t>
      </w:r>
      <w:bookmarkStart w:id="4" w:name="_Hlk35847826"/>
      <w:r w:rsidRPr="00E4660A">
        <w:rPr>
          <w:sz w:val="20"/>
          <w:szCs w:val="20"/>
        </w:rPr>
        <w:t>brak informacji – jeśli nie jest znany</w:t>
      </w:r>
      <w:bookmarkEnd w:id="4"/>
      <w:r w:rsidRPr="00E4660A">
        <w:rPr>
          <w:sz w:val="20"/>
          <w:szCs w:val="20"/>
        </w:rPr>
        <w:t>),</w:t>
      </w:r>
    </w:p>
    <w:p w:rsidR="00E4660A" w:rsidRPr="00E4660A" w:rsidRDefault="00E4660A" w:rsidP="00E4660A">
      <w:pPr>
        <w:pStyle w:val="Akapitzlist"/>
        <w:numPr>
          <w:ilvl w:val="0"/>
          <w:numId w:val="7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</w:rPr>
        <w:t>klasa kotła na podstawie tabliczki znamionowej lub dokumentu oświadczającego emisję (b</w:t>
      </w:r>
      <w:r w:rsidRPr="00E4660A">
        <w:rPr>
          <w:sz w:val="20"/>
          <w:szCs w:val="20"/>
          <w:shd w:val="clear" w:color="auto" w:fill="FFFFFF"/>
        </w:rPr>
        <w:t xml:space="preserve">rak klasy lub brak informacji, klasa 3, klasa 4, klasa 5, </w:t>
      </w:r>
      <w:proofErr w:type="spellStart"/>
      <w:r w:rsidRPr="00E4660A">
        <w:rPr>
          <w:sz w:val="20"/>
          <w:szCs w:val="20"/>
          <w:shd w:val="clear" w:color="auto" w:fill="FFFFFF"/>
        </w:rPr>
        <w:t>ekoprojekt</w:t>
      </w:r>
      <w:proofErr w:type="spellEnd"/>
      <w:r w:rsidRPr="00E4660A">
        <w:rPr>
          <w:sz w:val="20"/>
          <w:szCs w:val="20"/>
          <w:shd w:val="clear" w:color="auto" w:fill="FFFFFF"/>
        </w:rPr>
        <w:t>),</w:t>
      </w:r>
    </w:p>
    <w:p w:rsidR="00E4660A" w:rsidRPr="00E4660A" w:rsidRDefault="00E4660A" w:rsidP="00E4660A">
      <w:pPr>
        <w:pStyle w:val="Akapitzlist"/>
        <w:numPr>
          <w:ilvl w:val="0"/>
          <w:numId w:val="7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</w:rPr>
        <w:t>sposób podawania paliwa (r</w:t>
      </w:r>
      <w:r w:rsidRPr="00E4660A">
        <w:rPr>
          <w:sz w:val="20"/>
          <w:szCs w:val="20"/>
          <w:shd w:val="clear" w:color="auto" w:fill="FFFFFF"/>
        </w:rPr>
        <w:t>ęczny bez wentylatora, ręczny z wentylatorem, podajnik automatyczny, brak informacji – jeśli nie jest znany),</w:t>
      </w:r>
    </w:p>
    <w:p w:rsidR="00E4660A" w:rsidRPr="00E4660A" w:rsidRDefault="00E4660A" w:rsidP="00E4660A">
      <w:pPr>
        <w:pStyle w:val="Akapitzlist"/>
        <w:numPr>
          <w:ilvl w:val="0"/>
          <w:numId w:val="7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</w:rPr>
        <w:t>urządzenie odpylające (jeśli t</w:t>
      </w:r>
      <w:r w:rsidRPr="00E4660A">
        <w:rPr>
          <w:sz w:val="20"/>
          <w:szCs w:val="20"/>
          <w:shd w:val="clear" w:color="auto" w:fill="FFFFFF"/>
        </w:rPr>
        <w:t>ak, deklarowana sprawność urządzenia [%]),</w:t>
      </w:r>
    </w:p>
    <w:p w:rsidR="00E4660A" w:rsidRPr="00E4660A" w:rsidRDefault="00E4660A" w:rsidP="00E4660A">
      <w:pPr>
        <w:pStyle w:val="Akapitzlist"/>
        <w:numPr>
          <w:ilvl w:val="0"/>
          <w:numId w:val="7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</w:rPr>
        <w:t>sprawność cieplna</w:t>
      </w:r>
      <w:bookmarkStart w:id="5" w:name="_Hlk35847773"/>
      <w:bookmarkStart w:id="6" w:name="_Hlk35847947"/>
      <w:r w:rsidRPr="00E4660A">
        <w:rPr>
          <w:sz w:val="20"/>
          <w:szCs w:val="20"/>
        </w:rPr>
        <w:t xml:space="preserve"> (brak informacji – jeśli nie jest znana),</w:t>
      </w:r>
      <w:bookmarkEnd w:id="5"/>
      <w:bookmarkEnd w:id="6"/>
    </w:p>
    <w:p w:rsidR="00E4660A" w:rsidRPr="00E4660A" w:rsidRDefault="00E4660A" w:rsidP="00E4660A">
      <w:pPr>
        <w:pStyle w:val="Akapitzlist"/>
        <w:numPr>
          <w:ilvl w:val="0"/>
          <w:numId w:val="7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rok instalacji,</w:t>
      </w:r>
    </w:p>
    <w:p w:rsidR="00E4660A" w:rsidRPr="00E4660A" w:rsidRDefault="00E4660A" w:rsidP="00E4660A">
      <w:pPr>
        <w:pStyle w:val="Akapitzlist"/>
        <w:numPr>
          <w:ilvl w:val="0"/>
          <w:numId w:val="7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 xml:space="preserve">rok produkcji </w:t>
      </w:r>
      <w:r w:rsidRPr="00E4660A">
        <w:rPr>
          <w:sz w:val="20"/>
          <w:szCs w:val="20"/>
        </w:rPr>
        <w:t>(brak informacji – jeśli nie jest znany),</w:t>
      </w:r>
    </w:p>
    <w:p w:rsidR="00E4660A" w:rsidRPr="00E4660A" w:rsidRDefault="00E4660A" w:rsidP="00E4660A">
      <w:pPr>
        <w:pStyle w:val="Akapitzlist"/>
        <w:numPr>
          <w:ilvl w:val="0"/>
          <w:numId w:val="7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 xml:space="preserve">moc [MW] </w:t>
      </w:r>
      <w:r w:rsidRPr="00E4660A">
        <w:rPr>
          <w:sz w:val="20"/>
          <w:szCs w:val="20"/>
        </w:rPr>
        <w:t>(brak informacji – jeśli nie jest znana),</w:t>
      </w:r>
    </w:p>
    <w:p w:rsidR="00E4660A" w:rsidRPr="00E4660A" w:rsidRDefault="00E4660A" w:rsidP="00E4660A">
      <w:pPr>
        <w:pStyle w:val="Akapitzlist"/>
        <w:numPr>
          <w:ilvl w:val="0"/>
          <w:numId w:val="7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</w:rPr>
        <w:t>źródło danych (z</w:t>
      </w:r>
      <w:r w:rsidRPr="00E4660A">
        <w:rPr>
          <w:sz w:val="20"/>
          <w:szCs w:val="20"/>
          <w:shd w:val="clear" w:color="auto" w:fill="FFFFFF"/>
        </w:rPr>
        <w:t xml:space="preserve"> tabliczki znamionowej, z dokumentacji technicznej, inne </w:t>
      </w:r>
      <w:bookmarkStart w:id="7" w:name="_Hlk35849949"/>
      <w:r w:rsidRPr="00E4660A">
        <w:rPr>
          <w:sz w:val="20"/>
          <w:szCs w:val="20"/>
          <w:shd w:val="clear" w:color="auto" w:fill="FFFFFF"/>
        </w:rPr>
        <w:t>–</w:t>
      </w:r>
      <w:bookmarkEnd w:id="7"/>
      <w:r w:rsidRPr="00E4660A">
        <w:rPr>
          <w:sz w:val="20"/>
          <w:szCs w:val="20"/>
          <w:shd w:val="clear" w:color="auto" w:fill="FFFFFF"/>
        </w:rPr>
        <w:t xml:space="preserve"> podać jakie),</w:t>
      </w:r>
    </w:p>
    <w:p w:rsidR="00E4660A" w:rsidRPr="00E4660A" w:rsidRDefault="00E4660A" w:rsidP="00E4660A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567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kocioł gazowy, kocioł olejowy, ogrzewanie elektryczne:</w:t>
      </w:r>
    </w:p>
    <w:p w:rsidR="00E4660A" w:rsidRPr="00E4660A" w:rsidRDefault="00E4660A" w:rsidP="00E4660A">
      <w:pPr>
        <w:pStyle w:val="Akapitzlist"/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liczba źródeł,</w:t>
      </w:r>
    </w:p>
    <w:p w:rsidR="00E4660A" w:rsidRPr="00E4660A" w:rsidRDefault="00E4660A" w:rsidP="00E4660A">
      <w:pPr>
        <w:pStyle w:val="Akapitzlist"/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</w:rPr>
        <w:t xml:space="preserve">charakter produkowanego ciepła (ogrzewanie, ciepła woda użytkowa), </w:t>
      </w:r>
    </w:p>
    <w:p w:rsidR="00E4660A" w:rsidRPr="00E4660A" w:rsidRDefault="00E4660A" w:rsidP="00E4660A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284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sieć ciepłownicza, pompa ciepła, kolektory słoneczne –</w:t>
      </w:r>
      <w:r w:rsidRPr="00E4660A">
        <w:rPr>
          <w:sz w:val="20"/>
          <w:szCs w:val="20"/>
        </w:rPr>
        <w:t>charakter produkowanego ciepła (ogrzewanie, ciepła woda użytkowa),</w:t>
      </w:r>
    </w:p>
    <w:p w:rsidR="00E4660A" w:rsidRPr="00E4660A" w:rsidRDefault="00E4660A" w:rsidP="00E4660A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567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iCs/>
          <w:sz w:val="20"/>
          <w:szCs w:val="20"/>
        </w:rPr>
        <w:t xml:space="preserve">piec, </w:t>
      </w:r>
      <w:proofErr w:type="spellStart"/>
      <w:r w:rsidRPr="00E4660A">
        <w:rPr>
          <w:iCs/>
          <w:sz w:val="20"/>
          <w:szCs w:val="20"/>
        </w:rPr>
        <w:t>piecokuchnia</w:t>
      </w:r>
      <w:proofErr w:type="spellEnd"/>
      <w:r w:rsidRPr="00E4660A">
        <w:rPr>
          <w:iCs/>
          <w:sz w:val="20"/>
          <w:szCs w:val="20"/>
        </w:rPr>
        <w:t>, piec wolnostojący, kominek:</w:t>
      </w:r>
    </w:p>
    <w:p w:rsidR="00E4660A" w:rsidRPr="00E4660A" w:rsidRDefault="00E4660A" w:rsidP="00E4660A">
      <w:pPr>
        <w:pStyle w:val="Akapitzlist"/>
        <w:numPr>
          <w:ilvl w:val="0"/>
          <w:numId w:val="9"/>
        </w:numPr>
        <w:tabs>
          <w:tab w:val="left" w:pos="851"/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liczba źródeł,</w:t>
      </w:r>
    </w:p>
    <w:p w:rsidR="00E4660A" w:rsidRPr="00E4660A" w:rsidRDefault="00E4660A" w:rsidP="00E4660A">
      <w:pPr>
        <w:pStyle w:val="Akapitzlist"/>
        <w:numPr>
          <w:ilvl w:val="0"/>
          <w:numId w:val="9"/>
        </w:numPr>
        <w:tabs>
          <w:tab w:val="left" w:pos="851"/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</w:rPr>
        <w:t xml:space="preserve">charakter produkowanego ciepła (ogrzewanie, ciepła woda użytkowa), </w:t>
      </w:r>
    </w:p>
    <w:p w:rsidR="00E4660A" w:rsidRPr="00E4660A" w:rsidRDefault="00E4660A" w:rsidP="00E4660A">
      <w:pPr>
        <w:pStyle w:val="Akapitzlist"/>
        <w:numPr>
          <w:ilvl w:val="0"/>
          <w:numId w:val="9"/>
        </w:numPr>
        <w:tabs>
          <w:tab w:val="left" w:pos="851"/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</w:rPr>
        <w:t>rodzaj komory spalania (otwarta, zamknięta, brak informacji – jeśli nie jest znany),</w:t>
      </w:r>
    </w:p>
    <w:p w:rsidR="00E4660A" w:rsidRPr="00E4660A" w:rsidRDefault="00E4660A" w:rsidP="00E4660A">
      <w:pPr>
        <w:pStyle w:val="Akapitzlist"/>
        <w:numPr>
          <w:ilvl w:val="0"/>
          <w:numId w:val="9"/>
        </w:numPr>
        <w:tabs>
          <w:tab w:val="left" w:pos="851"/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proofErr w:type="spellStart"/>
      <w:r w:rsidRPr="00E4660A">
        <w:rPr>
          <w:sz w:val="20"/>
          <w:szCs w:val="20"/>
          <w:shd w:val="clear" w:color="auto" w:fill="FFFFFF"/>
        </w:rPr>
        <w:t>ekoprojekt</w:t>
      </w:r>
      <w:proofErr w:type="spellEnd"/>
      <w:r w:rsidRPr="00E4660A">
        <w:rPr>
          <w:sz w:val="20"/>
          <w:szCs w:val="20"/>
          <w:shd w:val="clear" w:color="auto" w:fill="FFFFFF"/>
        </w:rPr>
        <w:t xml:space="preserve"> (tak lub nie),</w:t>
      </w:r>
    </w:p>
    <w:p w:rsidR="00E4660A" w:rsidRPr="00E4660A" w:rsidRDefault="00E4660A" w:rsidP="00E4660A">
      <w:pPr>
        <w:pStyle w:val="Akapitzlist"/>
        <w:numPr>
          <w:ilvl w:val="0"/>
          <w:numId w:val="9"/>
        </w:numPr>
        <w:tabs>
          <w:tab w:val="left" w:pos="851"/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</w:rPr>
        <w:t>urządzenie odpylające (jeśli t</w:t>
      </w:r>
      <w:r w:rsidRPr="00E4660A">
        <w:rPr>
          <w:sz w:val="20"/>
          <w:szCs w:val="20"/>
          <w:shd w:val="clear" w:color="auto" w:fill="FFFFFF"/>
        </w:rPr>
        <w:t>ak, deklarowana sprawność urządzenia [%]),</w:t>
      </w:r>
    </w:p>
    <w:p w:rsidR="00E4660A" w:rsidRPr="00E4660A" w:rsidRDefault="00E4660A" w:rsidP="00E4660A">
      <w:pPr>
        <w:pStyle w:val="Akapitzlist"/>
        <w:numPr>
          <w:ilvl w:val="0"/>
          <w:numId w:val="9"/>
        </w:numPr>
        <w:tabs>
          <w:tab w:val="left" w:pos="851"/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</w:rPr>
        <w:lastRenderedPageBreak/>
        <w:t>sprawność cieplna (brak informacji – jeśli nie jest znana),</w:t>
      </w:r>
    </w:p>
    <w:p w:rsidR="00E4660A" w:rsidRPr="00E4660A" w:rsidRDefault="00E4660A" w:rsidP="00E4660A">
      <w:pPr>
        <w:pStyle w:val="Akapitzlist"/>
        <w:numPr>
          <w:ilvl w:val="0"/>
          <w:numId w:val="9"/>
        </w:numPr>
        <w:tabs>
          <w:tab w:val="left" w:pos="851"/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rok instalacji,</w:t>
      </w:r>
    </w:p>
    <w:p w:rsidR="00E4660A" w:rsidRPr="00E4660A" w:rsidRDefault="00E4660A" w:rsidP="00E4660A">
      <w:pPr>
        <w:pStyle w:val="Akapitzlist"/>
        <w:numPr>
          <w:ilvl w:val="0"/>
          <w:numId w:val="9"/>
        </w:numPr>
        <w:tabs>
          <w:tab w:val="left" w:pos="851"/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 xml:space="preserve">rok produkcji </w:t>
      </w:r>
      <w:r w:rsidRPr="00E4660A">
        <w:rPr>
          <w:sz w:val="20"/>
          <w:szCs w:val="20"/>
        </w:rPr>
        <w:t>(brak informacji – jeśli nie jest znany),</w:t>
      </w:r>
    </w:p>
    <w:p w:rsidR="00E4660A" w:rsidRPr="00E4660A" w:rsidRDefault="00E4660A" w:rsidP="00E4660A">
      <w:pPr>
        <w:pStyle w:val="Akapitzlist"/>
        <w:numPr>
          <w:ilvl w:val="0"/>
          <w:numId w:val="9"/>
        </w:numPr>
        <w:tabs>
          <w:tab w:val="left" w:pos="851"/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 xml:space="preserve">moc [MW] </w:t>
      </w:r>
      <w:bookmarkStart w:id="8" w:name="_Hlk35848036"/>
      <w:r w:rsidRPr="00E4660A">
        <w:rPr>
          <w:sz w:val="20"/>
          <w:szCs w:val="20"/>
        </w:rPr>
        <w:t>(brak informacji – jeśli nie jest znana),</w:t>
      </w:r>
      <w:bookmarkEnd w:id="8"/>
    </w:p>
    <w:p w:rsidR="00E4660A" w:rsidRPr="00E4660A" w:rsidRDefault="00E4660A" w:rsidP="00E4660A">
      <w:pPr>
        <w:pStyle w:val="Akapitzlist"/>
        <w:numPr>
          <w:ilvl w:val="0"/>
          <w:numId w:val="9"/>
        </w:numPr>
        <w:tabs>
          <w:tab w:val="left" w:pos="851"/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</w:rPr>
        <w:t>źródło danych (z</w:t>
      </w:r>
      <w:r w:rsidRPr="00E4660A">
        <w:rPr>
          <w:sz w:val="20"/>
          <w:szCs w:val="20"/>
          <w:shd w:val="clear" w:color="auto" w:fill="FFFFFF"/>
        </w:rPr>
        <w:t xml:space="preserve"> tabliczki znamionowej, z dokumentacji technicznej, inne – podać jakie),</w:t>
      </w:r>
    </w:p>
    <w:p w:rsidR="00E4660A" w:rsidRPr="00E4660A" w:rsidRDefault="00E4660A" w:rsidP="00E4660A">
      <w:pPr>
        <w:pStyle w:val="Akapitzlist"/>
        <w:numPr>
          <w:ilvl w:val="0"/>
          <w:numId w:val="6"/>
        </w:numPr>
        <w:tabs>
          <w:tab w:val="left" w:pos="851"/>
        </w:tabs>
        <w:spacing w:line="360" w:lineRule="auto"/>
        <w:ind w:left="567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iCs/>
          <w:sz w:val="20"/>
          <w:szCs w:val="20"/>
        </w:rPr>
        <w:t>piec kaflowy:</w:t>
      </w:r>
    </w:p>
    <w:p w:rsidR="00E4660A" w:rsidRPr="00E4660A" w:rsidRDefault="00E4660A" w:rsidP="00E4660A">
      <w:pPr>
        <w:pStyle w:val="Akapitzlist"/>
        <w:numPr>
          <w:ilvl w:val="0"/>
          <w:numId w:val="10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liczba źródeł,</w:t>
      </w:r>
    </w:p>
    <w:p w:rsidR="00E4660A" w:rsidRPr="00E4660A" w:rsidRDefault="00E4660A" w:rsidP="00E4660A">
      <w:pPr>
        <w:pStyle w:val="Akapitzlist"/>
        <w:numPr>
          <w:ilvl w:val="0"/>
          <w:numId w:val="10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</w:rPr>
        <w:t>rodzaj komory spalania (otwarta, zamknięta, brak danych – jeśli nie jest znany),</w:t>
      </w:r>
    </w:p>
    <w:p w:rsidR="00E4660A" w:rsidRPr="00E4660A" w:rsidRDefault="00E4660A" w:rsidP="00E4660A">
      <w:pPr>
        <w:pStyle w:val="Akapitzlist"/>
        <w:numPr>
          <w:ilvl w:val="0"/>
          <w:numId w:val="10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</w:rPr>
        <w:t>urządzenie odpylające (jeśli t</w:t>
      </w:r>
      <w:r w:rsidRPr="00E4660A">
        <w:rPr>
          <w:sz w:val="20"/>
          <w:szCs w:val="20"/>
          <w:shd w:val="clear" w:color="auto" w:fill="FFFFFF"/>
        </w:rPr>
        <w:t>ak, deklarowana sprawność urządzenia [%]),</w:t>
      </w:r>
    </w:p>
    <w:p w:rsidR="00E4660A" w:rsidRPr="00E4660A" w:rsidRDefault="00E4660A" w:rsidP="00E4660A">
      <w:pPr>
        <w:pStyle w:val="Akapitzlist"/>
        <w:numPr>
          <w:ilvl w:val="0"/>
          <w:numId w:val="10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</w:rPr>
        <w:t>sprawność cieplna (brak danych – jeśli nie jest znana),</w:t>
      </w:r>
    </w:p>
    <w:p w:rsidR="00E4660A" w:rsidRPr="00E4660A" w:rsidRDefault="00E4660A" w:rsidP="00E4660A">
      <w:pPr>
        <w:pStyle w:val="Akapitzlist"/>
        <w:numPr>
          <w:ilvl w:val="0"/>
          <w:numId w:val="10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rok instalacji,</w:t>
      </w:r>
    </w:p>
    <w:p w:rsidR="00E4660A" w:rsidRPr="00E4660A" w:rsidRDefault="00E4660A" w:rsidP="00E4660A">
      <w:pPr>
        <w:pStyle w:val="Akapitzlist"/>
        <w:numPr>
          <w:ilvl w:val="0"/>
          <w:numId w:val="10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>moc [MW] (brak danych – jeśli nie jest znana),</w:t>
      </w:r>
    </w:p>
    <w:p w:rsidR="00E4660A" w:rsidRPr="00E4660A" w:rsidRDefault="00E4660A" w:rsidP="00E4660A">
      <w:pPr>
        <w:pStyle w:val="Akapitzlist"/>
        <w:numPr>
          <w:ilvl w:val="0"/>
          <w:numId w:val="10"/>
        </w:numPr>
        <w:tabs>
          <w:tab w:val="left" w:pos="1134"/>
        </w:tabs>
        <w:spacing w:before="120" w:after="120" w:line="360" w:lineRule="auto"/>
        <w:ind w:left="851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</w:rPr>
        <w:t>źródło danych (z</w:t>
      </w:r>
      <w:r w:rsidRPr="00E4660A">
        <w:rPr>
          <w:sz w:val="20"/>
          <w:szCs w:val="20"/>
          <w:shd w:val="clear" w:color="auto" w:fill="FFFFFF"/>
        </w:rPr>
        <w:t xml:space="preserve"> tabliczki znamionowej, z dokumentacji technicznej, inne – podać jakie),</w:t>
      </w:r>
    </w:p>
    <w:p w:rsidR="00E4660A" w:rsidRPr="00E4660A" w:rsidRDefault="00E4660A" w:rsidP="00E4660A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284"/>
        <w:jc w:val="both"/>
        <w:rPr>
          <w:rFonts w:eastAsia="BatangChe"/>
          <w:bCs/>
          <w:sz w:val="20"/>
          <w:szCs w:val="20"/>
        </w:rPr>
      </w:pPr>
      <w:r w:rsidRPr="00E4660A">
        <w:rPr>
          <w:iCs/>
          <w:sz w:val="20"/>
          <w:szCs w:val="20"/>
        </w:rPr>
        <w:t>roczne zużycie paliw dla kotła/pieca (</w:t>
      </w:r>
      <w:r w:rsidRPr="00E4660A">
        <w:rPr>
          <w:sz w:val="20"/>
          <w:szCs w:val="20"/>
        </w:rPr>
        <w:t xml:space="preserve">węgiel orzech [ton], węgiel kostka [ton], węgiel groszek [ton], węgiel miał [ton], węgiel brunatny [ton], drewno kawałkowe [metr przestrzenny], </w:t>
      </w:r>
      <w:proofErr w:type="spellStart"/>
      <w:r w:rsidRPr="00E4660A">
        <w:rPr>
          <w:sz w:val="20"/>
          <w:szCs w:val="20"/>
        </w:rPr>
        <w:t>pellet</w:t>
      </w:r>
      <w:proofErr w:type="spellEnd"/>
      <w:r w:rsidRPr="00E4660A">
        <w:rPr>
          <w:sz w:val="20"/>
          <w:szCs w:val="20"/>
        </w:rPr>
        <w:t>/brykiet [ton], inna biomasa [ton], gaz przewodowy (sieć) [m</w:t>
      </w:r>
      <w:r w:rsidRPr="00E4660A">
        <w:rPr>
          <w:sz w:val="20"/>
          <w:szCs w:val="20"/>
          <w:vertAlign w:val="superscript"/>
        </w:rPr>
        <w:t>3</w:t>
      </w:r>
      <w:r w:rsidRPr="00E4660A">
        <w:rPr>
          <w:sz w:val="20"/>
          <w:szCs w:val="20"/>
        </w:rPr>
        <w:t>], gaz butla/zbiornik LPG/zbiornik LNG [m</w:t>
      </w:r>
      <w:r w:rsidRPr="00E4660A">
        <w:rPr>
          <w:sz w:val="20"/>
          <w:szCs w:val="20"/>
          <w:vertAlign w:val="superscript"/>
        </w:rPr>
        <w:t>3</w:t>
      </w:r>
      <w:r w:rsidRPr="00E4660A">
        <w:rPr>
          <w:sz w:val="20"/>
          <w:szCs w:val="20"/>
        </w:rPr>
        <w:t>], olej opałowy [litr], brak informacji – jeśli nie jest znane),</w:t>
      </w:r>
    </w:p>
    <w:p w:rsidR="00E4660A" w:rsidRPr="00E4660A" w:rsidRDefault="00E4660A" w:rsidP="00E4660A">
      <w:pPr>
        <w:pStyle w:val="Akapitzlist"/>
        <w:numPr>
          <w:ilvl w:val="0"/>
          <w:numId w:val="6"/>
        </w:numPr>
        <w:tabs>
          <w:tab w:val="left" w:pos="851"/>
        </w:tabs>
        <w:spacing w:line="360" w:lineRule="auto"/>
        <w:ind w:left="567" w:firstLine="0"/>
        <w:jc w:val="both"/>
        <w:rPr>
          <w:rFonts w:eastAsia="BatangChe"/>
          <w:bCs/>
          <w:sz w:val="20"/>
          <w:szCs w:val="20"/>
        </w:rPr>
      </w:pPr>
      <w:r w:rsidRPr="00E4660A">
        <w:rPr>
          <w:sz w:val="20"/>
          <w:szCs w:val="20"/>
        </w:rPr>
        <w:t>plany dotyczące zmiany sposobu ogrzewania.</w:t>
      </w:r>
    </w:p>
    <w:p w:rsidR="00E4660A" w:rsidRPr="00E4660A" w:rsidRDefault="00E4660A" w:rsidP="00E4660A">
      <w:pPr>
        <w:pStyle w:val="Akapitzlist"/>
        <w:numPr>
          <w:ilvl w:val="0"/>
          <w:numId w:val="3"/>
        </w:numPr>
        <w:suppressAutoHyphens w:val="0"/>
        <w:spacing w:line="360" w:lineRule="auto"/>
        <w:ind w:left="426" w:hanging="426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Wykonawca zobowiązany jest do utworzenia i przekazania Zamawiającemu elektronicznej bazy danych inwentaryzacyjnych zawierającej informacje o których mowa w ust. 4 pozyskane metodami, o których mowa w ust. 2, </w:t>
      </w:r>
      <w:r w:rsidR="009C0EA7">
        <w:rPr>
          <w:sz w:val="20"/>
          <w:szCs w:val="20"/>
        </w:rPr>
        <w:t>w formacie .</w:t>
      </w:r>
      <w:proofErr w:type="spellStart"/>
      <w:r w:rsidR="009C0EA7">
        <w:rPr>
          <w:sz w:val="20"/>
          <w:szCs w:val="20"/>
        </w:rPr>
        <w:t>xlsx</w:t>
      </w:r>
      <w:proofErr w:type="spellEnd"/>
      <w:r w:rsidR="009C0EA7">
        <w:rPr>
          <w:sz w:val="20"/>
          <w:szCs w:val="20"/>
        </w:rPr>
        <w:t xml:space="preserve"> lub .</w:t>
      </w:r>
      <w:proofErr w:type="spellStart"/>
      <w:r w:rsidR="009C0EA7">
        <w:rPr>
          <w:sz w:val="20"/>
          <w:szCs w:val="20"/>
        </w:rPr>
        <w:t>xls</w:t>
      </w:r>
      <w:proofErr w:type="spellEnd"/>
      <w:r w:rsidR="00FB4FCF">
        <w:rPr>
          <w:sz w:val="20"/>
          <w:szCs w:val="20"/>
        </w:rPr>
        <w:t xml:space="preserve"> oraz </w:t>
      </w:r>
      <w:r w:rsidR="009C0EA7">
        <w:rPr>
          <w:sz w:val="20"/>
          <w:szCs w:val="20"/>
        </w:rPr>
        <w:t>umieszczeni</w:t>
      </w:r>
      <w:r w:rsidR="006176B3">
        <w:rPr>
          <w:sz w:val="20"/>
          <w:szCs w:val="20"/>
        </w:rPr>
        <w:t>a</w:t>
      </w:r>
      <w:r w:rsidR="009C0EA7">
        <w:rPr>
          <w:sz w:val="20"/>
          <w:szCs w:val="20"/>
        </w:rPr>
        <w:t xml:space="preserve"> bazy danych inwentaryzacyjnych w narzędziu informatycznym</w:t>
      </w:r>
      <w:r w:rsidR="00FB4FCF">
        <w:rPr>
          <w:sz w:val="20"/>
          <w:szCs w:val="20"/>
        </w:rPr>
        <w:t xml:space="preserve"> lub programie komputerowym, </w:t>
      </w:r>
      <w:r w:rsidR="00FB4FCF" w:rsidRPr="00E4660A">
        <w:rPr>
          <w:sz w:val="20"/>
          <w:szCs w:val="20"/>
        </w:rPr>
        <w:t>a także</w:t>
      </w:r>
      <w:r w:rsidR="00FB4FCF">
        <w:rPr>
          <w:sz w:val="20"/>
          <w:szCs w:val="20"/>
        </w:rPr>
        <w:t>:</w:t>
      </w:r>
    </w:p>
    <w:p w:rsidR="00E4660A" w:rsidRPr="00E4660A" w:rsidRDefault="00E4660A" w:rsidP="00E4660A">
      <w:pPr>
        <w:pStyle w:val="Akapitzlist"/>
        <w:numPr>
          <w:ilvl w:val="2"/>
          <w:numId w:val="6"/>
        </w:numPr>
        <w:tabs>
          <w:tab w:val="left" w:pos="567"/>
        </w:tabs>
        <w:suppressAutoHyphens w:val="0"/>
        <w:spacing w:line="360" w:lineRule="auto"/>
        <w:ind w:left="851" w:hanging="142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do nieodpłatnego i nieograniczonego w czasie udostępnienia licencji do </w:t>
      </w:r>
      <w:r w:rsidR="00FB4FCF">
        <w:rPr>
          <w:sz w:val="20"/>
          <w:szCs w:val="20"/>
        </w:rPr>
        <w:t>narzędzia informatycznego lub programu komputerowego</w:t>
      </w:r>
      <w:r w:rsidR="00DB413A">
        <w:rPr>
          <w:sz w:val="20"/>
          <w:szCs w:val="20"/>
        </w:rPr>
        <w:t xml:space="preserve"> do obsługi</w:t>
      </w:r>
      <w:r w:rsidR="00FB4FCF" w:rsidRPr="00E4660A">
        <w:rPr>
          <w:sz w:val="20"/>
          <w:szCs w:val="20"/>
        </w:rPr>
        <w:t xml:space="preserve"> </w:t>
      </w:r>
      <w:r w:rsidRPr="00E4660A">
        <w:rPr>
          <w:sz w:val="20"/>
          <w:szCs w:val="20"/>
        </w:rPr>
        <w:t>bazy danych inwentaryzacyjnych bez konieczności odnawiania subskrypcji;</w:t>
      </w:r>
    </w:p>
    <w:p w:rsidR="00E4660A" w:rsidRPr="00E4660A" w:rsidRDefault="00E4660A" w:rsidP="00E4660A">
      <w:pPr>
        <w:pStyle w:val="Akapitzlist"/>
        <w:numPr>
          <w:ilvl w:val="2"/>
          <w:numId w:val="6"/>
        </w:numPr>
        <w:tabs>
          <w:tab w:val="left" w:pos="567"/>
        </w:tabs>
        <w:suppressAutoHyphens w:val="0"/>
        <w:spacing w:line="360" w:lineRule="auto"/>
        <w:ind w:left="851" w:hanging="142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do dostarczenia Zamawiającemu </w:t>
      </w:r>
      <w:r w:rsidR="00DB413A">
        <w:rPr>
          <w:sz w:val="20"/>
          <w:szCs w:val="20"/>
        </w:rPr>
        <w:t>narzędzia informatycznego lub programu komputerowego do obsługi</w:t>
      </w:r>
      <w:r w:rsidR="00DB413A" w:rsidRPr="00E4660A">
        <w:rPr>
          <w:sz w:val="20"/>
          <w:szCs w:val="20"/>
        </w:rPr>
        <w:t xml:space="preserve"> bazy </w:t>
      </w:r>
      <w:r w:rsidRPr="00E4660A">
        <w:rPr>
          <w:sz w:val="20"/>
          <w:szCs w:val="20"/>
        </w:rPr>
        <w:t>danych</w:t>
      </w:r>
      <w:r w:rsidR="00DB413A" w:rsidRPr="00DB413A">
        <w:rPr>
          <w:sz w:val="20"/>
          <w:szCs w:val="20"/>
        </w:rPr>
        <w:t xml:space="preserve"> </w:t>
      </w:r>
      <w:r w:rsidR="00DB413A" w:rsidRPr="00E4660A">
        <w:rPr>
          <w:sz w:val="20"/>
          <w:szCs w:val="20"/>
        </w:rPr>
        <w:t>inwentaryzacyjnych</w:t>
      </w:r>
      <w:r w:rsidRPr="00E4660A">
        <w:rPr>
          <w:sz w:val="20"/>
          <w:szCs w:val="20"/>
        </w:rPr>
        <w:t xml:space="preserve"> oraz przeszkolenia w siedzibie Zamawiającego wyznaczonych przedstawicieli w zakresie </w:t>
      </w:r>
      <w:r w:rsidR="008B2C42">
        <w:rPr>
          <w:sz w:val="20"/>
          <w:szCs w:val="20"/>
        </w:rPr>
        <w:br/>
      </w:r>
      <w:r w:rsidRPr="00E4660A">
        <w:rPr>
          <w:sz w:val="20"/>
          <w:szCs w:val="20"/>
        </w:rPr>
        <w:t>jego obsługi;</w:t>
      </w:r>
    </w:p>
    <w:p w:rsidR="00E4660A" w:rsidRPr="00E4660A" w:rsidRDefault="00DB413A" w:rsidP="00E4660A">
      <w:pPr>
        <w:pStyle w:val="Akapitzlist"/>
        <w:numPr>
          <w:ilvl w:val="2"/>
          <w:numId w:val="6"/>
        </w:numPr>
        <w:tabs>
          <w:tab w:val="left" w:pos="567"/>
        </w:tabs>
        <w:suppressAutoHyphens w:val="0"/>
        <w:spacing w:line="360" w:lineRule="auto"/>
        <w:ind w:left="851" w:hanging="142"/>
        <w:jc w:val="both"/>
        <w:rPr>
          <w:sz w:val="20"/>
          <w:szCs w:val="20"/>
        </w:rPr>
      </w:pPr>
      <w:r>
        <w:rPr>
          <w:sz w:val="20"/>
          <w:szCs w:val="20"/>
        </w:rPr>
        <w:t>narzędzie informatyczne lub program komputerowy do obsługi</w:t>
      </w:r>
      <w:r w:rsidRPr="00E4660A">
        <w:rPr>
          <w:sz w:val="20"/>
          <w:szCs w:val="20"/>
        </w:rPr>
        <w:t xml:space="preserve"> bazy danych</w:t>
      </w:r>
      <w:r w:rsidRPr="00DB413A">
        <w:rPr>
          <w:sz w:val="20"/>
          <w:szCs w:val="20"/>
        </w:rPr>
        <w:t xml:space="preserve"> </w:t>
      </w:r>
      <w:r w:rsidRPr="00E4660A">
        <w:rPr>
          <w:sz w:val="20"/>
          <w:szCs w:val="20"/>
        </w:rPr>
        <w:t xml:space="preserve">inwentaryzacyjnych </w:t>
      </w:r>
      <w:r w:rsidR="00E4660A" w:rsidRPr="00E4660A">
        <w:rPr>
          <w:sz w:val="20"/>
          <w:szCs w:val="20"/>
        </w:rPr>
        <w:t>umożliwiać ma edycję danych oraz ich eksport do formatu</w:t>
      </w:r>
      <w:r w:rsidRPr="00DB413A">
        <w:rPr>
          <w:sz w:val="20"/>
          <w:szCs w:val="20"/>
        </w:rPr>
        <w:t xml:space="preserve"> </w:t>
      </w:r>
      <w:proofErr w:type="spellStart"/>
      <w:r w:rsidR="008B2C42">
        <w:rPr>
          <w:sz w:val="20"/>
          <w:szCs w:val="20"/>
        </w:rPr>
        <w:t>xlsx</w:t>
      </w:r>
      <w:proofErr w:type="spellEnd"/>
      <w:r w:rsidR="008B2C42">
        <w:rPr>
          <w:sz w:val="20"/>
          <w:szCs w:val="20"/>
        </w:rPr>
        <w:t xml:space="preserve"> lub</w:t>
      </w:r>
      <w:r>
        <w:rPr>
          <w:sz w:val="20"/>
          <w:szCs w:val="20"/>
        </w:rPr>
        <w:t>.xls</w:t>
      </w:r>
      <w:r w:rsidR="008B2C42">
        <w:rPr>
          <w:sz w:val="20"/>
          <w:szCs w:val="20"/>
        </w:rPr>
        <w:t xml:space="preserve"> </w:t>
      </w:r>
      <w:r w:rsidR="00E4660A" w:rsidRPr="00E4660A">
        <w:rPr>
          <w:sz w:val="20"/>
          <w:szCs w:val="20"/>
        </w:rPr>
        <w:t xml:space="preserve">oraz importowanie z ww. formatów. </w:t>
      </w:r>
    </w:p>
    <w:p w:rsidR="00E4660A" w:rsidRPr="00E4660A" w:rsidRDefault="00E4660A" w:rsidP="00E4660A">
      <w:pPr>
        <w:pStyle w:val="Akapitzlist"/>
        <w:numPr>
          <w:ilvl w:val="0"/>
          <w:numId w:val="3"/>
        </w:numPr>
        <w:suppressAutoHyphens w:val="0"/>
        <w:spacing w:line="360" w:lineRule="auto"/>
        <w:ind w:left="426" w:hanging="426"/>
        <w:jc w:val="both"/>
        <w:rPr>
          <w:sz w:val="20"/>
          <w:szCs w:val="20"/>
        </w:rPr>
      </w:pPr>
      <w:r w:rsidRPr="00E4660A">
        <w:rPr>
          <w:sz w:val="20"/>
          <w:szCs w:val="20"/>
          <w:shd w:val="clear" w:color="auto" w:fill="FFFFFF"/>
        </w:rPr>
        <w:t xml:space="preserve">W lokalach lub budynkach, których użytkownicy uniemożliwią przeprowadzenie inwentaryzacji dopuszcza się uznanie </w:t>
      </w:r>
      <w:r>
        <w:rPr>
          <w:sz w:val="20"/>
          <w:szCs w:val="20"/>
          <w:shd w:val="clear" w:color="auto" w:fill="FFFFFF"/>
        </w:rPr>
        <w:br/>
      </w:r>
      <w:r w:rsidRPr="00E4660A">
        <w:rPr>
          <w:sz w:val="20"/>
          <w:szCs w:val="20"/>
          <w:shd w:val="clear" w:color="auto" w:fill="FFFFFF"/>
        </w:rPr>
        <w:t>przez Wykonawcę, że ich ogrzewanie następuje z wykor</w:t>
      </w:r>
      <w:r>
        <w:rPr>
          <w:sz w:val="20"/>
          <w:szCs w:val="20"/>
          <w:shd w:val="clear" w:color="auto" w:fill="FFFFFF"/>
        </w:rPr>
        <w:t xml:space="preserve">zystaniem źródeł pozaklasowych </w:t>
      </w:r>
      <w:r w:rsidRPr="00E4660A">
        <w:rPr>
          <w:sz w:val="20"/>
          <w:szCs w:val="20"/>
          <w:shd w:val="clear" w:color="auto" w:fill="FFFFFF"/>
        </w:rPr>
        <w:t xml:space="preserve">(tzw. „kopciuchów”) </w:t>
      </w:r>
      <w:r>
        <w:rPr>
          <w:sz w:val="20"/>
          <w:szCs w:val="20"/>
          <w:shd w:val="clear" w:color="auto" w:fill="FFFFFF"/>
        </w:rPr>
        <w:br/>
      </w:r>
      <w:r w:rsidRPr="00E4660A">
        <w:rPr>
          <w:sz w:val="20"/>
          <w:szCs w:val="20"/>
          <w:shd w:val="clear" w:color="auto" w:fill="FFFFFF"/>
        </w:rPr>
        <w:t xml:space="preserve">z zastrzeżeniem, że liczba takich lokali i budynków nie może być większa niż 100. Lokale lub budynki zinwentaryzowane </w:t>
      </w:r>
      <w:r>
        <w:rPr>
          <w:sz w:val="20"/>
          <w:szCs w:val="20"/>
          <w:shd w:val="clear" w:color="auto" w:fill="FFFFFF"/>
        </w:rPr>
        <w:br/>
      </w:r>
      <w:r w:rsidRPr="00E4660A">
        <w:rPr>
          <w:sz w:val="20"/>
          <w:szCs w:val="20"/>
          <w:shd w:val="clear" w:color="auto" w:fill="FFFFFF"/>
        </w:rPr>
        <w:t>w wyżej opisany sposób należy oznaczyć w bazie danych umówionym w trakcie realizacji zadania symbolem zaproponowanym przez Wykonawcę.</w:t>
      </w:r>
    </w:p>
    <w:p w:rsidR="00E4660A" w:rsidRPr="00E4660A" w:rsidRDefault="00E4660A" w:rsidP="00E4660A">
      <w:pPr>
        <w:pStyle w:val="Akapitzlist"/>
        <w:numPr>
          <w:ilvl w:val="0"/>
          <w:numId w:val="3"/>
        </w:numPr>
        <w:suppressAutoHyphens w:val="0"/>
        <w:spacing w:line="360" w:lineRule="auto"/>
        <w:ind w:left="426" w:hanging="426"/>
        <w:jc w:val="both"/>
        <w:rPr>
          <w:sz w:val="20"/>
          <w:szCs w:val="20"/>
        </w:rPr>
      </w:pPr>
      <w:r w:rsidRPr="00E4660A">
        <w:rPr>
          <w:sz w:val="20"/>
          <w:szCs w:val="20"/>
        </w:rPr>
        <w:t>Wykonawca zobowiązany jest do prowadzenia działań informacyjno – promocyjnych, w szczególności polegających na:</w:t>
      </w:r>
    </w:p>
    <w:p w:rsidR="00E4660A" w:rsidRPr="00E4660A" w:rsidRDefault="00E4660A" w:rsidP="00E4660A">
      <w:pPr>
        <w:pStyle w:val="Akapitzlist"/>
        <w:numPr>
          <w:ilvl w:val="2"/>
          <w:numId w:val="4"/>
        </w:numPr>
        <w:suppressAutoHyphens w:val="0"/>
        <w:spacing w:line="360" w:lineRule="auto"/>
        <w:ind w:left="851" w:hanging="284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umożliwieniu respondentom wyboru dogodnej dla nich formy ankietyzacji poprzez kontakt telefoniczny z </w:t>
      </w:r>
      <w:proofErr w:type="spellStart"/>
      <w:r w:rsidRPr="00E4660A">
        <w:rPr>
          <w:sz w:val="20"/>
          <w:szCs w:val="20"/>
        </w:rPr>
        <w:t>call</w:t>
      </w:r>
      <w:proofErr w:type="spellEnd"/>
      <w:r w:rsidRPr="00E4660A">
        <w:rPr>
          <w:sz w:val="20"/>
          <w:szCs w:val="20"/>
        </w:rPr>
        <w:t xml:space="preserve"> center, deklarację na przygotowanym przez</w:t>
      </w:r>
      <w:r>
        <w:rPr>
          <w:sz w:val="20"/>
          <w:szCs w:val="20"/>
        </w:rPr>
        <w:t xml:space="preserve"> Wykonawcę panelu internetowym </w:t>
      </w:r>
      <w:r w:rsidRPr="00E4660A">
        <w:rPr>
          <w:sz w:val="20"/>
          <w:szCs w:val="20"/>
        </w:rPr>
        <w:t>lub przez zdalne wypełnienie ankiety; ankieterzy nie są zobowiązani do podejmowania próby wizyty w gospodarstwie domowym, jeżeli źródło ciepła zinwentaryz</w:t>
      </w:r>
      <w:r>
        <w:rPr>
          <w:sz w:val="20"/>
          <w:szCs w:val="20"/>
        </w:rPr>
        <w:t xml:space="preserve">owano innymi metodami, zgodnie </w:t>
      </w:r>
      <w:r w:rsidRPr="00E4660A">
        <w:rPr>
          <w:sz w:val="20"/>
          <w:szCs w:val="20"/>
        </w:rPr>
        <w:t>z wyborem dokonanym przez mieszkańca;</w:t>
      </w:r>
    </w:p>
    <w:p w:rsidR="00E4660A" w:rsidRPr="00E4660A" w:rsidRDefault="00E4660A" w:rsidP="00E4660A">
      <w:pPr>
        <w:pStyle w:val="Akapitzlist"/>
        <w:numPr>
          <w:ilvl w:val="2"/>
          <w:numId w:val="4"/>
        </w:numPr>
        <w:suppressAutoHyphens w:val="0"/>
        <w:spacing w:line="360" w:lineRule="auto"/>
        <w:ind w:left="851" w:hanging="284"/>
        <w:jc w:val="both"/>
        <w:rPr>
          <w:sz w:val="20"/>
          <w:szCs w:val="20"/>
        </w:rPr>
      </w:pPr>
      <w:r w:rsidRPr="00E4660A">
        <w:rPr>
          <w:sz w:val="20"/>
          <w:szCs w:val="20"/>
        </w:rPr>
        <w:lastRenderedPageBreak/>
        <w:t>informowaniu lokalnej społeczności o planowanych przez gminę działaniach inwentaryzacyjnych, sposobie pozyskiwania danych oraz planowanym terminie prac;</w:t>
      </w:r>
    </w:p>
    <w:p w:rsidR="00E4660A" w:rsidRPr="00E4660A" w:rsidRDefault="00E4660A" w:rsidP="00E4660A">
      <w:pPr>
        <w:pStyle w:val="Akapitzlist"/>
        <w:numPr>
          <w:ilvl w:val="2"/>
          <w:numId w:val="4"/>
        </w:numPr>
        <w:suppressAutoHyphens w:val="0"/>
        <w:spacing w:line="360" w:lineRule="auto"/>
        <w:ind w:left="851" w:hanging="284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Wykonawca zobowiązany jest do przygotowania i przekazania Zamawiającemu spotu promującego projekt, przygotowania i dystrybucji ulotek oraz plakatów w miejscach często uczęszczanych, jak również zastosowania innych metod promocyjnych m.in. informowania z udziałem lokalnych liderów społecznych, promocji na portalach </w:t>
      </w:r>
      <w:proofErr w:type="spellStart"/>
      <w:r w:rsidRPr="00E4660A">
        <w:rPr>
          <w:sz w:val="20"/>
          <w:szCs w:val="20"/>
        </w:rPr>
        <w:t>społecznościowych</w:t>
      </w:r>
      <w:proofErr w:type="spellEnd"/>
      <w:r w:rsidRPr="00E4660A">
        <w:rPr>
          <w:sz w:val="20"/>
          <w:szCs w:val="20"/>
        </w:rPr>
        <w:t xml:space="preserve"> (np. </w:t>
      </w:r>
      <w:proofErr w:type="spellStart"/>
      <w:r w:rsidRPr="00E4660A">
        <w:rPr>
          <w:sz w:val="20"/>
          <w:szCs w:val="20"/>
        </w:rPr>
        <w:t>Facebooku</w:t>
      </w:r>
      <w:proofErr w:type="spellEnd"/>
      <w:r w:rsidRPr="00E4660A">
        <w:rPr>
          <w:sz w:val="20"/>
          <w:szCs w:val="20"/>
        </w:rPr>
        <w:t>) oraz w lokalnych mediach (portale internetowe, lokalne gazety itp.).</w:t>
      </w:r>
    </w:p>
    <w:p w:rsidR="00E4660A" w:rsidRPr="00E4660A" w:rsidRDefault="00E4660A" w:rsidP="00E4660A">
      <w:pPr>
        <w:pStyle w:val="Akapitzlist"/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color w:val="FF0000"/>
          <w:sz w:val="20"/>
          <w:szCs w:val="20"/>
        </w:rPr>
      </w:pPr>
      <w:r w:rsidRPr="00E4660A">
        <w:rPr>
          <w:sz w:val="20"/>
          <w:szCs w:val="20"/>
        </w:rPr>
        <w:t xml:space="preserve">Wykonawca jest zobowiązany do dostarczenia w formie papierowej i elektronicznej (forma edytowalna </w:t>
      </w:r>
      <w:proofErr w:type="spellStart"/>
      <w:r w:rsidRPr="00E4660A">
        <w:rPr>
          <w:sz w:val="20"/>
          <w:szCs w:val="20"/>
        </w:rPr>
        <w:t>doc</w:t>
      </w:r>
      <w:proofErr w:type="spellEnd"/>
      <w:r w:rsidRPr="00E4660A">
        <w:rPr>
          <w:sz w:val="20"/>
          <w:szCs w:val="20"/>
        </w:rPr>
        <w:t xml:space="preserve">) raportu końcowego z przeprowadzonej inwentaryzacji w ilości czterech sztuk, który ma zawierać podsumowanie obejmujące następujące dane: </w:t>
      </w:r>
    </w:p>
    <w:p w:rsidR="00E4660A" w:rsidRPr="00E4660A" w:rsidRDefault="00E4660A" w:rsidP="00E4660A">
      <w:pPr>
        <w:pStyle w:val="Akapitzlist"/>
        <w:numPr>
          <w:ilvl w:val="4"/>
          <w:numId w:val="6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Wykorzystaną metodę; </w:t>
      </w:r>
    </w:p>
    <w:p w:rsidR="00E4660A" w:rsidRPr="00E4660A" w:rsidRDefault="00E4660A" w:rsidP="00E4660A">
      <w:pPr>
        <w:pStyle w:val="Akapitzlist"/>
        <w:numPr>
          <w:ilvl w:val="4"/>
          <w:numId w:val="6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sz w:val="20"/>
          <w:szCs w:val="20"/>
        </w:rPr>
      </w:pPr>
      <w:r w:rsidRPr="00E4660A">
        <w:rPr>
          <w:sz w:val="20"/>
          <w:szCs w:val="20"/>
        </w:rPr>
        <w:t>Zestawienie uzyskanych wyników, w szczególności:</w:t>
      </w:r>
    </w:p>
    <w:p w:rsidR="00E4660A" w:rsidRPr="00E4660A" w:rsidRDefault="00E4660A" w:rsidP="00E4660A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360" w:lineRule="auto"/>
        <w:ind w:left="851" w:hanging="142"/>
        <w:jc w:val="both"/>
        <w:rPr>
          <w:sz w:val="20"/>
          <w:szCs w:val="20"/>
        </w:rPr>
      </w:pPr>
      <w:r w:rsidRPr="00E4660A">
        <w:rPr>
          <w:sz w:val="20"/>
          <w:szCs w:val="20"/>
        </w:rPr>
        <w:t>liczbę zinwentaryzowanych budynków i lokali;</w:t>
      </w:r>
    </w:p>
    <w:p w:rsidR="00E4660A" w:rsidRPr="00E4660A" w:rsidRDefault="00E4660A" w:rsidP="00E4660A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360" w:lineRule="auto"/>
        <w:ind w:left="851" w:hanging="142"/>
        <w:jc w:val="both"/>
        <w:rPr>
          <w:sz w:val="20"/>
          <w:szCs w:val="20"/>
        </w:rPr>
      </w:pPr>
      <w:r w:rsidRPr="00E4660A">
        <w:rPr>
          <w:sz w:val="20"/>
          <w:szCs w:val="20"/>
        </w:rPr>
        <w:t>łączną powierzchnię użytkową zinwentaryzowanych budynków w podziale na sposób ogrzewania [m</w:t>
      </w:r>
      <w:r w:rsidRPr="00E4660A">
        <w:rPr>
          <w:sz w:val="20"/>
          <w:szCs w:val="20"/>
          <w:vertAlign w:val="superscript"/>
        </w:rPr>
        <w:t>2</w:t>
      </w:r>
      <w:r w:rsidRPr="00E4660A">
        <w:rPr>
          <w:sz w:val="20"/>
          <w:szCs w:val="20"/>
        </w:rPr>
        <w:t xml:space="preserve">] (kotły opalane węglem, kotły opalane drewnem, kotły opalane </w:t>
      </w:r>
      <w:proofErr w:type="spellStart"/>
      <w:r w:rsidRPr="00E4660A">
        <w:rPr>
          <w:sz w:val="20"/>
          <w:szCs w:val="20"/>
        </w:rPr>
        <w:t>pelletem</w:t>
      </w:r>
      <w:proofErr w:type="spellEnd"/>
      <w:r w:rsidRPr="00E4660A">
        <w:rPr>
          <w:sz w:val="20"/>
          <w:szCs w:val="20"/>
        </w:rPr>
        <w:t xml:space="preserve">, kotły gazowe, kotły olejowe, ogrzewanie elektryczne, sieć ciepłownicza, pompa ciepła, kolektory słoneczne, piec, </w:t>
      </w:r>
      <w:proofErr w:type="spellStart"/>
      <w:r w:rsidRPr="00E4660A">
        <w:rPr>
          <w:sz w:val="20"/>
          <w:szCs w:val="20"/>
        </w:rPr>
        <w:t>piecokuchnia</w:t>
      </w:r>
      <w:proofErr w:type="spellEnd"/>
      <w:r w:rsidRPr="00E4660A">
        <w:rPr>
          <w:sz w:val="20"/>
          <w:szCs w:val="20"/>
        </w:rPr>
        <w:t>, piec wolnostojący, kominek, piec kaflowy i inne);</w:t>
      </w:r>
    </w:p>
    <w:p w:rsidR="00E4660A" w:rsidRPr="00E4660A" w:rsidRDefault="00E4660A" w:rsidP="00E4660A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360" w:lineRule="auto"/>
        <w:ind w:left="851" w:hanging="142"/>
        <w:jc w:val="both"/>
        <w:rPr>
          <w:sz w:val="20"/>
          <w:szCs w:val="20"/>
        </w:rPr>
      </w:pPr>
      <w:r w:rsidRPr="00E4660A">
        <w:rPr>
          <w:sz w:val="20"/>
          <w:szCs w:val="20"/>
        </w:rPr>
        <w:t>liczbę budynków nieocieplonych;</w:t>
      </w:r>
    </w:p>
    <w:p w:rsidR="00E4660A" w:rsidRPr="00E4660A" w:rsidRDefault="00E4660A" w:rsidP="00E4660A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360" w:lineRule="auto"/>
        <w:ind w:left="851" w:hanging="142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liczbę i rodzaj źródeł ciepła w podziale na kotły opalane węglem, kotły opalane drewnem, kotły opalane </w:t>
      </w:r>
      <w:proofErr w:type="spellStart"/>
      <w:r w:rsidRPr="00E4660A">
        <w:rPr>
          <w:sz w:val="20"/>
          <w:szCs w:val="20"/>
        </w:rPr>
        <w:t>pelletem</w:t>
      </w:r>
      <w:proofErr w:type="spellEnd"/>
      <w:r w:rsidRPr="00E4660A">
        <w:rPr>
          <w:sz w:val="20"/>
          <w:szCs w:val="20"/>
        </w:rPr>
        <w:t xml:space="preserve">, kotły gazowe, kotły olejowe, ogrzewanie elektryczne, sieć ciepłownicza, pompa ciepła, kolektory słoneczne, piec, </w:t>
      </w:r>
      <w:proofErr w:type="spellStart"/>
      <w:r w:rsidRPr="00E4660A">
        <w:rPr>
          <w:sz w:val="20"/>
          <w:szCs w:val="20"/>
        </w:rPr>
        <w:t>piecokuchnia</w:t>
      </w:r>
      <w:proofErr w:type="spellEnd"/>
      <w:r w:rsidRPr="00E4660A">
        <w:rPr>
          <w:sz w:val="20"/>
          <w:szCs w:val="20"/>
        </w:rPr>
        <w:t>, piec wolnostojący, kominek, piec kaflowy i inne;</w:t>
      </w:r>
    </w:p>
    <w:p w:rsidR="00E4660A" w:rsidRPr="00E4660A" w:rsidRDefault="00E4660A" w:rsidP="00E4660A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360" w:lineRule="auto"/>
        <w:ind w:left="851" w:hanging="142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liczbę źródeł ciepła spełniających wymogi </w:t>
      </w:r>
      <w:proofErr w:type="spellStart"/>
      <w:r w:rsidRPr="00E4660A">
        <w:rPr>
          <w:sz w:val="20"/>
          <w:szCs w:val="20"/>
        </w:rPr>
        <w:t>ekoprojektu</w:t>
      </w:r>
      <w:proofErr w:type="spellEnd"/>
      <w:r w:rsidRPr="00E4660A">
        <w:rPr>
          <w:sz w:val="20"/>
          <w:szCs w:val="20"/>
        </w:rPr>
        <w:t>;</w:t>
      </w:r>
    </w:p>
    <w:p w:rsidR="00E4660A" w:rsidRPr="00E4660A" w:rsidRDefault="00E4660A" w:rsidP="00E4660A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360" w:lineRule="auto"/>
        <w:ind w:left="851" w:hanging="142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łączne roczne zużycie paliw w zinwentaryzowanych budynkach (węgiel orzech [ton], węgiel kostka [ton], węgiel groszek [ton], węgiel miał [ton], węgiel brunatny [ton], drewno kawałkowe [metr przestrzenny], </w:t>
      </w:r>
      <w:proofErr w:type="spellStart"/>
      <w:r w:rsidRPr="00E4660A">
        <w:rPr>
          <w:sz w:val="20"/>
          <w:szCs w:val="20"/>
        </w:rPr>
        <w:t>pellet</w:t>
      </w:r>
      <w:proofErr w:type="spellEnd"/>
      <w:r w:rsidRPr="00E4660A">
        <w:rPr>
          <w:sz w:val="20"/>
          <w:szCs w:val="20"/>
        </w:rPr>
        <w:t>/brykiet [ton], inna biomasa [ton], gaz przewodowy (sieć) [m</w:t>
      </w:r>
      <w:r w:rsidRPr="00E4660A">
        <w:rPr>
          <w:sz w:val="20"/>
          <w:szCs w:val="20"/>
          <w:vertAlign w:val="superscript"/>
        </w:rPr>
        <w:t>3</w:t>
      </w:r>
      <w:r w:rsidRPr="00E4660A">
        <w:rPr>
          <w:sz w:val="20"/>
          <w:szCs w:val="20"/>
        </w:rPr>
        <w:t>], gaz butla/zbiornik LPG/zbiornik LNG [m</w:t>
      </w:r>
      <w:r w:rsidRPr="00E4660A">
        <w:rPr>
          <w:sz w:val="20"/>
          <w:szCs w:val="20"/>
          <w:vertAlign w:val="superscript"/>
        </w:rPr>
        <w:t>3</w:t>
      </w:r>
      <w:r w:rsidRPr="00E4660A">
        <w:rPr>
          <w:sz w:val="20"/>
          <w:szCs w:val="20"/>
        </w:rPr>
        <w:t>], olej opałowy [litr]) – w przypadku niekompletnych danych należy wskazać również liczbę budynków i lokali, dla których nie zebrano danych;</w:t>
      </w:r>
    </w:p>
    <w:p w:rsidR="00E4660A" w:rsidRPr="00E4660A" w:rsidRDefault="00E4660A" w:rsidP="00E4660A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360" w:lineRule="auto"/>
        <w:ind w:left="851" w:hanging="142"/>
        <w:jc w:val="both"/>
        <w:rPr>
          <w:sz w:val="20"/>
          <w:szCs w:val="20"/>
        </w:rPr>
      </w:pPr>
      <w:r w:rsidRPr="00E4660A">
        <w:rPr>
          <w:sz w:val="20"/>
          <w:szCs w:val="20"/>
        </w:rPr>
        <w:t>podsumowanie zebranych informacji dotyczących planów zmiany sposobu ogrzewania.</w:t>
      </w:r>
    </w:p>
    <w:p w:rsidR="00E4660A" w:rsidRPr="00E4660A" w:rsidRDefault="00E4660A" w:rsidP="00E4660A">
      <w:pPr>
        <w:pStyle w:val="Akapitzlist"/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color w:val="FF0000"/>
          <w:sz w:val="20"/>
          <w:szCs w:val="20"/>
        </w:rPr>
      </w:pPr>
      <w:r w:rsidRPr="00E4660A">
        <w:rPr>
          <w:sz w:val="20"/>
          <w:szCs w:val="20"/>
        </w:rPr>
        <w:t>Wykonawca jest zobowiązany do rekrutacji i szkolenia ankiete</w:t>
      </w:r>
      <w:r>
        <w:rPr>
          <w:sz w:val="20"/>
          <w:szCs w:val="20"/>
        </w:rPr>
        <w:t xml:space="preserve">rów, wykonania identyfikatorów </w:t>
      </w:r>
      <w:r w:rsidRPr="00E4660A">
        <w:rPr>
          <w:sz w:val="20"/>
          <w:szCs w:val="20"/>
        </w:rPr>
        <w:t xml:space="preserve">dla ankieterów, opracowania wersji elektronicznej i papierowej ankiet wraz z ich wydrukiem, wykonania aplikacji obsługujących bazę danych </w:t>
      </w:r>
      <w:r>
        <w:rPr>
          <w:sz w:val="20"/>
          <w:szCs w:val="20"/>
        </w:rPr>
        <w:br/>
      </w:r>
      <w:r w:rsidRPr="00E4660A">
        <w:rPr>
          <w:sz w:val="20"/>
          <w:szCs w:val="20"/>
        </w:rPr>
        <w:t>z możliwością realizacji wywiadów z pominięciem bezpośredniego kontaktu.</w:t>
      </w:r>
    </w:p>
    <w:p w:rsidR="00A4543D" w:rsidRPr="00A4543D" w:rsidRDefault="00E4660A" w:rsidP="00E4660A">
      <w:pPr>
        <w:pStyle w:val="Akapitzlist"/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color w:val="FF0000"/>
          <w:sz w:val="20"/>
          <w:szCs w:val="20"/>
        </w:rPr>
      </w:pPr>
      <w:r w:rsidRPr="00E4660A">
        <w:rPr>
          <w:sz w:val="20"/>
          <w:szCs w:val="20"/>
        </w:rPr>
        <w:t xml:space="preserve">W związku z ogłoszonym stanem epidemii Wykonawca jest zobowiązany we własnym zakresie i na własny koszt </w:t>
      </w:r>
      <w:r>
        <w:rPr>
          <w:sz w:val="20"/>
          <w:szCs w:val="20"/>
        </w:rPr>
        <w:br/>
      </w:r>
      <w:r w:rsidRPr="00E4660A">
        <w:rPr>
          <w:sz w:val="20"/>
          <w:szCs w:val="20"/>
        </w:rPr>
        <w:t xml:space="preserve">do </w:t>
      </w:r>
      <w:r w:rsidRPr="00A4543D">
        <w:rPr>
          <w:sz w:val="20"/>
          <w:szCs w:val="20"/>
        </w:rPr>
        <w:t>zapewnienia bezpieczeństwa ankieterów, w tym w szczególności zapewnienia środków dezynfekujących, rękawiczek, przyłbic/maseczek.</w:t>
      </w:r>
    </w:p>
    <w:p w:rsidR="00E4660A" w:rsidRPr="00DE6628" w:rsidRDefault="00A4543D" w:rsidP="00E4660A">
      <w:pPr>
        <w:pStyle w:val="Akapitzlist"/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Zamawiający w terminie </w:t>
      </w:r>
      <w:r w:rsidR="00DE6628" w:rsidRPr="00DE6628">
        <w:rPr>
          <w:sz w:val="20"/>
          <w:szCs w:val="20"/>
        </w:rPr>
        <w:t>5</w:t>
      </w:r>
      <w:r w:rsidRPr="00DE6628">
        <w:rPr>
          <w:sz w:val="20"/>
          <w:szCs w:val="20"/>
        </w:rPr>
        <w:t xml:space="preserve"> dni</w:t>
      </w:r>
      <w:r w:rsidR="00DE6628" w:rsidRPr="00DE6628">
        <w:rPr>
          <w:sz w:val="20"/>
          <w:szCs w:val="20"/>
        </w:rPr>
        <w:t xml:space="preserve"> roboczych</w:t>
      </w:r>
      <w:r w:rsidRPr="00DE6628">
        <w:rPr>
          <w:sz w:val="20"/>
          <w:szCs w:val="20"/>
        </w:rPr>
        <w:t xml:space="preserve"> od dnia zawarcia Umowy przekaże Wykonawcy dane niezbędne do wykonania </w:t>
      </w:r>
      <w:r w:rsidRPr="00DE6628">
        <w:rPr>
          <w:i/>
          <w:sz w:val="20"/>
          <w:szCs w:val="20"/>
        </w:rPr>
        <w:t>Inwentaryzacji</w:t>
      </w:r>
      <w:r w:rsidRPr="00DE6628">
        <w:rPr>
          <w:sz w:val="20"/>
          <w:szCs w:val="20"/>
        </w:rPr>
        <w:t xml:space="preserve"> obejmujące </w:t>
      </w:r>
      <w:r w:rsidR="00DE6628" w:rsidRPr="00DE6628">
        <w:rPr>
          <w:sz w:val="20"/>
          <w:szCs w:val="20"/>
        </w:rPr>
        <w:t xml:space="preserve">warstwę z budynkami z terenu miasta i </w:t>
      </w:r>
      <w:r w:rsidR="00DE6628">
        <w:rPr>
          <w:sz w:val="20"/>
          <w:szCs w:val="20"/>
        </w:rPr>
        <w:t>gminy Piaseczno z atrybutami dotyczącymi</w:t>
      </w:r>
      <w:r w:rsidR="00DE6628" w:rsidRPr="00DE6628">
        <w:rPr>
          <w:sz w:val="20"/>
          <w:szCs w:val="20"/>
        </w:rPr>
        <w:t xml:space="preserve"> adresu </w:t>
      </w:r>
      <w:r w:rsidR="00DE6628">
        <w:rPr>
          <w:sz w:val="20"/>
          <w:szCs w:val="20"/>
        </w:rPr>
        <w:br/>
      </w:r>
      <w:r w:rsidR="00DE6628" w:rsidRPr="00DE6628">
        <w:rPr>
          <w:sz w:val="20"/>
          <w:szCs w:val="20"/>
        </w:rPr>
        <w:t xml:space="preserve">i </w:t>
      </w:r>
      <w:r w:rsidR="00DE6628">
        <w:rPr>
          <w:sz w:val="20"/>
          <w:szCs w:val="20"/>
        </w:rPr>
        <w:t>numeru dział</w:t>
      </w:r>
      <w:r w:rsidR="00DE6628" w:rsidRPr="00DE6628">
        <w:rPr>
          <w:sz w:val="20"/>
          <w:szCs w:val="20"/>
        </w:rPr>
        <w:t>k</w:t>
      </w:r>
      <w:r w:rsidR="00DE6628">
        <w:rPr>
          <w:sz w:val="20"/>
          <w:szCs w:val="20"/>
        </w:rPr>
        <w:t>i</w:t>
      </w:r>
      <w:r w:rsidR="00DE6628" w:rsidRPr="00DE6628">
        <w:rPr>
          <w:sz w:val="20"/>
          <w:szCs w:val="20"/>
        </w:rPr>
        <w:t xml:space="preserve"> (tylko działka główna dla budynku)</w:t>
      </w:r>
      <w:r w:rsidRPr="00DE6628">
        <w:rPr>
          <w:sz w:val="20"/>
          <w:szCs w:val="20"/>
        </w:rPr>
        <w:t>.</w:t>
      </w:r>
    </w:p>
    <w:p w:rsidR="00E4660A" w:rsidRPr="00DE6628" w:rsidRDefault="00E4660A" w:rsidP="00E4660A">
      <w:pPr>
        <w:pStyle w:val="Akapitzlist"/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color w:val="FF0000"/>
          <w:sz w:val="20"/>
          <w:szCs w:val="20"/>
        </w:rPr>
      </w:pPr>
      <w:r w:rsidRPr="00DE6628">
        <w:rPr>
          <w:sz w:val="20"/>
          <w:szCs w:val="20"/>
        </w:rPr>
        <w:t>Wszelkie</w:t>
      </w:r>
      <w:r w:rsidR="00B651A0" w:rsidRPr="00DE6628">
        <w:rPr>
          <w:sz w:val="20"/>
          <w:szCs w:val="20"/>
        </w:rPr>
        <w:t xml:space="preserve"> inne</w:t>
      </w:r>
      <w:r w:rsidR="00DE6628" w:rsidRPr="00DE6628">
        <w:rPr>
          <w:sz w:val="19"/>
          <w:szCs w:val="19"/>
        </w:rPr>
        <w:t xml:space="preserve"> </w:t>
      </w:r>
      <w:r w:rsidRPr="00DE6628">
        <w:rPr>
          <w:sz w:val="19"/>
          <w:szCs w:val="19"/>
        </w:rPr>
        <w:t xml:space="preserve">dane niezbędne do przeprowadzenia inwentaryzacji </w:t>
      </w:r>
      <w:r w:rsidRPr="00DE6628">
        <w:rPr>
          <w:sz w:val="20"/>
          <w:szCs w:val="20"/>
        </w:rPr>
        <w:t xml:space="preserve">Wykonawca </w:t>
      </w:r>
      <w:r w:rsidR="00DE6628" w:rsidRPr="00DE6628">
        <w:rPr>
          <w:sz w:val="20"/>
          <w:szCs w:val="20"/>
        </w:rPr>
        <w:t xml:space="preserve">zobowiązany jest </w:t>
      </w:r>
      <w:r w:rsidRPr="00DE6628">
        <w:rPr>
          <w:sz w:val="20"/>
          <w:szCs w:val="20"/>
        </w:rPr>
        <w:t>pozyskać we własnym zakresie.</w:t>
      </w:r>
    </w:p>
    <w:p w:rsidR="00E4660A" w:rsidRPr="00E4660A" w:rsidRDefault="00E4660A" w:rsidP="00E4660A">
      <w:pPr>
        <w:pStyle w:val="Akapitzlist"/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color w:val="FF0000"/>
          <w:sz w:val="20"/>
          <w:szCs w:val="20"/>
        </w:rPr>
      </w:pPr>
      <w:r w:rsidRPr="00E4660A">
        <w:rPr>
          <w:sz w:val="20"/>
          <w:szCs w:val="20"/>
        </w:rPr>
        <w:t xml:space="preserve">Wykonawca jest zobowiązany do przetwarzania danych osobowych zgodnie z rozporządzeniem </w:t>
      </w:r>
      <w:r w:rsidRPr="00E4660A">
        <w:rPr>
          <w:rFonts w:eastAsia="Calibri"/>
          <w:sz w:val="20"/>
          <w:szCs w:val="20"/>
        </w:rPr>
        <w:t xml:space="preserve"> </w:t>
      </w:r>
      <w:r w:rsidRPr="00E4660A">
        <w:rPr>
          <w:iCs/>
          <w:sz w:val="20"/>
          <w:szCs w:val="20"/>
        </w:rPr>
        <w:t xml:space="preserve">Parlamentu Europejskiego </w:t>
      </w:r>
      <w:r>
        <w:rPr>
          <w:iCs/>
          <w:sz w:val="20"/>
          <w:szCs w:val="20"/>
        </w:rPr>
        <w:br/>
      </w:r>
      <w:r w:rsidRPr="00E4660A">
        <w:rPr>
          <w:iCs/>
          <w:sz w:val="20"/>
          <w:szCs w:val="20"/>
        </w:rPr>
        <w:t xml:space="preserve">i Rady (UE) 2016/679 z dnia 27 kwietnia 2016 r. w sprawie ochrony osób fizycznych w związku z przetwarzaniem danych osobowych i w sprawie swobodnego przepływu takich danych oraz uchylenia dyrektywy 95/46/WE (4.5.2016 L 119/38 </w:t>
      </w:r>
      <w:r w:rsidRPr="00E4660A">
        <w:rPr>
          <w:iCs/>
          <w:sz w:val="20"/>
          <w:szCs w:val="20"/>
        </w:rPr>
        <w:lastRenderedPageBreak/>
        <w:t>Dziennik Urzędowy Unii europejskiej PL) oraz podpisania w tym zakresie z Zamawiającym Umowy powierzenia przetwarzania danych.</w:t>
      </w:r>
    </w:p>
    <w:p w:rsidR="00E4660A" w:rsidRPr="00E4660A" w:rsidRDefault="00E4660A" w:rsidP="00E4660A">
      <w:pPr>
        <w:pStyle w:val="Akapitzlist"/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color w:val="FF0000"/>
          <w:sz w:val="20"/>
          <w:szCs w:val="20"/>
        </w:rPr>
      </w:pPr>
      <w:r w:rsidRPr="00E4660A">
        <w:rPr>
          <w:sz w:val="20"/>
          <w:szCs w:val="20"/>
        </w:rPr>
        <w:t>Wykonawca jest zobowiązany do realizacji następujących obowiązków informacyjnych w zakresie promocji pomocy finansowej udzielonej z budżetu Województwa Mazowieckiego w ramach „Mazowieckiego Instrumentu Wsparcia Ochrony Powietrza MAZOWSZE 2020”:</w:t>
      </w:r>
    </w:p>
    <w:p w:rsidR="00E4660A" w:rsidRPr="00E4660A" w:rsidRDefault="00E4660A" w:rsidP="00E4660A">
      <w:pPr>
        <w:pStyle w:val="Akapitzlist"/>
        <w:numPr>
          <w:ilvl w:val="2"/>
          <w:numId w:val="12"/>
        </w:numPr>
        <w:suppressAutoHyphens w:val="0"/>
        <w:spacing w:line="360" w:lineRule="auto"/>
        <w:ind w:left="851" w:hanging="284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Wykonawca zobowiązany jest do informowania, że zadanie jest finansowane ze środków Województwa – informacja </w:t>
      </w:r>
      <w:r>
        <w:rPr>
          <w:sz w:val="20"/>
          <w:szCs w:val="20"/>
        </w:rPr>
        <w:br/>
      </w:r>
      <w:r w:rsidRPr="00E4660A">
        <w:rPr>
          <w:sz w:val="20"/>
          <w:szCs w:val="20"/>
        </w:rPr>
        <w:t xml:space="preserve">o treści: „Zadanie pn. </w:t>
      </w:r>
      <w:r w:rsidRPr="00E4660A">
        <w:rPr>
          <w:i/>
          <w:sz w:val="20"/>
          <w:szCs w:val="20"/>
        </w:rPr>
        <w:t xml:space="preserve">Inwentaryzacja indywidualnych źródeł ciepła na terenie miasta i gminy Piaseczno </w:t>
      </w:r>
      <w:r w:rsidRPr="00E4660A">
        <w:rPr>
          <w:sz w:val="20"/>
          <w:szCs w:val="20"/>
        </w:rPr>
        <w:t>zrealizowano przy pomocy środków z budżetu Województwa Mazowieckiego w ramach</w:t>
      </w:r>
      <w:r w:rsidRPr="00E4660A">
        <w:rPr>
          <w:i/>
          <w:sz w:val="20"/>
          <w:szCs w:val="20"/>
        </w:rPr>
        <w:t xml:space="preserve"> Mazowieckiego Instrumentu Wsparcia Ochrony Powietrza MAZOWSZE 2020</w:t>
      </w:r>
      <w:r w:rsidRPr="00E4660A">
        <w:rPr>
          <w:sz w:val="20"/>
          <w:szCs w:val="20"/>
        </w:rPr>
        <w:t>”</w:t>
      </w:r>
      <w:r w:rsidRPr="00E4660A">
        <w:rPr>
          <w:i/>
          <w:sz w:val="20"/>
          <w:szCs w:val="20"/>
        </w:rPr>
        <w:t xml:space="preserve"> </w:t>
      </w:r>
      <w:r w:rsidRPr="00E4660A">
        <w:rPr>
          <w:sz w:val="20"/>
          <w:szCs w:val="20"/>
        </w:rPr>
        <w:t xml:space="preserve">ma znajdować się we wszystkich materiałach, publikacjach, informacjach </w:t>
      </w:r>
      <w:r>
        <w:rPr>
          <w:sz w:val="20"/>
          <w:szCs w:val="20"/>
        </w:rPr>
        <w:br/>
      </w:r>
      <w:r w:rsidRPr="00E4660A">
        <w:rPr>
          <w:sz w:val="20"/>
          <w:szCs w:val="20"/>
        </w:rPr>
        <w:t xml:space="preserve">dla mediów, ogłoszeniach na stronach internetowych oraz portalach </w:t>
      </w:r>
      <w:proofErr w:type="spellStart"/>
      <w:r w:rsidRPr="00E4660A">
        <w:rPr>
          <w:sz w:val="20"/>
          <w:szCs w:val="20"/>
        </w:rPr>
        <w:t>społecznościowych</w:t>
      </w:r>
      <w:proofErr w:type="spellEnd"/>
      <w:r w:rsidRPr="00E4660A">
        <w:rPr>
          <w:sz w:val="20"/>
          <w:szCs w:val="20"/>
        </w:rPr>
        <w:t xml:space="preserve"> i innych mediach internetowych, a także w wystąpieniach publicznych dotyczących realizowanego zadania;</w:t>
      </w:r>
    </w:p>
    <w:p w:rsidR="00E4660A" w:rsidRPr="00E4660A" w:rsidRDefault="00E4660A" w:rsidP="00E4660A">
      <w:pPr>
        <w:pStyle w:val="Akapitzlist"/>
        <w:numPr>
          <w:ilvl w:val="2"/>
          <w:numId w:val="12"/>
        </w:numPr>
        <w:suppressAutoHyphens w:val="0"/>
        <w:spacing w:line="360" w:lineRule="auto"/>
        <w:ind w:left="851" w:hanging="284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Wykonawca zobowiązany jest do umieszczenia logo Województwa Mazowieckiego lub logo MIWOP MAZOWSZE </w:t>
      </w:r>
      <w:r>
        <w:rPr>
          <w:sz w:val="20"/>
          <w:szCs w:val="20"/>
        </w:rPr>
        <w:br/>
      </w:r>
      <w:r w:rsidRPr="00E4660A">
        <w:rPr>
          <w:sz w:val="20"/>
          <w:szCs w:val="20"/>
        </w:rPr>
        <w:t>na wszystkich materiałach, w szczególności promocyjnych, informacyjnych, szkoleniowych i edukacyjnych, dotyczących realizowanego zadania publicznego oraz zakupionych rzeczach, o ile ich wielkość i przeznaczenie tego nie umożliwia, proporcjonalnie do wielkości innych oznaczeń, w sposób zapewniający dobrą widoczność;</w:t>
      </w:r>
    </w:p>
    <w:p w:rsidR="00E4660A" w:rsidRPr="00E4660A" w:rsidRDefault="00E4660A" w:rsidP="00E4660A">
      <w:pPr>
        <w:pStyle w:val="Akapitzlist"/>
        <w:numPr>
          <w:ilvl w:val="2"/>
          <w:numId w:val="12"/>
        </w:numPr>
        <w:suppressAutoHyphens w:val="0"/>
        <w:spacing w:line="360" w:lineRule="auto"/>
        <w:ind w:left="851" w:hanging="284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Wykonawca zobowiązany jest do wykorzystania logo Marki </w:t>
      </w:r>
      <w:r>
        <w:rPr>
          <w:sz w:val="20"/>
          <w:szCs w:val="20"/>
        </w:rPr>
        <w:t xml:space="preserve">Mazowsze, zgodnie z wytycznymi </w:t>
      </w:r>
      <w:r w:rsidRPr="00E4660A">
        <w:rPr>
          <w:sz w:val="20"/>
          <w:szCs w:val="20"/>
        </w:rPr>
        <w:t xml:space="preserve">do stosowania ww. logo dostępnymi na stronie internetowej </w:t>
      </w:r>
      <w:hyperlink r:id="rId8" w:history="1">
        <w:r w:rsidRPr="00AB6E4D">
          <w:rPr>
            <w:rStyle w:val="Hipercze"/>
            <w:color w:val="auto"/>
            <w:sz w:val="20"/>
            <w:szCs w:val="20"/>
            <w:u w:val="none"/>
          </w:rPr>
          <w:t>www.mazovia.pl</w:t>
        </w:r>
      </w:hyperlink>
      <w:r w:rsidRPr="00E4660A">
        <w:rPr>
          <w:sz w:val="20"/>
          <w:szCs w:val="20"/>
        </w:rPr>
        <w:t xml:space="preserve"> w zakładce „Marka Mazowsze”;</w:t>
      </w:r>
    </w:p>
    <w:p w:rsidR="00E4660A" w:rsidRPr="00E4660A" w:rsidRDefault="00E4660A" w:rsidP="00E4660A">
      <w:pPr>
        <w:pStyle w:val="Akapitzlist"/>
        <w:numPr>
          <w:ilvl w:val="2"/>
          <w:numId w:val="12"/>
        </w:numPr>
        <w:suppressAutoHyphens w:val="0"/>
        <w:spacing w:line="360" w:lineRule="auto"/>
        <w:ind w:left="851" w:hanging="284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Wykonawca zobowiązany jest do wykorzystania logo MIWOP MAZOWSZE, zgodnie z wytycznymi do stosowania </w:t>
      </w:r>
      <w:r>
        <w:rPr>
          <w:sz w:val="20"/>
          <w:szCs w:val="20"/>
        </w:rPr>
        <w:br/>
      </w:r>
      <w:r w:rsidRPr="00E4660A">
        <w:rPr>
          <w:sz w:val="20"/>
          <w:szCs w:val="20"/>
        </w:rPr>
        <w:t xml:space="preserve">ww. logo dostępnymi na stronie internetowej </w:t>
      </w:r>
      <w:hyperlink r:id="rId9" w:history="1">
        <w:r w:rsidRPr="00AB6E4D">
          <w:rPr>
            <w:rStyle w:val="Hipercze"/>
            <w:color w:val="auto"/>
            <w:sz w:val="20"/>
            <w:szCs w:val="20"/>
            <w:u w:val="none"/>
          </w:rPr>
          <w:t>www.powietrze.mazovia.pl</w:t>
        </w:r>
      </w:hyperlink>
      <w:r w:rsidRPr="00E4660A">
        <w:rPr>
          <w:sz w:val="20"/>
          <w:szCs w:val="20"/>
        </w:rPr>
        <w:t xml:space="preserve"> w zakładce „Do pobrania”;</w:t>
      </w:r>
    </w:p>
    <w:p w:rsidR="00E4660A" w:rsidRPr="00E4660A" w:rsidRDefault="00E4660A" w:rsidP="00E4660A">
      <w:pPr>
        <w:pStyle w:val="Akapitzlist"/>
        <w:numPr>
          <w:ilvl w:val="2"/>
          <w:numId w:val="12"/>
        </w:numPr>
        <w:suppressAutoHyphens w:val="0"/>
        <w:spacing w:line="360" w:lineRule="auto"/>
        <w:ind w:left="851" w:hanging="284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Wykonawca zobowiązany jest do uzyskania przez Zamawiającego akceptacji projektów materiałów, o których mowa </w:t>
      </w:r>
      <w:r>
        <w:rPr>
          <w:sz w:val="20"/>
          <w:szCs w:val="20"/>
        </w:rPr>
        <w:br/>
      </w:r>
      <w:r w:rsidRPr="00E4660A">
        <w:rPr>
          <w:sz w:val="20"/>
          <w:szCs w:val="20"/>
        </w:rPr>
        <w:t>w lit. b przed ich realizacją i upowszechnieniem.</w:t>
      </w:r>
    </w:p>
    <w:p w:rsidR="00E4660A" w:rsidRPr="00E4660A" w:rsidRDefault="00E4660A" w:rsidP="00E4660A">
      <w:pPr>
        <w:pStyle w:val="Akapitzlist"/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4660A">
        <w:rPr>
          <w:sz w:val="20"/>
          <w:szCs w:val="20"/>
        </w:rPr>
        <w:t>Wykonawca zobowiązany jest do uzyskania wszelkich koniecznych zezwoleń, jeżeli są wymagane i ponosi odpowiedzialność za ich brak.</w:t>
      </w:r>
    </w:p>
    <w:p w:rsidR="00E4660A" w:rsidRPr="00E4660A" w:rsidRDefault="00E4660A" w:rsidP="00E4660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4660A" w:rsidP="00E4660A">
      <w:pPr>
        <w:spacing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§ 3</w:t>
      </w:r>
    </w:p>
    <w:p w:rsidR="00E4660A" w:rsidRPr="00E4660A" w:rsidRDefault="00E4660A" w:rsidP="00E4660A">
      <w:pPr>
        <w:spacing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4660A" w:rsidP="0087253B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Wykonawca oświadcza, że dysponuje umiejętnościami, doświadcze</w:t>
      </w:r>
      <w:r w:rsidR="0087253B">
        <w:rPr>
          <w:rFonts w:ascii="Times New Roman" w:hAnsi="Times New Roman" w:cs="Times New Roman"/>
          <w:sz w:val="20"/>
          <w:szCs w:val="20"/>
        </w:rPr>
        <w:t xml:space="preserve">niem zawodowym, kwalifikacjami </w:t>
      </w:r>
      <w:r w:rsidRPr="00E4660A">
        <w:rPr>
          <w:rFonts w:ascii="Times New Roman" w:hAnsi="Times New Roman" w:cs="Times New Roman"/>
          <w:sz w:val="20"/>
          <w:szCs w:val="20"/>
        </w:rPr>
        <w:t>i sprzętem niezbędnym do należy</w:t>
      </w:r>
      <w:r w:rsidR="00E076DF">
        <w:rPr>
          <w:rFonts w:ascii="Times New Roman" w:hAnsi="Times New Roman" w:cs="Times New Roman"/>
          <w:sz w:val="20"/>
          <w:szCs w:val="20"/>
        </w:rPr>
        <w:t xml:space="preserve">tego wykonania Przedmiotu Umowy i zobowiązuje się do jego wykonania ze starannością wynikającą z zawodowego charakteru </w:t>
      </w:r>
      <w:r w:rsidR="007B12B6">
        <w:rPr>
          <w:rFonts w:ascii="Times New Roman" w:hAnsi="Times New Roman" w:cs="Times New Roman"/>
          <w:sz w:val="20"/>
          <w:szCs w:val="20"/>
        </w:rPr>
        <w:t xml:space="preserve">swojej </w:t>
      </w:r>
      <w:r w:rsidR="00E076DF">
        <w:rPr>
          <w:rFonts w:ascii="Times New Roman" w:hAnsi="Times New Roman" w:cs="Times New Roman"/>
          <w:sz w:val="20"/>
          <w:szCs w:val="20"/>
        </w:rPr>
        <w:t>działalności.</w:t>
      </w:r>
    </w:p>
    <w:p w:rsidR="00E4660A" w:rsidRPr="00E4660A" w:rsidRDefault="00E4660A" w:rsidP="0087253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4660A" w:rsidP="00E4660A">
      <w:pPr>
        <w:spacing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§ 4</w:t>
      </w:r>
    </w:p>
    <w:p w:rsidR="00E4660A" w:rsidRPr="00E4660A" w:rsidRDefault="00E4660A" w:rsidP="00E4660A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B406B1" w:rsidP="0087253B">
      <w:pPr>
        <w:pStyle w:val="Akapitzlist1"/>
        <w:numPr>
          <w:ilvl w:val="0"/>
          <w:numId w:val="13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Wykonawca oświadcza, że wykonany</w:t>
      </w:r>
      <w:r w:rsidR="00E4660A" w:rsidRPr="00E4660A">
        <w:rPr>
          <w:sz w:val="20"/>
          <w:szCs w:val="20"/>
        </w:rPr>
        <w:t xml:space="preserve"> Przedmiot Umowy nie </w:t>
      </w:r>
      <w:r>
        <w:rPr>
          <w:sz w:val="20"/>
          <w:szCs w:val="20"/>
        </w:rPr>
        <w:t xml:space="preserve">będzie </w:t>
      </w:r>
      <w:r w:rsidR="00E4660A" w:rsidRPr="00E4660A">
        <w:rPr>
          <w:sz w:val="20"/>
          <w:szCs w:val="20"/>
        </w:rPr>
        <w:t>narusza</w:t>
      </w:r>
      <w:r>
        <w:rPr>
          <w:sz w:val="20"/>
          <w:szCs w:val="20"/>
        </w:rPr>
        <w:t>ł</w:t>
      </w:r>
      <w:r w:rsidR="00E4660A" w:rsidRPr="00E4660A">
        <w:rPr>
          <w:sz w:val="20"/>
          <w:szCs w:val="20"/>
        </w:rPr>
        <w:t xml:space="preserve"> żadnych praw osób trzecich.</w:t>
      </w:r>
    </w:p>
    <w:p w:rsidR="00E4660A" w:rsidRPr="00E4660A" w:rsidRDefault="00E4660A" w:rsidP="0087253B">
      <w:pPr>
        <w:pStyle w:val="Akapitzlist1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Wykonawca oświadcza, że wykorzystanie bazy danych inwentaryzacyjnych, o której mowa w § 2 ust. 5 Umowy, </w:t>
      </w:r>
      <w:r w:rsidR="0087253B">
        <w:rPr>
          <w:sz w:val="20"/>
          <w:szCs w:val="20"/>
        </w:rPr>
        <w:br/>
      </w:r>
      <w:r w:rsidRPr="00E4660A">
        <w:rPr>
          <w:sz w:val="20"/>
          <w:szCs w:val="20"/>
        </w:rPr>
        <w:t>a także do raportu, o którym mowa  w  § 2 ust. 8 Umowy dostarczonych Zamawiającemu nie narusza żadnych praw osób trzecich, a Zamawiający bę</w:t>
      </w:r>
      <w:r w:rsidR="0087253B">
        <w:rPr>
          <w:sz w:val="20"/>
          <w:szCs w:val="20"/>
        </w:rPr>
        <w:t xml:space="preserve">dzie mógł nimi oraz związanymi </w:t>
      </w:r>
      <w:r w:rsidRPr="00E4660A">
        <w:rPr>
          <w:sz w:val="20"/>
          <w:szCs w:val="20"/>
        </w:rPr>
        <w:t xml:space="preserve">z nimi prawami swobodnie dysponować dokonując analiz, symulacji oraz ich obróbki graficznej. </w:t>
      </w:r>
    </w:p>
    <w:p w:rsidR="00E4660A" w:rsidRPr="00E4660A" w:rsidRDefault="00E4660A" w:rsidP="0087253B">
      <w:pPr>
        <w:pStyle w:val="Akapitzlist1"/>
        <w:numPr>
          <w:ilvl w:val="0"/>
          <w:numId w:val="13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E4660A">
        <w:rPr>
          <w:sz w:val="20"/>
          <w:szCs w:val="20"/>
        </w:rPr>
        <w:lastRenderedPageBreak/>
        <w:t>W ramach ustalonego w Umowie wynagrodzenia, Wykonawca przenosi na rzecz Zamawiającego prawa autorskie majątkowe do bazy danych inwentaryzacyjnych, o k</w:t>
      </w:r>
      <w:r w:rsidR="0087253B">
        <w:rPr>
          <w:sz w:val="20"/>
          <w:szCs w:val="20"/>
        </w:rPr>
        <w:t xml:space="preserve">tórej mowa w § 2 ust. 5 Umowy, </w:t>
      </w:r>
      <w:r w:rsidRPr="00E4660A">
        <w:rPr>
          <w:sz w:val="20"/>
          <w:szCs w:val="20"/>
        </w:rPr>
        <w:t xml:space="preserve">a także do raportu, o którym mowa  </w:t>
      </w:r>
      <w:r w:rsidR="0087253B">
        <w:rPr>
          <w:sz w:val="20"/>
          <w:szCs w:val="20"/>
        </w:rPr>
        <w:br/>
      </w:r>
      <w:r w:rsidRPr="00E4660A">
        <w:rPr>
          <w:sz w:val="20"/>
          <w:szCs w:val="20"/>
        </w:rPr>
        <w:t xml:space="preserve">w  § 2 ust. 8 Umowy zwanych dalej </w:t>
      </w:r>
      <w:r w:rsidRPr="00E4660A">
        <w:rPr>
          <w:i/>
          <w:sz w:val="20"/>
          <w:szCs w:val="20"/>
        </w:rPr>
        <w:t>dokumentacją</w:t>
      </w:r>
      <w:r w:rsidR="0087253B">
        <w:rPr>
          <w:sz w:val="20"/>
          <w:szCs w:val="20"/>
        </w:rPr>
        <w:t xml:space="preserve"> z chwilą </w:t>
      </w:r>
      <w:r w:rsidRPr="00E4660A">
        <w:rPr>
          <w:sz w:val="20"/>
          <w:szCs w:val="20"/>
        </w:rPr>
        <w:t xml:space="preserve">ich przekazania Zamawiającemu bez dokonywania dodatkowych czynności, na wszystkich polach eksploatacji określonych w ustawie o prawie autorskim i prawach pokrewnych </w:t>
      </w:r>
      <w:r w:rsidR="00AB6E4D">
        <w:rPr>
          <w:sz w:val="20"/>
          <w:szCs w:val="20"/>
        </w:rPr>
        <w:br/>
      </w:r>
      <w:r w:rsidRPr="00E4660A">
        <w:rPr>
          <w:sz w:val="20"/>
          <w:szCs w:val="20"/>
        </w:rPr>
        <w:t>z dnia 4 kwietnia 1994 r. bez ograniczeń czasowych i terytorialnych, jak poniżej:</w:t>
      </w:r>
    </w:p>
    <w:p w:rsidR="00E4660A" w:rsidRPr="00E4660A" w:rsidRDefault="00E4660A" w:rsidP="0087253B">
      <w:pPr>
        <w:pStyle w:val="Akapitzlist1"/>
        <w:numPr>
          <w:ilvl w:val="0"/>
          <w:numId w:val="14"/>
        </w:numPr>
        <w:spacing w:line="360" w:lineRule="auto"/>
        <w:ind w:left="851" w:hanging="284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w zakresie utrwalania, graficznego przekształcania i zwielokrotniania </w:t>
      </w:r>
      <w:r w:rsidRPr="00E4660A">
        <w:rPr>
          <w:i/>
          <w:sz w:val="20"/>
          <w:szCs w:val="20"/>
        </w:rPr>
        <w:t>dokumentacji</w:t>
      </w:r>
      <w:r w:rsidRPr="00E4660A">
        <w:rPr>
          <w:sz w:val="20"/>
          <w:szCs w:val="20"/>
        </w:rPr>
        <w:t xml:space="preserve"> – wytwarzanie określoną techniką egzemplarzy </w:t>
      </w:r>
      <w:r w:rsidRPr="00E4660A">
        <w:rPr>
          <w:i/>
          <w:sz w:val="20"/>
          <w:szCs w:val="20"/>
        </w:rPr>
        <w:t>dokumentacji</w:t>
      </w:r>
      <w:r w:rsidRPr="00E4660A">
        <w:rPr>
          <w:sz w:val="20"/>
          <w:szCs w:val="20"/>
        </w:rPr>
        <w:t>, w tym techniką drukarską, reprograficzną, zapisu magnetycznego oraz techniką cyfrową;</w:t>
      </w:r>
    </w:p>
    <w:p w:rsidR="00E4660A" w:rsidRPr="00E4660A" w:rsidRDefault="00E4660A" w:rsidP="0087253B">
      <w:pPr>
        <w:pStyle w:val="Akapitzlist1"/>
        <w:numPr>
          <w:ilvl w:val="0"/>
          <w:numId w:val="14"/>
        </w:numPr>
        <w:spacing w:line="360" w:lineRule="auto"/>
        <w:ind w:left="851" w:hanging="284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w zakresie obrotu oryginałem albo egzemplarzami, na których utrwalono </w:t>
      </w:r>
      <w:r w:rsidRPr="00E4660A">
        <w:rPr>
          <w:i/>
          <w:sz w:val="20"/>
          <w:szCs w:val="20"/>
        </w:rPr>
        <w:t>dokumentację</w:t>
      </w:r>
      <w:r w:rsidRPr="00E4660A">
        <w:rPr>
          <w:sz w:val="20"/>
          <w:szCs w:val="20"/>
        </w:rPr>
        <w:t xml:space="preserve"> – wprowadzanie do obrotu, użyczenie lub najem oryginału albo kopii</w:t>
      </w:r>
      <w:r w:rsidRPr="00E4660A">
        <w:rPr>
          <w:i/>
          <w:sz w:val="20"/>
          <w:szCs w:val="20"/>
        </w:rPr>
        <w:t xml:space="preserve"> dokumentacji</w:t>
      </w:r>
      <w:r w:rsidRPr="00E4660A">
        <w:rPr>
          <w:sz w:val="20"/>
          <w:szCs w:val="20"/>
        </w:rPr>
        <w:t>;</w:t>
      </w:r>
    </w:p>
    <w:p w:rsidR="00E4660A" w:rsidRPr="00E4660A" w:rsidRDefault="00E4660A" w:rsidP="0087253B">
      <w:pPr>
        <w:pStyle w:val="Akapitzlist1"/>
        <w:numPr>
          <w:ilvl w:val="0"/>
          <w:numId w:val="14"/>
        </w:numPr>
        <w:spacing w:line="360" w:lineRule="auto"/>
        <w:ind w:left="851" w:hanging="284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w zakresie rozpowszechniania </w:t>
      </w:r>
      <w:r w:rsidRPr="00E4660A">
        <w:rPr>
          <w:i/>
          <w:sz w:val="20"/>
          <w:szCs w:val="20"/>
        </w:rPr>
        <w:t>dokumentacji</w:t>
      </w:r>
      <w:r w:rsidRPr="00E4660A">
        <w:rPr>
          <w:sz w:val="20"/>
          <w:szCs w:val="20"/>
        </w:rPr>
        <w:t xml:space="preserve"> w inny sposób n</w:t>
      </w:r>
      <w:r w:rsidR="0087253B">
        <w:rPr>
          <w:sz w:val="20"/>
          <w:szCs w:val="20"/>
        </w:rPr>
        <w:t xml:space="preserve">iż określono w pkt. </w:t>
      </w:r>
      <w:r w:rsidR="00580A95">
        <w:rPr>
          <w:sz w:val="20"/>
          <w:szCs w:val="20"/>
        </w:rPr>
        <w:t>b</w:t>
      </w:r>
      <w:r w:rsidR="0087253B">
        <w:rPr>
          <w:sz w:val="20"/>
          <w:szCs w:val="20"/>
        </w:rPr>
        <w:t xml:space="preserve"> powyżej, </w:t>
      </w:r>
      <w:r w:rsidRPr="00E4660A">
        <w:rPr>
          <w:sz w:val="20"/>
          <w:szCs w:val="20"/>
        </w:rPr>
        <w:t xml:space="preserve">w tym wystawienie, wyświetlenie, odtworzenie, a także publiczne udostępnienie </w:t>
      </w:r>
      <w:r w:rsidRPr="00E4660A">
        <w:rPr>
          <w:i/>
          <w:sz w:val="20"/>
          <w:szCs w:val="20"/>
        </w:rPr>
        <w:t>dokumentacji</w:t>
      </w:r>
      <w:r w:rsidR="0087253B">
        <w:rPr>
          <w:sz w:val="20"/>
          <w:szCs w:val="20"/>
        </w:rPr>
        <w:t xml:space="preserve"> </w:t>
      </w:r>
      <w:r w:rsidRPr="00E4660A">
        <w:rPr>
          <w:sz w:val="20"/>
          <w:szCs w:val="20"/>
        </w:rPr>
        <w:t xml:space="preserve">w taki sposób, aby każdy mógł mieć </w:t>
      </w:r>
      <w:r w:rsidR="00AB6E4D">
        <w:rPr>
          <w:sz w:val="20"/>
          <w:szCs w:val="20"/>
        </w:rPr>
        <w:br/>
      </w:r>
      <w:r w:rsidRPr="00E4660A">
        <w:rPr>
          <w:sz w:val="20"/>
          <w:szCs w:val="20"/>
        </w:rPr>
        <w:t>do niej dostęp w miejscu i czasie przez niego wybranym;</w:t>
      </w:r>
    </w:p>
    <w:p w:rsidR="00E4660A" w:rsidRPr="001E7EB6" w:rsidRDefault="00E4660A" w:rsidP="0087253B">
      <w:pPr>
        <w:pStyle w:val="Akapitzlist1"/>
        <w:numPr>
          <w:ilvl w:val="0"/>
          <w:numId w:val="14"/>
        </w:numPr>
        <w:spacing w:line="360" w:lineRule="auto"/>
        <w:ind w:left="851" w:hanging="284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użytkowanie </w:t>
      </w:r>
      <w:r w:rsidRPr="001E7EB6">
        <w:rPr>
          <w:i/>
          <w:sz w:val="20"/>
          <w:szCs w:val="20"/>
        </w:rPr>
        <w:t>dokumentacji</w:t>
      </w:r>
      <w:r w:rsidRPr="001E7EB6">
        <w:rPr>
          <w:sz w:val="20"/>
          <w:szCs w:val="20"/>
        </w:rPr>
        <w:t xml:space="preserve"> na własny użytek, użytek swoich jednostek organizacyjnych oraz użytek osób trzecich </w:t>
      </w:r>
      <w:r w:rsidR="0087253B" w:rsidRPr="001E7EB6">
        <w:rPr>
          <w:sz w:val="20"/>
          <w:szCs w:val="20"/>
        </w:rPr>
        <w:br/>
      </w:r>
      <w:r w:rsidRPr="001E7EB6">
        <w:rPr>
          <w:sz w:val="20"/>
          <w:szCs w:val="20"/>
        </w:rPr>
        <w:t>w związku z realizacją zadań Zamawiającego;</w:t>
      </w:r>
    </w:p>
    <w:p w:rsidR="00E4660A" w:rsidRPr="001E7EB6" w:rsidRDefault="00E4660A" w:rsidP="0087253B">
      <w:pPr>
        <w:pStyle w:val="Akapitzlist1"/>
        <w:numPr>
          <w:ilvl w:val="0"/>
          <w:numId w:val="14"/>
        </w:numPr>
        <w:spacing w:line="360" w:lineRule="auto"/>
        <w:ind w:left="851" w:hanging="284"/>
        <w:jc w:val="both"/>
        <w:rPr>
          <w:sz w:val="20"/>
          <w:szCs w:val="20"/>
        </w:rPr>
      </w:pPr>
      <w:r w:rsidRPr="001E7EB6">
        <w:rPr>
          <w:sz w:val="20"/>
          <w:szCs w:val="20"/>
        </w:rPr>
        <w:t>wprowadzenie</w:t>
      </w:r>
      <w:r w:rsidRPr="001E7EB6">
        <w:rPr>
          <w:color w:val="FF0000"/>
          <w:sz w:val="20"/>
          <w:szCs w:val="20"/>
        </w:rPr>
        <w:t xml:space="preserve"> </w:t>
      </w:r>
      <w:r w:rsidRPr="001E7EB6">
        <w:rPr>
          <w:i/>
          <w:sz w:val="20"/>
          <w:szCs w:val="20"/>
        </w:rPr>
        <w:t>dokumentacji</w:t>
      </w:r>
      <w:r w:rsidRPr="001E7EB6">
        <w:rPr>
          <w:sz w:val="20"/>
          <w:szCs w:val="20"/>
        </w:rPr>
        <w:t xml:space="preserve"> do pamięci komputera na dowolnej liczbie stanowisk oraz do sieci multimedialnej, telekomunikacyjnej, komputerowej;</w:t>
      </w:r>
    </w:p>
    <w:p w:rsidR="00E4660A" w:rsidRPr="001E7EB6" w:rsidRDefault="00E4660A" w:rsidP="0087253B">
      <w:pPr>
        <w:pStyle w:val="Akapitzlist1"/>
        <w:numPr>
          <w:ilvl w:val="0"/>
          <w:numId w:val="14"/>
        </w:numPr>
        <w:spacing w:line="360" w:lineRule="auto"/>
        <w:ind w:left="851" w:hanging="284"/>
        <w:jc w:val="both"/>
        <w:rPr>
          <w:sz w:val="20"/>
          <w:szCs w:val="20"/>
        </w:rPr>
      </w:pPr>
      <w:r w:rsidRPr="001E7EB6">
        <w:rPr>
          <w:sz w:val="20"/>
          <w:szCs w:val="20"/>
        </w:rPr>
        <w:t xml:space="preserve">wykorzystywanie całości lub fragmentów </w:t>
      </w:r>
      <w:r w:rsidRPr="001E7EB6">
        <w:rPr>
          <w:i/>
          <w:sz w:val="20"/>
          <w:szCs w:val="20"/>
        </w:rPr>
        <w:t>dokumentacji</w:t>
      </w:r>
      <w:r w:rsidRPr="001E7EB6">
        <w:rPr>
          <w:sz w:val="20"/>
          <w:szCs w:val="20"/>
        </w:rPr>
        <w:t xml:space="preserve"> do celów informacyjn</w:t>
      </w:r>
      <w:r w:rsidR="0087253B" w:rsidRPr="001E7EB6">
        <w:rPr>
          <w:sz w:val="20"/>
          <w:szCs w:val="20"/>
        </w:rPr>
        <w:t xml:space="preserve">ych, edukacyjnych, promocyjnych </w:t>
      </w:r>
      <w:r w:rsidR="0087253B" w:rsidRPr="001E7EB6">
        <w:rPr>
          <w:sz w:val="20"/>
          <w:szCs w:val="20"/>
        </w:rPr>
        <w:br/>
      </w:r>
      <w:r w:rsidR="001E7EB6">
        <w:rPr>
          <w:sz w:val="20"/>
          <w:szCs w:val="20"/>
        </w:rPr>
        <w:t>i reklamy.</w:t>
      </w:r>
    </w:p>
    <w:p w:rsidR="00580A95" w:rsidRPr="001E7EB6" w:rsidRDefault="001E7EB6" w:rsidP="001E7EB6">
      <w:pPr>
        <w:pStyle w:val="Akapitzlist1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1E7EB6">
        <w:rPr>
          <w:sz w:val="20"/>
          <w:szCs w:val="20"/>
        </w:rPr>
        <w:t xml:space="preserve">Wraz z przeniesieniem autorskich praw majątkowych Wykonawca przenosi na Zamawiającego wyłączne prawa zależne </w:t>
      </w:r>
      <w:r w:rsidRPr="001E7EB6">
        <w:rPr>
          <w:sz w:val="20"/>
          <w:szCs w:val="20"/>
        </w:rPr>
        <w:br/>
        <w:t>i upoważnia Zamawiającego do nieodwołalnego wykonywania autorskich praw zależnych do wykonanej dokumentacji projektowej.</w:t>
      </w:r>
    </w:p>
    <w:p w:rsidR="001E7EB6" w:rsidRPr="001E7EB6" w:rsidRDefault="001E7EB6" w:rsidP="001E7EB6">
      <w:pPr>
        <w:pStyle w:val="Akapitzlist1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1E7EB6">
        <w:rPr>
          <w:sz w:val="20"/>
          <w:szCs w:val="20"/>
        </w:rPr>
        <w:t>Zamawiający uprawniony jest do wykorzystywania całości lub wybranej części oryginalnego lub poprawionego przedmiotu Umowy w pracach planistycznych, projektowych, koncepcyjnych, przy tworzeniu wizualizacji, do promocji zadania inwestycyjnego lub do tworzenia opracowań i analiz</w:t>
      </w:r>
      <w:r>
        <w:rPr>
          <w:sz w:val="20"/>
          <w:szCs w:val="20"/>
        </w:rPr>
        <w:t>.</w:t>
      </w:r>
    </w:p>
    <w:p w:rsidR="00E4660A" w:rsidRPr="00E4660A" w:rsidRDefault="00E4660A" w:rsidP="00E4660A">
      <w:pPr>
        <w:pStyle w:val="Akapitzlist1"/>
        <w:spacing w:line="360" w:lineRule="auto"/>
        <w:ind w:left="993"/>
        <w:jc w:val="both"/>
        <w:rPr>
          <w:color w:val="FF0000"/>
          <w:sz w:val="20"/>
          <w:szCs w:val="20"/>
        </w:rPr>
      </w:pPr>
    </w:p>
    <w:p w:rsidR="00E4660A" w:rsidRPr="00E4660A" w:rsidRDefault="00E4660A" w:rsidP="00E4660A">
      <w:pPr>
        <w:spacing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§ 5</w:t>
      </w:r>
    </w:p>
    <w:p w:rsidR="00E4660A" w:rsidRPr="00E4660A" w:rsidRDefault="00E4660A" w:rsidP="00E4660A">
      <w:pPr>
        <w:spacing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4660A" w:rsidP="0087253B">
      <w:pPr>
        <w:pStyle w:val="Akapitzlist1"/>
        <w:numPr>
          <w:ilvl w:val="0"/>
          <w:numId w:val="15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E4660A">
        <w:rPr>
          <w:sz w:val="20"/>
          <w:szCs w:val="20"/>
        </w:rPr>
        <w:t>Zamawiający zobowiązany jest do współpracy z Wykonawcą w zakresie niezbędnym do należytego wykonania Przedmiotu Umowy.</w:t>
      </w:r>
    </w:p>
    <w:p w:rsidR="00E4660A" w:rsidRPr="00E4660A" w:rsidRDefault="00E4660A" w:rsidP="0087253B">
      <w:pPr>
        <w:pStyle w:val="Akapitzlist1"/>
        <w:numPr>
          <w:ilvl w:val="0"/>
          <w:numId w:val="16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E4660A">
        <w:rPr>
          <w:sz w:val="20"/>
          <w:szCs w:val="20"/>
        </w:rPr>
        <w:t>Wykonawca zobowiązany jest do wykonania Przedmiotu Umowy z</w:t>
      </w:r>
      <w:r w:rsidR="0087253B">
        <w:rPr>
          <w:sz w:val="20"/>
          <w:szCs w:val="20"/>
        </w:rPr>
        <w:t xml:space="preserve">godnie z postanowieniami Umowy </w:t>
      </w:r>
      <w:r w:rsidRPr="00E4660A">
        <w:rPr>
          <w:sz w:val="20"/>
          <w:szCs w:val="20"/>
        </w:rPr>
        <w:t>oraz z dochowaniem należytej staranności, a także do zapewnienia</w:t>
      </w:r>
      <w:r w:rsidR="0087253B">
        <w:rPr>
          <w:sz w:val="20"/>
          <w:szCs w:val="20"/>
        </w:rPr>
        <w:t xml:space="preserve"> we własnym zakresie aparatury </w:t>
      </w:r>
      <w:r w:rsidRPr="00E4660A">
        <w:rPr>
          <w:sz w:val="20"/>
          <w:szCs w:val="20"/>
        </w:rPr>
        <w:t>i sprzętu koniecznego do jej wykonania.</w:t>
      </w:r>
    </w:p>
    <w:p w:rsidR="00E4660A" w:rsidRPr="00E4660A" w:rsidRDefault="00E4660A" w:rsidP="0087253B">
      <w:pPr>
        <w:pStyle w:val="Akapitzlist1"/>
        <w:numPr>
          <w:ilvl w:val="0"/>
          <w:numId w:val="16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E4660A">
        <w:rPr>
          <w:sz w:val="20"/>
          <w:szCs w:val="20"/>
        </w:rPr>
        <w:t>Wykonawca zobowiązany jest do rozpoczęcia realizacji Przedmiotu Umowy w ter</w:t>
      </w:r>
      <w:r w:rsidR="0087253B">
        <w:rPr>
          <w:sz w:val="20"/>
          <w:szCs w:val="20"/>
        </w:rPr>
        <w:t xml:space="preserve">minie trzech dni </w:t>
      </w:r>
      <w:r w:rsidRPr="00E4660A">
        <w:rPr>
          <w:sz w:val="20"/>
          <w:szCs w:val="20"/>
        </w:rPr>
        <w:t>od dnia jej zawarcia.</w:t>
      </w:r>
    </w:p>
    <w:p w:rsidR="00E4660A" w:rsidRPr="00E4660A" w:rsidRDefault="00E4660A" w:rsidP="00E4660A">
      <w:pPr>
        <w:pStyle w:val="Akapitzlist1"/>
        <w:tabs>
          <w:tab w:val="left" w:pos="709"/>
        </w:tabs>
        <w:spacing w:line="360" w:lineRule="auto"/>
        <w:ind w:left="709"/>
        <w:jc w:val="both"/>
        <w:rPr>
          <w:sz w:val="20"/>
          <w:szCs w:val="20"/>
        </w:rPr>
      </w:pPr>
    </w:p>
    <w:p w:rsidR="00E4660A" w:rsidRPr="00E4660A" w:rsidRDefault="00E4660A" w:rsidP="00E4660A">
      <w:pPr>
        <w:spacing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§ 6</w:t>
      </w:r>
    </w:p>
    <w:p w:rsidR="00E4660A" w:rsidRPr="00E4660A" w:rsidRDefault="00E4660A" w:rsidP="00E4660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4660A" w:rsidP="0034293C">
      <w:pPr>
        <w:pStyle w:val="Akapitzlist1"/>
        <w:widowControl w:val="0"/>
        <w:numPr>
          <w:ilvl w:val="0"/>
          <w:numId w:val="17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Jeżeli zostaną ujawnione nieprawidłowości w wykonaniu Przedmiotu Umowy Wykonawca zobowiązany jest usunąć </w:t>
      </w:r>
      <w:r w:rsidR="0034293C">
        <w:rPr>
          <w:sz w:val="20"/>
          <w:szCs w:val="20"/>
        </w:rPr>
        <w:br/>
      </w:r>
      <w:r w:rsidRPr="00E4660A">
        <w:rPr>
          <w:sz w:val="20"/>
          <w:szCs w:val="20"/>
        </w:rPr>
        <w:t>je niezwłocznie, jednak nie później niż w</w:t>
      </w:r>
      <w:r w:rsidR="0034293C">
        <w:rPr>
          <w:sz w:val="20"/>
          <w:szCs w:val="20"/>
        </w:rPr>
        <w:t xml:space="preserve"> terminie 7 dni kalendarzowych </w:t>
      </w:r>
      <w:r w:rsidRPr="00E4660A">
        <w:rPr>
          <w:sz w:val="20"/>
          <w:szCs w:val="20"/>
        </w:rPr>
        <w:t xml:space="preserve">od dnia ujawnienia nieprawidłowości </w:t>
      </w:r>
      <w:r w:rsidR="0034293C">
        <w:rPr>
          <w:sz w:val="20"/>
          <w:szCs w:val="20"/>
        </w:rPr>
        <w:br/>
      </w:r>
      <w:r w:rsidRPr="00E4660A">
        <w:rPr>
          <w:sz w:val="20"/>
          <w:szCs w:val="20"/>
        </w:rPr>
        <w:t>chyba, że Zamawiający ustali inny, dalszy termin.</w:t>
      </w:r>
    </w:p>
    <w:p w:rsidR="00E4660A" w:rsidRPr="00E4660A" w:rsidRDefault="00E4660A" w:rsidP="0034293C">
      <w:pPr>
        <w:pStyle w:val="Akapitzlist1"/>
        <w:widowControl w:val="0"/>
        <w:numPr>
          <w:ilvl w:val="0"/>
          <w:numId w:val="17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color w:val="FF0000"/>
          <w:sz w:val="20"/>
          <w:szCs w:val="20"/>
        </w:rPr>
      </w:pPr>
      <w:r w:rsidRPr="00E4660A">
        <w:rPr>
          <w:sz w:val="20"/>
          <w:szCs w:val="20"/>
        </w:rPr>
        <w:lastRenderedPageBreak/>
        <w:t>Wszelkie nieprawidłowości Wykonawca ma obowiązek usunąć nieodpłatnie</w:t>
      </w:r>
      <w:r w:rsidRPr="00E4660A">
        <w:rPr>
          <w:color w:val="FF0000"/>
          <w:sz w:val="20"/>
          <w:szCs w:val="20"/>
        </w:rPr>
        <w:t>.</w:t>
      </w:r>
    </w:p>
    <w:p w:rsidR="00AB6E4D" w:rsidRPr="00E4660A" w:rsidRDefault="00AB6E4D" w:rsidP="00E4660A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4660A" w:rsidP="00E4660A">
      <w:pPr>
        <w:spacing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§ 7</w:t>
      </w:r>
    </w:p>
    <w:p w:rsidR="00E4660A" w:rsidRPr="00E4660A" w:rsidRDefault="00E4660A" w:rsidP="00E4660A">
      <w:pPr>
        <w:spacing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4660A" w:rsidP="0034293C">
      <w:pPr>
        <w:pStyle w:val="Akapitzlist"/>
        <w:numPr>
          <w:ilvl w:val="0"/>
          <w:numId w:val="18"/>
        </w:numPr>
        <w:tabs>
          <w:tab w:val="num" w:pos="360"/>
        </w:tabs>
        <w:suppressAutoHyphens w:val="0"/>
        <w:spacing w:line="360" w:lineRule="auto"/>
        <w:ind w:left="426" w:hanging="426"/>
        <w:jc w:val="both"/>
        <w:rPr>
          <w:sz w:val="20"/>
          <w:szCs w:val="20"/>
        </w:rPr>
      </w:pPr>
      <w:r w:rsidRPr="00E4660A">
        <w:rPr>
          <w:sz w:val="20"/>
          <w:szCs w:val="20"/>
        </w:rPr>
        <w:t xml:space="preserve">Za wykonanie przedmiotu Umowy Wykonawca otrzyma wynagrodzenie w wysokości </w:t>
      </w:r>
      <w:r w:rsidRPr="00E4660A">
        <w:rPr>
          <w:b/>
          <w:sz w:val="20"/>
          <w:szCs w:val="20"/>
        </w:rPr>
        <w:t>……</w:t>
      </w:r>
      <w:r w:rsidR="0034293C">
        <w:rPr>
          <w:b/>
          <w:sz w:val="20"/>
          <w:szCs w:val="20"/>
        </w:rPr>
        <w:t>……..</w:t>
      </w:r>
      <w:r w:rsidRPr="00E4660A">
        <w:rPr>
          <w:b/>
          <w:sz w:val="20"/>
          <w:szCs w:val="20"/>
        </w:rPr>
        <w:t>…… zł</w:t>
      </w:r>
      <w:r w:rsidRPr="00E4660A">
        <w:rPr>
          <w:sz w:val="20"/>
          <w:szCs w:val="20"/>
        </w:rPr>
        <w:t xml:space="preserve"> brutto (słownie: ………………………………………………………………….), płatne po zakończeniu </w:t>
      </w:r>
      <w:r w:rsidRPr="00E4660A">
        <w:rPr>
          <w:i/>
          <w:sz w:val="20"/>
          <w:szCs w:val="20"/>
        </w:rPr>
        <w:t>Inwentaryzacji</w:t>
      </w:r>
      <w:r w:rsidRPr="00E4660A">
        <w:rPr>
          <w:sz w:val="20"/>
          <w:szCs w:val="20"/>
        </w:rPr>
        <w:t xml:space="preserve"> oraz przekazaniu Zamawiającemu b</w:t>
      </w:r>
      <w:r w:rsidR="0034293C">
        <w:rPr>
          <w:sz w:val="20"/>
          <w:szCs w:val="20"/>
        </w:rPr>
        <w:t xml:space="preserve">azy danych inwentaryzacyjnych, </w:t>
      </w:r>
      <w:r w:rsidRPr="00E4660A">
        <w:rPr>
          <w:sz w:val="20"/>
          <w:szCs w:val="20"/>
        </w:rPr>
        <w:t xml:space="preserve">o której mowa w § 2 ust. 5 Umowy oraz raportu, o którym mowa  </w:t>
      </w:r>
      <w:r w:rsidR="0034293C">
        <w:rPr>
          <w:sz w:val="20"/>
          <w:szCs w:val="20"/>
        </w:rPr>
        <w:br/>
      </w:r>
      <w:r w:rsidRPr="00E4660A">
        <w:rPr>
          <w:sz w:val="20"/>
          <w:szCs w:val="20"/>
        </w:rPr>
        <w:t>w  § 2 ust. 8 Umowy, potwierdzonym protokołem odbioru podpisanym przez obie strony Umowy.</w:t>
      </w:r>
    </w:p>
    <w:p w:rsidR="00E4660A" w:rsidRDefault="00E4660A" w:rsidP="0034293C">
      <w:pPr>
        <w:widowControl/>
        <w:numPr>
          <w:ilvl w:val="0"/>
          <w:numId w:val="19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Przelew należności zostanie dokonany przez Zamawiającego na p</w:t>
      </w:r>
      <w:r w:rsidR="0034293C">
        <w:rPr>
          <w:rFonts w:ascii="Times New Roman" w:hAnsi="Times New Roman" w:cs="Times New Roman"/>
          <w:sz w:val="20"/>
          <w:szCs w:val="20"/>
        </w:rPr>
        <w:t xml:space="preserve">odstawie podpisanego protokołu, </w:t>
      </w:r>
      <w:r w:rsidRPr="00E4660A">
        <w:rPr>
          <w:rFonts w:ascii="Times New Roman" w:hAnsi="Times New Roman" w:cs="Times New Roman"/>
          <w:sz w:val="20"/>
          <w:szCs w:val="20"/>
        </w:rPr>
        <w:t xml:space="preserve">o którym mowa </w:t>
      </w:r>
      <w:r w:rsidR="0034293C">
        <w:rPr>
          <w:rFonts w:ascii="Times New Roman" w:hAnsi="Times New Roman" w:cs="Times New Roman"/>
          <w:sz w:val="20"/>
          <w:szCs w:val="20"/>
        </w:rPr>
        <w:br/>
      </w:r>
      <w:r w:rsidRPr="00E4660A">
        <w:rPr>
          <w:rFonts w:ascii="Times New Roman" w:hAnsi="Times New Roman" w:cs="Times New Roman"/>
          <w:sz w:val="20"/>
          <w:szCs w:val="20"/>
        </w:rPr>
        <w:t>w ust. 1 powyżej i wystawionej na jego pod</w:t>
      </w:r>
      <w:r w:rsidR="0034293C">
        <w:rPr>
          <w:rFonts w:ascii="Times New Roman" w:hAnsi="Times New Roman" w:cs="Times New Roman"/>
          <w:sz w:val="20"/>
          <w:szCs w:val="20"/>
        </w:rPr>
        <w:t xml:space="preserve">stawie przez Wykonawcę faktury </w:t>
      </w:r>
      <w:r w:rsidRPr="00E4660A">
        <w:rPr>
          <w:rFonts w:ascii="Times New Roman" w:hAnsi="Times New Roman" w:cs="Times New Roman"/>
          <w:sz w:val="20"/>
          <w:szCs w:val="20"/>
        </w:rPr>
        <w:t xml:space="preserve">VAT na rachunek bankowy Wykonawcy wskazany na fakturze w terminie 30 dni od dnia doręczenia prawidłowo wystawionej faktury. Za datę płatności uznaje się datę obciążenia rachunku Zamawiającego. Dane do wystawienia faktury: Gmina Piaseczno, ul. Kościuszki 5, 05 – 500 Piaseczno, NIP: 123-12-10-962. </w:t>
      </w:r>
    </w:p>
    <w:p w:rsidR="00E16E23" w:rsidRPr="00E4660A" w:rsidRDefault="00E16E23" w:rsidP="0034293C">
      <w:pPr>
        <w:widowControl/>
        <w:numPr>
          <w:ilvl w:val="0"/>
          <w:numId w:val="19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Płatność wynikająca z niniejszej Umowy przekraczająca wartość 15 000,00 zł brutto, zgodnie z Zarządzaniem </w:t>
      </w:r>
      <w:r>
        <w:rPr>
          <w:rFonts w:ascii="Times New Roman" w:hAnsi="Times New Roman" w:cs="Times New Roman"/>
          <w:sz w:val="20"/>
          <w:szCs w:val="20"/>
        </w:rPr>
        <w:br/>
        <w:t xml:space="preserve">Nr KB.0050.74.2019 Burmistrza Miasta i Gminy Piaseczno z dnia 4 listopada 2019 r., zostanie dokonana za pośrednictwem metody podzielonej płatności. Wykonawca do celów rozliczeń z </w:t>
      </w:r>
      <w:r w:rsidR="003117B5">
        <w:rPr>
          <w:rFonts w:ascii="Times New Roman" w:hAnsi="Times New Roman" w:cs="Times New Roman"/>
          <w:sz w:val="20"/>
          <w:szCs w:val="20"/>
        </w:rPr>
        <w:t>Zamawiającym</w:t>
      </w:r>
      <w:r>
        <w:rPr>
          <w:rFonts w:ascii="Times New Roman" w:hAnsi="Times New Roman" w:cs="Times New Roman"/>
          <w:sz w:val="20"/>
          <w:szCs w:val="20"/>
        </w:rPr>
        <w:t xml:space="preserve"> oraz je</w:t>
      </w:r>
      <w:r w:rsidR="003117B5">
        <w:rPr>
          <w:rFonts w:ascii="Times New Roman" w:hAnsi="Times New Roman" w:cs="Times New Roman"/>
          <w:sz w:val="20"/>
          <w:szCs w:val="20"/>
        </w:rPr>
        <w:t>go</w:t>
      </w:r>
      <w:r>
        <w:rPr>
          <w:rFonts w:ascii="Times New Roman" w:hAnsi="Times New Roman" w:cs="Times New Roman"/>
          <w:sz w:val="20"/>
          <w:szCs w:val="20"/>
        </w:rPr>
        <w:t xml:space="preserve"> jednostkami budżetowymi powinien posiadać indywidualny rachunek VAT.</w:t>
      </w:r>
      <w:r w:rsidR="0040250C">
        <w:rPr>
          <w:rFonts w:ascii="Times New Roman" w:hAnsi="Times New Roman" w:cs="Times New Roman"/>
          <w:sz w:val="20"/>
          <w:szCs w:val="20"/>
        </w:rPr>
        <w:t xml:space="preserve"> Faktura VAT wystawiona przez Wykonawcę </w:t>
      </w:r>
      <w:r w:rsidR="0005426B">
        <w:rPr>
          <w:rFonts w:ascii="Times New Roman" w:hAnsi="Times New Roman" w:cs="Times New Roman"/>
          <w:sz w:val="20"/>
          <w:szCs w:val="20"/>
        </w:rPr>
        <w:t xml:space="preserve">zawierać ma adnotację </w:t>
      </w:r>
      <w:r w:rsidR="0005426B" w:rsidRPr="0005426B">
        <w:rPr>
          <w:rFonts w:ascii="Times New Roman" w:hAnsi="Times New Roman" w:cs="Times New Roman"/>
          <w:i/>
          <w:sz w:val="20"/>
          <w:szCs w:val="20"/>
        </w:rPr>
        <w:t>mechanizm podzielonej płatności</w:t>
      </w:r>
      <w:r w:rsidR="0005426B">
        <w:rPr>
          <w:rFonts w:ascii="Times New Roman" w:hAnsi="Times New Roman" w:cs="Times New Roman"/>
          <w:sz w:val="20"/>
          <w:szCs w:val="20"/>
        </w:rPr>
        <w:t>.</w:t>
      </w:r>
    </w:p>
    <w:p w:rsidR="00E4660A" w:rsidRPr="00E4660A" w:rsidRDefault="00E4660A" w:rsidP="0034293C">
      <w:pPr>
        <w:widowControl/>
        <w:numPr>
          <w:ilvl w:val="0"/>
          <w:numId w:val="19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Wynagrodzenie za wykonanie Przedmiotu Umowy nie ulegnie zm</w:t>
      </w:r>
      <w:r w:rsidR="0034293C">
        <w:rPr>
          <w:rFonts w:ascii="Times New Roman" w:hAnsi="Times New Roman" w:cs="Times New Roman"/>
          <w:sz w:val="20"/>
          <w:szCs w:val="20"/>
        </w:rPr>
        <w:t xml:space="preserve">ianie z jakiegokolwiek tytułu, </w:t>
      </w:r>
      <w:r w:rsidRPr="00E4660A">
        <w:rPr>
          <w:rFonts w:ascii="Times New Roman" w:hAnsi="Times New Roman" w:cs="Times New Roman"/>
          <w:sz w:val="20"/>
          <w:szCs w:val="20"/>
        </w:rPr>
        <w:t xml:space="preserve">tzn. obejmuje wszystkie koszty związane z realizacją </w:t>
      </w:r>
      <w:r w:rsidRPr="00E4660A">
        <w:rPr>
          <w:rFonts w:ascii="Times New Roman" w:hAnsi="Times New Roman" w:cs="Times New Roman"/>
          <w:i/>
          <w:sz w:val="20"/>
          <w:szCs w:val="20"/>
        </w:rPr>
        <w:t>Inwentaryzacji</w:t>
      </w:r>
      <w:r w:rsidR="0034293C">
        <w:rPr>
          <w:rFonts w:ascii="Times New Roman" w:hAnsi="Times New Roman" w:cs="Times New Roman"/>
          <w:sz w:val="20"/>
          <w:szCs w:val="20"/>
        </w:rPr>
        <w:t xml:space="preserve">. Niedoszacowanie, pominięcie </w:t>
      </w:r>
      <w:r w:rsidRPr="00E4660A">
        <w:rPr>
          <w:rFonts w:ascii="Times New Roman" w:hAnsi="Times New Roman" w:cs="Times New Roman"/>
          <w:sz w:val="20"/>
          <w:szCs w:val="20"/>
        </w:rPr>
        <w:t xml:space="preserve">oraz brak rozpoznania zakresu Przedmiotu Umowy nie może być podstawą do żądania zmiany wynagrodzenia. </w:t>
      </w:r>
    </w:p>
    <w:p w:rsidR="00E4660A" w:rsidRPr="00E4660A" w:rsidRDefault="00E4660A" w:rsidP="00E4660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E4660A" w:rsidRPr="00E4660A" w:rsidRDefault="00E4660A" w:rsidP="00E4660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§ 8</w:t>
      </w:r>
    </w:p>
    <w:p w:rsidR="00E4660A" w:rsidRPr="00E4660A" w:rsidRDefault="00E4660A" w:rsidP="00E4660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05DE" w:rsidRDefault="00B405DE" w:rsidP="00AB6E4D">
      <w:pPr>
        <w:widowControl/>
        <w:numPr>
          <w:ilvl w:val="0"/>
          <w:numId w:val="20"/>
        </w:numPr>
        <w:tabs>
          <w:tab w:val="clear" w:pos="786"/>
          <w:tab w:val="num" w:pos="426"/>
        </w:tabs>
        <w:suppressAutoHyphens/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będzie uprawniony do odstąpienia od Umowy w następujących przypadkach:</w:t>
      </w:r>
    </w:p>
    <w:p w:rsidR="00B405DE" w:rsidRPr="006C6EE1" w:rsidRDefault="00B405DE" w:rsidP="00B405DE">
      <w:pPr>
        <w:pStyle w:val="Akapitzlist"/>
        <w:numPr>
          <w:ilvl w:val="0"/>
          <w:numId w:val="26"/>
        </w:numPr>
        <w:spacing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Pr="006C6EE1">
        <w:rPr>
          <w:sz w:val="20"/>
          <w:szCs w:val="20"/>
        </w:rPr>
        <w:t xml:space="preserve">przypadku niewykonania lub nienależytego wykonania obowiązków wynikających z niniejszej Umowy </w:t>
      </w:r>
      <w:r w:rsidR="00885953" w:rsidRPr="006C6EE1">
        <w:rPr>
          <w:sz w:val="20"/>
          <w:szCs w:val="20"/>
        </w:rPr>
        <w:br/>
      </w:r>
      <w:r w:rsidRPr="006C6EE1">
        <w:rPr>
          <w:sz w:val="20"/>
          <w:szCs w:val="20"/>
        </w:rPr>
        <w:t>w szczególności obowiązk</w:t>
      </w:r>
      <w:r w:rsidR="00EA6E16">
        <w:rPr>
          <w:sz w:val="20"/>
          <w:szCs w:val="20"/>
        </w:rPr>
        <w:t>u</w:t>
      </w:r>
      <w:r w:rsidR="00E275FD" w:rsidRPr="006C6EE1">
        <w:rPr>
          <w:sz w:val="20"/>
          <w:szCs w:val="20"/>
        </w:rPr>
        <w:t xml:space="preserve"> </w:t>
      </w:r>
      <w:r w:rsidRPr="006C6EE1">
        <w:rPr>
          <w:sz w:val="20"/>
          <w:szCs w:val="20"/>
        </w:rPr>
        <w:t>o którym mowa w § 2 ust. 13, pomimo pisemnego lu</w:t>
      </w:r>
      <w:r w:rsidR="00E275FD" w:rsidRPr="006C6EE1">
        <w:rPr>
          <w:sz w:val="20"/>
          <w:szCs w:val="20"/>
        </w:rPr>
        <w:t>b</w:t>
      </w:r>
      <w:r w:rsidRPr="006C6EE1">
        <w:rPr>
          <w:sz w:val="20"/>
          <w:szCs w:val="20"/>
        </w:rPr>
        <w:t xml:space="preserve"> mailowego wezwania ze strony Zamawiającego;</w:t>
      </w:r>
    </w:p>
    <w:p w:rsidR="00B405DE" w:rsidRPr="006C6EE1" w:rsidRDefault="00B405DE" w:rsidP="00B405DE">
      <w:pPr>
        <w:pStyle w:val="Akapitzlist"/>
        <w:numPr>
          <w:ilvl w:val="0"/>
          <w:numId w:val="26"/>
        </w:numPr>
        <w:spacing w:line="360" w:lineRule="auto"/>
        <w:ind w:left="851" w:hanging="284"/>
        <w:jc w:val="both"/>
        <w:rPr>
          <w:sz w:val="20"/>
          <w:szCs w:val="20"/>
        </w:rPr>
      </w:pPr>
      <w:r w:rsidRPr="006C6EE1">
        <w:rPr>
          <w:sz w:val="20"/>
          <w:szCs w:val="20"/>
        </w:rPr>
        <w:t xml:space="preserve">w przypadku zwłoki Wykonawcy w wykonaniu Przedmiotu Umowy wynoszącej co najmniej 7 dni kalendarzowych </w:t>
      </w:r>
      <w:r w:rsidR="00E275FD" w:rsidRPr="006C6EE1">
        <w:rPr>
          <w:sz w:val="20"/>
          <w:szCs w:val="20"/>
        </w:rPr>
        <w:br/>
      </w:r>
      <w:r w:rsidRPr="006C6EE1">
        <w:rPr>
          <w:sz w:val="20"/>
          <w:szCs w:val="20"/>
        </w:rPr>
        <w:t>w stosunku do terminu, o którym mowa w § 1 ust. 2.</w:t>
      </w:r>
    </w:p>
    <w:p w:rsidR="00E275FD" w:rsidRPr="006C6EE1" w:rsidRDefault="006C6EE1" w:rsidP="00AB6E4D">
      <w:pPr>
        <w:widowControl/>
        <w:numPr>
          <w:ilvl w:val="0"/>
          <w:numId w:val="20"/>
        </w:numPr>
        <w:tabs>
          <w:tab w:val="clear" w:pos="786"/>
          <w:tab w:val="num" w:pos="426"/>
        </w:tabs>
        <w:suppressAutoHyphens/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C6EE1">
        <w:rPr>
          <w:rFonts w:ascii="Times New Roman" w:hAnsi="Times New Roman" w:cs="Times New Roman"/>
          <w:sz w:val="20"/>
          <w:szCs w:val="20"/>
        </w:rPr>
        <w:t xml:space="preserve">Oświadczenie o odstąpieniu od Umowy z przyczyn wskazanych w ust. 1 może być złożone w terminie 30 dni od dnia powzięcia przez Zamawiającego wiadomości o okolicznościach stanowiących podstawę odstąpienia. Powyższe nie narusza postanowień prawa powszechnie obowiązującego w zakresie ustawowego prawa Stron do odstąpienia od Umowy </w:t>
      </w:r>
      <w:r>
        <w:rPr>
          <w:rFonts w:ascii="Times New Roman" w:hAnsi="Times New Roman" w:cs="Times New Roman"/>
          <w:sz w:val="20"/>
          <w:szCs w:val="20"/>
        </w:rPr>
        <w:br/>
      </w:r>
      <w:r w:rsidRPr="006C6EE1">
        <w:rPr>
          <w:rFonts w:ascii="Times New Roman" w:hAnsi="Times New Roman" w:cs="Times New Roman"/>
          <w:sz w:val="20"/>
          <w:szCs w:val="20"/>
        </w:rPr>
        <w:t>na podstawie Kodeksu Cywilnego.</w:t>
      </w:r>
    </w:p>
    <w:p w:rsidR="00AB6E4D" w:rsidRPr="006C6EE1" w:rsidRDefault="00E4660A" w:rsidP="00AB6E4D">
      <w:pPr>
        <w:widowControl/>
        <w:numPr>
          <w:ilvl w:val="0"/>
          <w:numId w:val="20"/>
        </w:numPr>
        <w:tabs>
          <w:tab w:val="clear" w:pos="786"/>
          <w:tab w:val="num" w:pos="426"/>
        </w:tabs>
        <w:suppressAutoHyphens/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C6EE1">
        <w:rPr>
          <w:rFonts w:ascii="Times New Roman" w:hAnsi="Times New Roman" w:cs="Times New Roman"/>
          <w:sz w:val="20"/>
          <w:szCs w:val="20"/>
        </w:rPr>
        <w:t>Zamawiający zastrzega sobie prawo dochodzenia kar umownych z</w:t>
      </w:r>
      <w:r w:rsidR="00AB6E4D" w:rsidRPr="006C6EE1">
        <w:rPr>
          <w:rFonts w:ascii="Times New Roman" w:hAnsi="Times New Roman" w:cs="Times New Roman"/>
          <w:sz w:val="20"/>
          <w:szCs w:val="20"/>
        </w:rPr>
        <w:t>a niewykonanie lub nienależyte</w:t>
      </w:r>
      <w:r w:rsidRPr="006C6EE1">
        <w:rPr>
          <w:rFonts w:ascii="Times New Roman" w:hAnsi="Times New Roman" w:cs="Times New Roman"/>
          <w:sz w:val="20"/>
          <w:szCs w:val="20"/>
        </w:rPr>
        <w:t xml:space="preserve"> wykonanie Przedmiotu Umowy.</w:t>
      </w:r>
    </w:p>
    <w:p w:rsidR="00E4660A" w:rsidRPr="00AB6E4D" w:rsidRDefault="00E4660A" w:rsidP="00AB6E4D">
      <w:pPr>
        <w:widowControl/>
        <w:numPr>
          <w:ilvl w:val="0"/>
          <w:numId w:val="20"/>
        </w:numPr>
        <w:tabs>
          <w:tab w:val="num" w:pos="426"/>
        </w:tabs>
        <w:suppressAutoHyphens/>
        <w:autoSpaceDE/>
        <w:autoSpaceDN/>
        <w:spacing w:line="360" w:lineRule="auto"/>
        <w:ind w:left="714" w:hanging="714"/>
        <w:jc w:val="both"/>
        <w:rPr>
          <w:rFonts w:ascii="Times New Roman" w:hAnsi="Times New Roman" w:cs="Times New Roman"/>
          <w:sz w:val="20"/>
          <w:szCs w:val="20"/>
        </w:rPr>
      </w:pPr>
      <w:r w:rsidRPr="00AB6E4D">
        <w:rPr>
          <w:rFonts w:ascii="Times New Roman" w:hAnsi="Times New Roman" w:cs="Times New Roman"/>
          <w:sz w:val="20"/>
          <w:szCs w:val="20"/>
        </w:rPr>
        <w:t>Wykonawca zapłaci Zamawiającemu karę umowną:</w:t>
      </w:r>
    </w:p>
    <w:p w:rsidR="00E4660A" w:rsidRPr="00E4660A" w:rsidRDefault="00E4660A" w:rsidP="000C25DB">
      <w:pPr>
        <w:pStyle w:val="Akapitzlist1"/>
        <w:numPr>
          <w:ilvl w:val="0"/>
          <w:numId w:val="21"/>
        </w:numPr>
        <w:tabs>
          <w:tab w:val="num" w:pos="567"/>
        </w:tabs>
        <w:spacing w:line="360" w:lineRule="auto"/>
        <w:ind w:left="851" w:hanging="284"/>
        <w:jc w:val="both"/>
        <w:rPr>
          <w:sz w:val="20"/>
          <w:szCs w:val="20"/>
        </w:rPr>
      </w:pPr>
      <w:r w:rsidRPr="00E4660A">
        <w:rPr>
          <w:sz w:val="20"/>
          <w:szCs w:val="20"/>
        </w:rPr>
        <w:lastRenderedPageBreak/>
        <w:t xml:space="preserve">za opóźnienie w wykonaniu </w:t>
      </w:r>
      <w:r w:rsidRPr="00E4660A">
        <w:rPr>
          <w:i/>
          <w:sz w:val="20"/>
          <w:szCs w:val="20"/>
        </w:rPr>
        <w:t xml:space="preserve">Inwentaryzacji </w:t>
      </w:r>
      <w:r w:rsidRPr="00E4660A">
        <w:rPr>
          <w:sz w:val="20"/>
          <w:szCs w:val="20"/>
        </w:rPr>
        <w:t xml:space="preserve">–  w wysokości 1% wynagrodzenia umownego brutto określonego </w:t>
      </w:r>
      <w:r w:rsidR="00AB6E4D">
        <w:rPr>
          <w:sz w:val="20"/>
          <w:szCs w:val="20"/>
        </w:rPr>
        <w:br/>
      </w:r>
      <w:r w:rsidRPr="00E4660A">
        <w:rPr>
          <w:sz w:val="20"/>
          <w:szCs w:val="20"/>
        </w:rPr>
        <w:t>w § 7 ust. 1 Umowy za każdy dzień opóźnienia w stosunku do terminu, o którym mowa w § 1 ust 2 Umowy;</w:t>
      </w:r>
    </w:p>
    <w:p w:rsidR="00E4660A" w:rsidRPr="00E4660A" w:rsidRDefault="00E4660A" w:rsidP="000C25DB">
      <w:pPr>
        <w:pStyle w:val="Akapitzlist1"/>
        <w:numPr>
          <w:ilvl w:val="0"/>
          <w:numId w:val="21"/>
        </w:numPr>
        <w:tabs>
          <w:tab w:val="num" w:pos="567"/>
        </w:tabs>
        <w:spacing w:line="360" w:lineRule="auto"/>
        <w:ind w:left="851" w:hanging="284"/>
        <w:jc w:val="both"/>
        <w:rPr>
          <w:sz w:val="20"/>
          <w:szCs w:val="20"/>
        </w:rPr>
      </w:pPr>
      <w:r w:rsidRPr="00E4660A">
        <w:rPr>
          <w:sz w:val="20"/>
          <w:szCs w:val="20"/>
        </w:rPr>
        <w:t>za opóźnienie w nieprawidłowości w wykonaniu Przedmiotu Umowy – w wysokości 1% łącznego wynagrodzenia umownego brutto określonego w § 7 ust. 1 U</w:t>
      </w:r>
      <w:r w:rsidR="00AB6E4D">
        <w:rPr>
          <w:sz w:val="20"/>
          <w:szCs w:val="20"/>
        </w:rPr>
        <w:t xml:space="preserve">mowy za każdy dzień opóźnienia </w:t>
      </w:r>
      <w:r w:rsidRPr="00E4660A">
        <w:rPr>
          <w:sz w:val="20"/>
          <w:szCs w:val="20"/>
        </w:rPr>
        <w:t xml:space="preserve">w stosunku do terminu, o którym mowa </w:t>
      </w:r>
      <w:r w:rsidR="000C25DB">
        <w:rPr>
          <w:sz w:val="20"/>
          <w:szCs w:val="20"/>
        </w:rPr>
        <w:br/>
      </w:r>
      <w:r w:rsidRPr="00E4660A">
        <w:rPr>
          <w:sz w:val="20"/>
          <w:szCs w:val="20"/>
        </w:rPr>
        <w:t>w § 6 ust. 1 Umowy;</w:t>
      </w:r>
    </w:p>
    <w:p w:rsidR="00E4660A" w:rsidRPr="00E4660A" w:rsidRDefault="00E4660A" w:rsidP="000C25DB">
      <w:pPr>
        <w:pStyle w:val="Akapitzlist1"/>
        <w:numPr>
          <w:ilvl w:val="0"/>
          <w:numId w:val="21"/>
        </w:numPr>
        <w:tabs>
          <w:tab w:val="num" w:pos="567"/>
        </w:tabs>
        <w:spacing w:line="360" w:lineRule="auto"/>
        <w:ind w:left="851" w:hanging="284"/>
        <w:jc w:val="both"/>
        <w:rPr>
          <w:sz w:val="20"/>
          <w:szCs w:val="20"/>
        </w:rPr>
      </w:pPr>
      <w:r w:rsidRPr="00E4660A">
        <w:rPr>
          <w:sz w:val="20"/>
          <w:szCs w:val="20"/>
        </w:rPr>
        <w:t>za odstąpienie od umowy przez Zamawiającego wskutek okoliczności, za które odpowiada Wykonawca – w wysokości 20% łącznego wynagrodzen</w:t>
      </w:r>
      <w:r w:rsidR="00AB6E4D">
        <w:rPr>
          <w:sz w:val="20"/>
          <w:szCs w:val="20"/>
        </w:rPr>
        <w:t xml:space="preserve">ia umownego brutto określonego </w:t>
      </w:r>
      <w:r w:rsidRPr="00E4660A">
        <w:rPr>
          <w:sz w:val="20"/>
          <w:szCs w:val="20"/>
        </w:rPr>
        <w:t>w § 7 ust. 1 Umowy.</w:t>
      </w:r>
    </w:p>
    <w:p w:rsidR="00E4660A" w:rsidRPr="00E4660A" w:rsidRDefault="00E4660A" w:rsidP="000C25DB">
      <w:pPr>
        <w:widowControl/>
        <w:numPr>
          <w:ilvl w:val="0"/>
          <w:numId w:val="20"/>
        </w:numPr>
        <w:tabs>
          <w:tab w:val="clear" w:pos="786"/>
          <w:tab w:val="num" w:pos="426"/>
        </w:tabs>
        <w:suppressAutoHyphens/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Jeżeli wysokość szkody poniesionej przez Zamawiającego przekro</w:t>
      </w:r>
      <w:r w:rsidR="00AB6E4D">
        <w:rPr>
          <w:rFonts w:ascii="Times New Roman" w:hAnsi="Times New Roman" w:cs="Times New Roman"/>
          <w:sz w:val="20"/>
          <w:szCs w:val="20"/>
        </w:rPr>
        <w:t xml:space="preserve">czy kwotę kar umownych, będzie </w:t>
      </w:r>
      <w:r w:rsidRPr="00E4660A">
        <w:rPr>
          <w:rFonts w:ascii="Times New Roman" w:hAnsi="Times New Roman" w:cs="Times New Roman"/>
          <w:sz w:val="20"/>
          <w:szCs w:val="20"/>
        </w:rPr>
        <w:t xml:space="preserve">on uprawniony </w:t>
      </w:r>
      <w:r w:rsidR="00AB6E4D">
        <w:rPr>
          <w:rFonts w:ascii="Times New Roman" w:hAnsi="Times New Roman" w:cs="Times New Roman"/>
          <w:sz w:val="20"/>
          <w:szCs w:val="20"/>
        </w:rPr>
        <w:br/>
      </w:r>
      <w:r w:rsidRPr="00E4660A">
        <w:rPr>
          <w:rFonts w:ascii="Times New Roman" w:hAnsi="Times New Roman" w:cs="Times New Roman"/>
          <w:sz w:val="20"/>
          <w:szCs w:val="20"/>
        </w:rPr>
        <w:t>do dochodzenia odszkodowania uzupełniającego na zasadach ogólnych kodeksu cywilnego.</w:t>
      </w:r>
    </w:p>
    <w:p w:rsidR="00E4660A" w:rsidRPr="006A40F0" w:rsidRDefault="00E4660A" w:rsidP="00E4660A">
      <w:pPr>
        <w:widowControl/>
        <w:numPr>
          <w:ilvl w:val="0"/>
          <w:numId w:val="20"/>
        </w:numPr>
        <w:tabs>
          <w:tab w:val="clear" w:pos="786"/>
          <w:tab w:val="num" w:pos="426"/>
        </w:tabs>
        <w:suppressAutoHyphens/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Zamawiający zastrzega sobie prawo potrącenia naliczonych kar um</w:t>
      </w:r>
      <w:r w:rsidR="00AB6E4D">
        <w:rPr>
          <w:rFonts w:ascii="Times New Roman" w:hAnsi="Times New Roman" w:cs="Times New Roman"/>
          <w:sz w:val="20"/>
          <w:szCs w:val="20"/>
        </w:rPr>
        <w:t xml:space="preserve">ownych z faktury przedkładanej </w:t>
      </w:r>
      <w:r w:rsidRPr="00E4660A">
        <w:rPr>
          <w:rFonts w:ascii="Times New Roman" w:hAnsi="Times New Roman" w:cs="Times New Roman"/>
          <w:sz w:val="20"/>
          <w:szCs w:val="20"/>
        </w:rPr>
        <w:t xml:space="preserve">do rozliczenia </w:t>
      </w:r>
      <w:r w:rsidR="000C25DB">
        <w:rPr>
          <w:rFonts w:ascii="Times New Roman" w:hAnsi="Times New Roman" w:cs="Times New Roman"/>
          <w:sz w:val="20"/>
          <w:szCs w:val="20"/>
        </w:rPr>
        <w:br/>
      </w:r>
      <w:r w:rsidRPr="00E4660A">
        <w:rPr>
          <w:rFonts w:ascii="Times New Roman" w:hAnsi="Times New Roman" w:cs="Times New Roman"/>
          <w:sz w:val="20"/>
          <w:szCs w:val="20"/>
        </w:rPr>
        <w:t>przez Wykonawcę.</w:t>
      </w:r>
    </w:p>
    <w:p w:rsidR="00DB5A25" w:rsidRDefault="00DB5A25" w:rsidP="00DB5A2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C1143" w:rsidRPr="00E4660A" w:rsidRDefault="00EC1143" w:rsidP="00EC1143">
      <w:pPr>
        <w:spacing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 xml:space="preserve">§ 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EC1143" w:rsidRPr="00E4660A" w:rsidRDefault="00EC1143" w:rsidP="00EC1143">
      <w:pPr>
        <w:spacing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</w:p>
    <w:p w:rsidR="00F472BE" w:rsidRDefault="00C66506" w:rsidP="00C6650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F472BE">
        <w:rPr>
          <w:sz w:val="20"/>
          <w:szCs w:val="20"/>
        </w:rPr>
        <w:t>Umowa może ulec zmianie w drodze obustronnego podpisania aneksu, w przypadku zaistnienia nieprzewidywalnych okoliczności uzasadniaj</w:t>
      </w:r>
      <w:r w:rsidR="00FC1F8E" w:rsidRPr="00F472BE">
        <w:rPr>
          <w:sz w:val="20"/>
          <w:szCs w:val="20"/>
        </w:rPr>
        <w:t xml:space="preserve">ących jej zmianę, które są </w:t>
      </w:r>
      <w:r w:rsidRPr="00F472BE">
        <w:rPr>
          <w:sz w:val="20"/>
          <w:szCs w:val="20"/>
        </w:rPr>
        <w:t>niezależne od Wykonawcy i jednocześnie nie wystę</w:t>
      </w:r>
      <w:r w:rsidR="00F472BE">
        <w:rPr>
          <w:sz w:val="20"/>
          <w:szCs w:val="20"/>
        </w:rPr>
        <w:t>powały</w:t>
      </w:r>
      <w:r w:rsidR="00A93B84">
        <w:rPr>
          <w:sz w:val="20"/>
          <w:szCs w:val="20"/>
        </w:rPr>
        <w:t xml:space="preserve"> w dniu podpisania U</w:t>
      </w:r>
      <w:r w:rsidRPr="00F472BE">
        <w:rPr>
          <w:sz w:val="20"/>
          <w:szCs w:val="20"/>
        </w:rPr>
        <w:t xml:space="preserve">mowy. </w:t>
      </w:r>
    </w:p>
    <w:p w:rsidR="00F472BE" w:rsidRDefault="00C66506" w:rsidP="00C6650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F472BE">
        <w:rPr>
          <w:sz w:val="20"/>
          <w:szCs w:val="20"/>
        </w:rPr>
        <w:t xml:space="preserve">Zmiana </w:t>
      </w:r>
      <w:r w:rsidR="00F472BE">
        <w:rPr>
          <w:sz w:val="20"/>
          <w:szCs w:val="20"/>
        </w:rPr>
        <w:t xml:space="preserve">Umowy </w:t>
      </w:r>
      <w:r w:rsidRPr="00F472BE">
        <w:rPr>
          <w:sz w:val="20"/>
          <w:szCs w:val="20"/>
        </w:rPr>
        <w:t xml:space="preserve">nie może obejmować </w:t>
      </w:r>
      <w:r w:rsidR="00F472BE">
        <w:rPr>
          <w:sz w:val="20"/>
          <w:szCs w:val="20"/>
        </w:rPr>
        <w:t>wynagrodzenia, o którym mowa w § 7 ust. 1</w:t>
      </w:r>
      <w:r w:rsidRPr="00F472BE">
        <w:rPr>
          <w:sz w:val="20"/>
          <w:szCs w:val="20"/>
        </w:rPr>
        <w:t xml:space="preserve">. </w:t>
      </w:r>
    </w:p>
    <w:p w:rsidR="00A93B84" w:rsidRDefault="005E002D" w:rsidP="00C6650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Zmiana t</w:t>
      </w:r>
      <w:r w:rsidR="00C66506" w:rsidRPr="00F472BE">
        <w:rPr>
          <w:sz w:val="20"/>
          <w:szCs w:val="20"/>
        </w:rPr>
        <w:t>erminu realizacji zadania</w:t>
      </w:r>
      <w:r>
        <w:rPr>
          <w:sz w:val="20"/>
          <w:szCs w:val="20"/>
        </w:rPr>
        <w:t xml:space="preserve"> może nastąpić tylko w przypadku</w:t>
      </w:r>
      <w:r w:rsidRPr="005E002D">
        <w:rPr>
          <w:sz w:val="20"/>
          <w:szCs w:val="20"/>
        </w:rPr>
        <w:t xml:space="preserve"> </w:t>
      </w:r>
      <w:r>
        <w:rPr>
          <w:sz w:val="20"/>
          <w:szCs w:val="20"/>
        </w:rPr>
        <w:t>opisanym w ust. 1 niniejszego paragrafu</w:t>
      </w:r>
      <w:r w:rsidR="00C66506" w:rsidRPr="00F472BE">
        <w:rPr>
          <w:sz w:val="20"/>
          <w:szCs w:val="20"/>
        </w:rPr>
        <w:t xml:space="preserve">, </w:t>
      </w:r>
      <w:r>
        <w:rPr>
          <w:sz w:val="20"/>
          <w:szCs w:val="20"/>
        </w:rPr>
        <w:br/>
      </w:r>
      <w:r w:rsidR="00C66506" w:rsidRPr="00F472BE">
        <w:rPr>
          <w:sz w:val="20"/>
          <w:szCs w:val="20"/>
        </w:rPr>
        <w:t xml:space="preserve">przy czym termin </w:t>
      </w:r>
      <w:r w:rsidR="00F472BE">
        <w:rPr>
          <w:sz w:val="20"/>
          <w:szCs w:val="20"/>
        </w:rPr>
        <w:t>ten nie może być późniejszy niż</w:t>
      </w:r>
      <w:r w:rsidR="00A84418">
        <w:rPr>
          <w:sz w:val="20"/>
          <w:szCs w:val="20"/>
        </w:rPr>
        <w:t xml:space="preserve"> </w:t>
      </w:r>
      <w:r w:rsidR="00C66506" w:rsidRPr="00F472BE">
        <w:rPr>
          <w:sz w:val="20"/>
          <w:szCs w:val="20"/>
        </w:rPr>
        <w:t xml:space="preserve">10 grudnia 2020 r. Wyznaczenie terminu realizacji zadania po 10 grudnia 2020 r. </w:t>
      </w:r>
      <w:r w:rsidR="000B60E5">
        <w:rPr>
          <w:sz w:val="20"/>
          <w:szCs w:val="20"/>
        </w:rPr>
        <w:t xml:space="preserve">może być </w:t>
      </w:r>
      <w:r w:rsidR="00C66506" w:rsidRPr="00F472BE">
        <w:rPr>
          <w:sz w:val="20"/>
          <w:szCs w:val="20"/>
        </w:rPr>
        <w:t xml:space="preserve">możliwe jedynie przy zmianie stanowiska Województwa Mazowieckiego w zakresie terminów realizacji umów podpisanych w ramach </w:t>
      </w:r>
      <w:r w:rsidR="006A40F0" w:rsidRPr="00A84418">
        <w:rPr>
          <w:i/>
          <w:sz w:val="20"/>
          <w:szCs w:val="20"/>
        </w:rPr>
        <w:t>Mazowieckiego Instrumentu Wsparcia ochrony Powietrza MAZOWSZE 2020</w:t>
      </w:r>
      <w:r w:rsidR="00C66506" w:rsidRPr="00F472BE">
        <w:rPr>
          <w:sz w:val="20"/>
          <w:szCs w:val="20"/>
        </w:rPr>
        <w:t xml:space="preserve">. </w:t>
      </w:r>
    </w:p>
    <w:p w:rsidR="00C66506" w:rsidRDefault="00C66506" w:rsidP="00C6650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F472BE">
        <w:rPr>
          <w:sz w:val="20"/>
          <w:szCs w:val="20"/>
        </w:rPr>
        <w:t xml:space="preserve">Istnieje możliwość określenia innego zakresu danych inwentaryzacyjnych, o ile nastąpi zmiana stanowiska Województwa Mazowieckiego w zakresie danych inwentaryzacyjnych, o których mowa w § 1 pkt. 1 lit b Uchwały nr 419/119/20 Zarządu Województwa Mazowieckiego z dnia 24 marca 2020 r. zmieniającej uchwałę w sprawie Regulaminu udzielenia </w:t>
      </w:r>
      <w:r w:rsidR="00A84418">
        <w:rPr>
          <w:sz w:val="20"/>
          <w:szCs w:val="20"/>
        </w:rPr>
        <w:br/>
      </w:r>
      <w:r w:rsidRPr="00F472BE">
        <w:rPr>
          <w:sz w:val="20"/>
          <w:szCs w:val="20"/>
        </w:rPr>
        <w:t>i przekazywania pomocy finansowej z budżetu Woje</w:t>
      </w:r>
      <w:r w:rsidR="00A84418">
        <w:rPr>
          <w:sz w:val="20"/>
          <w:szCs w:val="20"/>
        </w:rPr>
        <w:t xml:space="preserve">wództwa Mazowieckiego w ramach </w:t>
      </w:r>
      <w:r w:rsidRPr="00A84418">
        <w:rPr>
          <w:i/>
          <w:sz w:val="20"/>
          <w:szCs w:val="20"/>
        </w:rPr>
        <w:t>Mazowieckiego Instrumentu Wsparcia ochrony Powietrza MAZ</w:t>
      </w:r>
      <w:r w:rsidR="00A84418" w:rsidRPr="00A84418">
        <w:rPr>
          <w:i/>
          <w:sz w:val="20"/>
          <w:szCs w:val="20"/>
        </w:rPr>
        <w:t>OWSZE 2020</w:t>
      </w:r>
      <w:r w:rsidRPr="00F472BE">
        <w:rPr>
          <w:sz w:val="20"/>
          <w:szCs w:val="20"/>
        </w:rPr>
        <w:t>.</w:t>
      </w:r>
    </w:p>
    <w:p w:rsidR="000518C8" w:rsidRPr="00F472BE" w:rsidRDefault="000518C8" w:rsidP="00C6650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4660A">
        <w:rPr>
          <w:sz w:val="20"/>
          <w:szCs w:val="20"/>
        </w:rPr>
        <w:t>Wszelkie zmiany i uzupełnienia do niniejszej Umowy mogą być dokonywan</w:t>
      </w:r>
      <w:r>
        <w:rPr>
          <w:sz w:val="20"/>
          <w:szCs w:val="20"/>
        </w:rPr>
        <w:t xml:space="preserve">e wyłącznie w formie pisemnej, </w:t>
      </w:r>
      <w:r w:rsidRPr="00E4660A">
        <w:rPr>
          <w:sz w:val="20"/>
          <w:szCs w:val="20"/>
        </w:rPr>
        <w:t>pod rygorem nieważności</w:t>
      </w:r>
      <w:r>
        <w:rPr>
          <w:sz w:val="20"/>
          <w:szCs w:val="20"/>
        </w:rPr>
        <w:t>.</w:t>
      </w:r>
    </w:p>
    <w:p w:rsidR="00EC1143" w:rsidRDefault="00EC1143" w:rsidP="0071563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C1143" w:rsidP="00E4660A">
      <w:pPr>
        <w:spacing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10</w:t>
      </w:r>
    </w:p>
    <w:p w:rsidR="00E4660A" w:rsidRPr="00E4660A" w:rsidRDefault="00E4660A" w:rsidP="00E4660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18C8" w:rsidRDefault="000518C8" w:rsidP="00AD3260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Dla celów kontaktowych na potrzeby </w:t>
      </w:r>
      <w:r w:rsidR="00BD4095">
        <w:rPr>
          <w:rFonts w:ascii="Times New Roman" w:hAnsi="Times New Roman" w:cs="Times New Roman"/>
          <w:sz w:val="20"/>
          <w:szCs w:val="20"/>
        </w:rPr>
        <w:t>realizacji niniejszej Umowy S</w:t>
      </w:r>
      <w:r>
        <w:rPr>
          <w:rFonts w:ascii="Times New Roman" w:hAnsi="Times New Roman" w:cs="Times New Roman"/>
          <w:sz w:val="20"/>
          <w:szCs w:val="20"/>
        </w:rPr>
        <w:t>trony wskazują następujące dane:</w:t>
      </w:r>
    </w:p>
    <w:p w:rsidR="00E4660A" w:rsidRDefault="000518C8" w:rsidP="000518C8">
      <w:pPr>
        <w:pStyle w:val="Akapitzlist"/>
        <w:numPr>
          <w:ilvl w:val="0"/>
          <w:numId w:val="27"/>
        </w:numPr>
        <w:spacing w:line="360" w:lineRule="auto"/>
        <w:ind w:left="851" w:hanging="284"/>
        <w:jc w:val="both"/>
        <w:rPr>
          <w:sz w:val="20"/>
          <w:szCs w:val="20"/>
        </w:rPr>
      </w:pPr>
      <w:r w:rsidRPr="000518C8">
        <w:rPr>
          <w:sz w:val="20"/>
          <w:szCs w:val="20"/>
        </w:rPr>
        <w:t>ze strony Wykonawcy</w:t>
      </w:r>
      <w:r>
        <w:rPr>
          <w:sz w:val="20"/>
          <w:szCs w:val="20"/>
        </w:rPr>
        <w:t>: ………………………….……………...……………...……..(imię i nazwisko, nr telefonu, e-mail)</w:t>
      </w:r>
    </w:p>
    <w:p w:rsidR="000518C8" w:rsidRDefault="000518C8" w:rsidP="000518C8">
      <w:pPr>
        <w:pStyle w:val="Akapitzlist"/>
        <w:spacing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………………………….……………………………...……..(imię i nazwisko, nr telefonu, e-mail)</w:t>
      </w:r>
    </w:p>
    <w:p w:rsidR="000518C8" w:rsidRDefault="000518C8" w:rsidP="000518C8">
      <w:pPr>
        <w:pStyle w:val="Akapitzlist"/>
        <w:numPr>
          <w:ilvl w:val="0"/>
          <w:numId w:val="27"/>
        </w:numPr>
        <w:spacing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ze strony Zamawiającego: Jolanta </w:t>
      </w:r>
      <w:proofErr w:type="spellStart"/>
      <w:r>
        <w:rPr>
          <w:sz w:val="20"/>
          <w:szCs w:val="20"/>
        </w:rPr>
        <w:t>Łączyńska</w:t>
      </w:r>
      <w:proofErr w:type="spellEnd"/>
      <w:r>
        <w:rPr>
          <w:sz w:val="20"/>
          <w:szCs w:val="20"/>
        </w:rPr>
        <w:t xml:space="preserve">, 227017524, </w:t>
      </w:r>
      <w:hyperlink r:id="rId10" w:history="1">
        <w:r w:rsidRPr="000518C8">
          <w:rPr>
            <w:rStyle w:val="Hipercze"/>
            <w:color w:val="auto"/>
            <w:sz w:val="20"/>
            <w:szCs w:val="20"/>
            <w:u w:val="none"/>
          </w:rPr>
          <w:t>jolanta.laczynska@piaseczno.eu</w:t>
        </w:r>
      </w:hyperlink>
      <w:r>
        <w:rPr>
          <w:sz w:val="20"/>
          <w:szCs w:val="20"/>
        </w:rPr>
        <w:t xml:space="preserve">; </w:t>
      </w:r>
    </w:p>
    <w:p w:rsidR="000518C8" w:rsidRPr="000518C8" w:rsidRDefault="000518C8" w:rsidP="000518C8">
      <w:pPr>
        <w:pStyle w:val="Akapitzlist"/>
        <w:spacing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Magdalena </w:t>
      </w:r>
      <w:proofErr w:type="spellStart"/>
      <w:r>
        <w:rPr>
          <w:sz w:val="20"/>
          <w:szCs w:val="20"/>
        </w:rPr>
        <w:t>Latoszek</w:t>
      </w:r>
      <w:proofErr w:type="spellEnd"/>
      <w:r>
        <w:rPr>
          <w:sz w:val="20"/>
          <w:szCs w:val="20"/>
        </w:rPr>
        <w:t>, 227017507, magdalena.latoszek@piaseczno.eu</w:t>
      </w:r>
    </w:p>
    <w:p w:rsidR="00E4660A" w:rsidRPr="00E4660A" w:rsidRDefault="00E4660A" w:rsidP="00E4660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4660A" w:rsidP="00E4660A">
      <w:pPr>
        <w:spacing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lastRenderedPageBreak/>
        <w:t>§ 1</w:t>
      </w:r>
      <w:r w:rsidR="00EC1143">
        <w:rPr>
          <w:rFonts w:ascii="Times New Roman" w:hAnsi="Times New Roman" w:cs="Times New Roman"/>
          <w:sz w:val="20"/>
          <w:szCs w:val="20"/>
        </w:rPr>
        <w:t>1</w:t>
      </w:r>
    </w:p>
    <w:p w:rsidR="00E4660A" w:rsidRPr="00E4660A" w:rsidRDefault="00E4660A" w:rsidP="00E4660A">
      <w:pPr>
        <w:spacing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4660A" w:rsidP="00AD3260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 xml:space="preserve">W sprawach nieuregulowanych postanowieniami niniejszej Umowy stosuje </w:t>
      </w:r>
      <w:r w:rsidR="00AD3260">
        <w:rPr>
          <w:rFonts w:ascii="Times New Roman" w:hAnsi="Times New Roman" w:cs="Times New Roman"/>
          <w:sz w:val="20"/>
          <w:szCs w:val="20"/>
        </w:rPr>
        <w:t>się odpowiednio przepisy ustawy</w:t>
      </w:r>
      <w:r w:rsidRPr="00E4660A">
        <w:rPr>
          <w:rFonts w:ascii="Times New Roman" w:hAnsi="Times New Roman" w:cs="Times New Roman"/>
          <w:sz w:val="20"/>
          <w:szCs w:val="20"/>
        </w:rPr>
        <w:t xml:space="preserve"> Prawo zamówień publicznych, Kodeksu Cywilnego oraz inne właściwe dla Przedmiotu Umowy.</w:t>
      </w:r>
    </w:p>
    <w:p w:rsidR="00E4660A" w:rsidRPr="00E4660A" w:rsidRDefault="00E4660A" w:rsidP="00E4660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4660A" w:rsidP="00E4660A">
      <w:pPr>
        <w:spacing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§ 1</w:t>
      </w:r>
      <w:r w:rsidR="00EC1143">
        <w:rPr>
          <w:rFonts w:ascii="Times New Roman" w:hAnsi="Times New Roman" w:cs="Times New Roman"/>
          <w:sz w:val="20"/>
          <w:szCs w:val="20"/>
        </w:rPr>
        <w:t>2</w:t>
      </w:r>
    </w:p>
    <w:p w:rsidR="00E4660A" w:rsidRPr="00E4660A" w:rsidRDefault="00E4660A" w:rsidP="00E4660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4660A" w:rsidP="00AD3260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Wszelkie spory rozstrzygane będą polubownie, a w ostateczności przez właściwy dla siedziby Zam</w:t>
      </w:r>
      <w:r w:rsidR="00AD3260">
        <w:rPr>
          <w:rFonts w:ascii="Times New Roman" w:hAnsi="Times New Roman" w:cs="Times New Roman"/>
          <w:sz w:val="20"/>
          <w:szCs w:val="20"/>
        </w:rPr>
        <w:t xml:space="preserve">awiającego </w:t>
      </w:r>
      <w:r w:rsidRPr="00E4660A">
        <w:rPr>
          <w:rFonts w:ascii="Times New Roman" w:hAnsi="Times New Roman" w:cs="Times New Roman"/>
          <w:sz w:val="20"/>
          <w:szCs w:val="20"/>
        </w:rPr>
        <w:t>sąd powszechny.</w:t>
      </w:r>
    </w:p>
    <w:p w:rsidR="00E4660A" w:rsidRPr="00E4660A" w:rsidRDefault="00E4660A" w:rsidP="00E4660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4660A" w:rsidP="00E4660A">
      <w:pPr>
        <w:spacing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§ 1</w:t>
      </w:r>
      <w:r w:rsidR="00EC1143">
        <w:rPr>
          <w:rFonts w:ascii="Times New Roman" w:hAnsi="Times New Roman" w:cs="Times New Roman"/>
          <w:sz w:val="20"/>
          <w:szCs w:val="20"/>
        </w:rPr>
        <w:t>3</w:t>
      </w:r>
    </w:p>
    <w:p w:rsidR="00E4660A" w:rsidRPr="00E4660A" w:rsidRDefault="00E4660A" w:rsidP="00E4660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4660A" w:rsidP="00DB5A25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>Umowę sporządzono w czterech jednobrzmiących egzemplarzac</w:t>
      </w:r>
      <w:r w:rsidR="00AD3260">
        <w:rPr>
          <w:rFonts w:ascii="Times New Roman" w:hAnsi="Times New Roman" w:cs="Times New Roman"/>
          <w:sz w:val="20"/>
          <w:szCs w:val="20"/>
        </w:rPr>
        <w:t xml:space="preserve">h, dwa dla Zamawiającego i dwa </w:t>
      </w:r>
      <w:r w:rsidR="00DB5A25">
        <w:rPr>
          <w:rFonts w:ascii="Times New Roman" w:hAnsi="Times New Roman" w:cs="Times New Roman"/>
          <w:sz w:val="20"/>
          <w:szCs w:val="20"/>
        </w:rPr>
        <w:t>dla Wykonawcy.</w:t>
      </w:r>
    </w:p>
    <w:p w:rsidR="00E4660A" w:rsidRPr="00E4660A" w:rsidRDefault="00E4660A" w:rsidP="00E4660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4660A" w:rsidP="00DB5A2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660A" w:rsidRPr="00E4660A" w:rsidRDefault="00E4660A" w:rsidP="00AD3260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4660A">
        <w:rPr>
          <w:rFonts w:ascii="Times New Roman" w:hAnsi="Times New Roman" w:cs="Times New Roman"/>
          <w:sz w:val="20"/>
          <w:szCs w:val="20"/>
        </w:rPr>
        <w:t xml:space="preserve">………………………………                                               </w:t>
      </w:r>
      <w:r w:rsidR="00AD326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4660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D3260">
        <w:rPr>
          <w:rFonts w:ascii="Times New Roman" w:hAnsi="Times New Roman" w:cs="Times New Roman"/>
          <w:sz w:val="20"/>
          <w:szCs w:val="20"/>
        </w:rPr>
        <w:t xml:space="preserve">       </w:t>
      </w:r>
      <w:r w:rsidRPr="00E4660A">
        <w:rPr>
          <w:rFonts w:ascii="Times New Roman" w:hAnsi="Times New Roman" w:cs="Times New Roman"/>
          <w:sz w:val="20"/>
          <w:szCs w:val="20"/>
        </w:rPr>
        <w:t xml:space="preserve"> ………………………………</w:t>
      </w:r>
    </w:p>
    <w:p w:rsidR="00E4660A" w:rsidRPr="00E4660A" w:rsidRDefault="00E4660A" w:rsidP="00AD3260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E4660A" w:rsidRDefault="00E4660A" w:rsidP="00AD3260">
      <w:pPr>
        <w:spacing w:line="360" w:lineRule="auto"/>
        <w:ind w:left="426"/>
        <w:jc w:val="both"/>
        <w:rPr>
          <w:sz w:val="24"/>
          <w:szCs w:val="24"/>
        </w:rPr>
      </w:pPr>
      <w:r w:rsidRPr="00E4660A">
        <w:rPr>
          <w:rFonts w:ascii="Times New Roman" w:hAnsi="Times New Roman" w:cs="Times New Roman"/>
          <w:sz w:val="20"/>
          <w:szCs w:val="20"/>
        </w:rPr>
        <w:t xml:space="preserve">          Zamawiający                                                                                                            </w:t>
      </w:r>
      <w:r w:rsidR="00AD326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E4660A">
        <w:rPr>
          <w:rFonts w:ascii="Times New Roman" w:hAnsi="Times New Roman" w:cs="Times New Roman"/>
          <w:sz w:val="20"/>
          <w:szCs w:val="20"/>
        </w:rPr>
        <w:t>Wykonawca</w:t>
      </w:r>
    </w:p>
    <w:p w:rsidR="005F2212" w:rsidRPr="005F2212" w:rsidRDefault="005F2212" w:rsidP="00AD3260">
      <w:pPr>
        <w:ind w:left="426"/>
        <w:rPr>
          <w:sz w:val="16"/>
          <w:szCs w:val="16"/>
        </w:rPr>
      </w:pPr>
    </w:p>
    <w:p w:rsidR="005F2212" w:rsidRPr="005F2212" w:rsidRDefault="005F2212" w:rsidP="005F2212">
      <w:pPr>
        <w:rPr>
          <w:sz w:val="16"/>
          <w:szCs w:val="16"/>
        </w:rPr>
      </w:pPr>
    </w:p>
    <w:p w:rsidR="005F2212" w:rsidRPr="005F2212" w:rsidRDefault="005F2212" w:rsidP="005F2212">
      <w:pPr>
        <w:rPr>
          <w:sz w:val="16"/>
          <w:szCs w:val="16"/>
        </w:rPr>
      </w:pPr>
    </w:p>
    <w:p w:rsidR="005F2212" w:rsidRPr="005F2212" w:rsidRDefault="005F2212" w:rsidP="005F2212">
      <w:pPr>
        <w:rPr>
          <w:sz w:val="16"/>
          <w:szCs w:val="16"/>
        </w:rPr>
      </w:pPr>
    </w:p>
    <w:p w:rsidR="005F2212" w:rsidRPr="005F2212" w:rsidRDefault="005F2212" w:rsidP="005F2212">
      <w:pPr>
        <w:rPr>
          <w:sz w:val="16"/>
          <w:szCs w:val="16"/>
        </w:rPr>
      </w:pPr>
    </w:p>
    <w:p w:rsidR="005F2212" w:rsidRPr="005F2212" w:rsidRDefault="005F2212" w:rsidP="005F2212">
      <w:pPr>
        <w:rPr>
          <w:sz w:val="16"/>
          <w:szCs w:val="16"/>
        </w:rPr>
      </w:pPr>
    </w:p>
    <w:p w:rsidR="005F2212" w:rsidRPr="005F2212" w:rsidRDefault="005F2212" w:rsidP="005F2212">
      <w:pPr>
        <w:rPr>
          <w:sz w:val="16"/>
          <w:szCs w:val="16"/>
        </w:rPr>
      </w:pPr>
    </w:p>
    <w:p w:rsidR="005F2212" w:rsidRPr="005F2212" w:rsidRDefault="005F2212" w:rsidP="005F2212">
      <w:pPr>
        <w:rPr>
          <w:sz w:val="16"/>
          <w:szCs w:val="16"/>
        </w:rPr>
      </w:pPr>
    </w:p>
    <w:p w:rsidR="005F2212" w:rsidRPr="005F2212" w:rsidRDefault="005F2212" w:rsidP="005F2212">
      <w:pPr>
        <w:rPr>
          <w:sz w:val="16"/>
          <w:szCs w:val="16"/>
        </w:rPr>
      </w:pPr>
    </w:p>
    <w:p w:rsidR="005F2212" w:rsidRPr="005F2212" w:rsidRDefault="005F2212" w:rsidP="005F2212">
      <w:pPr>
        <w:rPr>
          <w:sz w:val="16"/>
          <w:szCs w:val="16"/>
        </w:rPr>
      </w:pPr>
    </w:p>
    <w:p w:rsidR="005F2212" w:rsidRPr="005F2212" w:rsidRDefault="005F2212" w:rsidP="005F2212">
      <w:pPr>
        <w:rPr>
          <w:sz w:val="16"/>
          <w:szCs w:val="16"/>
        </w:rPr>
      </w:pPr>
    </w:p>
    <w:p w:rsidR="00480011" w:rsidRPr="005F2212" w:rsidRDefault="00480011" w:rsidP="008055F9">
      <w:pPr>
        <w:tabs>
          <w:tab w:val="left" w:pos="8085"/>
        </w:tabs>
        <w:ind w:left="-567"/>
        <w:rPr>
          <w:sz w:val="16"/>
          <w:szCs w:val="16"/>
        </w:rPr>
      </w:pPr>
    </w:p>
    <w:sectPr w:rsidR="00480011" w:rsidRPr="005F2212" w:rsidSect="0094746F">
      <w:headerReference w:type="default" r:id="rId11"/>
      <w:footerReference w:type="default" r:id="rId12"/>
      <w:pgSz w:w="11906" w:h="16838"/>
      <w:pgMar w:top="1560" w:right="849" w:bottom="1417" w:left="426" w:header="284" w:footer="6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800" w:rsidRDefault="00110800" w:rsidP="00774BA0">
      <w:r>
        <w:separator/>
      </w:r>
    </w:p>
  </w:endnote>
  <w:endnote w:type="continuationSeparator" w:id="0">
    <w:p w:rsidR="00110800" w:rsidRDefault="00110800" w:rsidP="0077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Corbel Light">
    <w:altName w:val="Corbel"/>
    <w:charset w:val="EE"/>
    <w:family w:val="swiss"/>
    <w:pitch w:val="variable"/>
    <w:sig w:usb0="00000001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0B" w:rsidRDefault="00CF230B" w:rsidP="00CF230B">
    <w:pPr>
      <w:jc w:val="both"/>
    </w:pPr>
    <w:r>
      <w:t xml:space="preserve">                                       </w:t>
    </w:r>
  </w:p>
  <w:p w:rsidR="00CF230B" w:rsidRPr="0094746F" w:rsidRDefault="0094746F" w:rsidP="0094746F">
    <w:pPr>
      <w:jc w:val="center"/>
      <w:rPr>
        <w:rFonts w:ascii="Corbel Light" w:hAnsi="Corbel Light"/>
        <w:sz w:val="20"/>
      </w:rPr>
    </w:pPr>
    <w:r w:rsidRPr="0094746F">
      <w:rPr>
        <w:rFonts w:ascii="Corbel Light" w:hAnsi="Corbel Light"/>
        <w:sz w:val="20"/>
      </w:rPr>
      <w:t>Zadanie pn.:</w:t>
    </w:r>
  </w:p>
  <w:p w:rsidR="0094746F" w:rsidRPr="0094746F" w:rsidRDefault="0094746F" w:rsidP="0094746F">
    <w:pPr>
      <w:jc w:val="center"/>
      <w:rPr>
        <w:rFonts w:ascii="Corbel Light" w:hAnsi="Corbel Light"/>
        <w:sz w:val="20"/>
      </w:rPr>
    </w:pPr>
    <w:r w:rsidRPr="0094746F">
      <w:rPr>
        <w:rFonts w:ascii="Corbel Light" w:hAnsi="Corbel Light"/>
        <w:sz w:val="20"/>
      </w:rPr>
      <w:t xml:space="preserve">„Inwentaryzacja </w:t>
    </w:r>
    <w:proofErr w:type="spellStart"/>
    <w:r w:rsidRPr="0094746F">
      <w:rPr>
        <w:rFonts w:ascii="Corbel Light" w:hAnsi="Corbel Light"/>
        <w:sz w:val="20"/>
      </w:rPr>
      <w:t>indywidulanych</w:t>
    </w:r>
    <w:proofErr w:type="spellEnd"/>
    <w:r w:rsidRPr="0094746F">
      <w:rPr>
        <w:rFonts w:ascii="Corbel Light" w:hAnsi="Corbel Light"/>
        <w:sz w:val="20"/>
      </w:rPr>
      <w:t xml:space="preserve"> źródeł ciepła na terenie miasta i gminy Piaseczno" zrealizowano przy pomocy środków z budżetu Województwa Mazowieckiego w ramach "Mazowieckiego Instrumentu wsparcia Ochrony Powietrza MAZOWSZE 2020"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800" w:rsidRDefault="00110800" w:rsidP="00774BA0">
      <w:r>
        <w:separator/>
      </w:r>
    </w:p>
  </w:footnote>
  <w:footnote w:type="continuationSeparator" w:id="0">
    <w:p w:rsidR="00110800" w:rsidRDefault="00110800" w:rsidP="00774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0B" w:rsidRPr="003346CC" w:rsidRDefault="0032039D" w:rsidP="0094746F">
    <w:pPr>
      <w:pStyle w:val="Nagwek"/>
      <w:ind w:left="426"/>
    </w:pPr>
    <w:r>
      <w:rPr>
        <w:noProof/>
        <w:lang w:eastAsia="pl-PL"/>
      </w:rPr>
      <w:drawing>
        <wp:inline distT="0" distB="0" distL="0" distR="0">
          <wp:extent cx="6743700" cy="12001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A036B4BE"/>
    <w:name w:val="WW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7"/>
    <w:multiLevelType w:val="multilevel"/>
    <w:tmpl w:val="00000007"/>
    <w:name w:val="WW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8"/>
    <w:multiLevelType w:val="multilevel"/>
    <w:tmpl w:val="A04E6D4C"/>
    <w:name w:val="WW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3EA38C"/>
    <w:name w:val="WWNum3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7">
    <w:nsid w:val="239711D8"/>
    <w:multiLevelType w:val="hybridMultilevel"/>
    <w:tmpl w:val="93745726"/>
    <w:lvl w:ilvl="0" w:tplc="6002AE9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51BC3"/>
    <w:multiLevelType w:val="hybridMultilevel"/>
    <w:tmpl w:val="1BC82DF8"/>
    <w:lvl w:ilvl="0" w:tplc="B8228D8E">
      <w:start w:val="1"/>
      <w:numFmt w:val="lowerLetter"/>
      <w:lvlText w:val="%1)"/>
      <w:lvlJc w:val="left"/>
      <w:pPr>
        <w:ind w:left="25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D41AAD"/>
    <w:multiLevelType w:val="hybridMultilevel"/>
    <w:tmpl w:val="E186662C"/>
    <w:lvl w:ilvl="0" w:tplc="3B882288">
      <w:start w:val="4"/>
      <w:numFmt w:val="decimal"/>
      <w:lvlText w:val="%1."/>
      <w:lvlJc w:val="left"/>
      <w:pPr>
        <w:ind w:left="720" w:hanging="360"/>
      </w:pPr>
      <w:rPr>
        <w:color w:val="auto"/>
      </w:rPr>
    </w:lvl>
    <w:lvl w:ilvl="1" w:tplc="06AEC47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F17285"/>
    <w:multiLevelType w:val="hybridMultilevel"/>
    <w:tmpl w:val="5F74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F72387"/>
    <w:multiLevelType w:val="hybridMultilevel"/>
    <w:tmpl w:val="766208C0"/>
    <w:lvl w:ilvl="0" w:tplc="6002AE9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8496B"/>
    <w:multiLevelType w:val="hybridMultilevel"/>
    <w:tmpl w:val="8EA4A924"/>
    <w:lvl w:ilvl="0" w:tplc="C674CE5E">
      <w:start w:val="1"/>
      <w:numFmt w:val="lowerLetter"/>
      <w:lvlText w:val="%1)"/>
      <w:lvlJc w:val="right"/>
      <w:pPr>
        <w:ind w:left="2160" w:hanging="18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86795E"/>
    <w:multiLevelType w:val="multilevel"/>
    <w:tmpl w:val="6EBECF6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4">
    <w:nsid w:val="55D63C83"/>
    <w:multiLevelType w:val="hybridMultilevel"/>
    <w:tmpl w:val="65E8D5F8"/>
    <w:lvl w:ilvl="0" w:tplc="6002AE9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D1ABC"/>
    <w:multiLevelType w:val="hybridMultilevel"/>
    <w:tmpl w:val="B5B8F4D0"/>
    <w:lvl w:ilvl="0" w:tplc="1F7AF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7670E"/>
    <w:multiLevelType w:val="hybridMultilevel"/>
    <w:tmpl w:val="015C787A"/>
    <w:lvl w:ilvl="0" w:tplc="5CDE1136">
      <w:start w:val="1"/>
      <w:numFmt w:val="decimal"/>
      <w:lvlText w:val="%1."/>
      <w:lvlJc w:val="left"/>
      <w:pPr>
        <w:ind w:left="786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23298"/>
    <w:multiLevelType w:val="hybridMultilevel"/>
    <w:tmpl w:val="5CDCDCF6"/>
    <w:lvl w:ilvl="0" w:tplc="24D8E8BE">
      <w:start w:val="4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E02191"/>
    <w:multiLevelType w:val="hybridMultilevel"/>
    <w:tmpl w:val="02469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118FF5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006ACFC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296114"/>
    <w:multiLevelType w:val="hybridMultilevel"/>
    <w:tmpl w:val="556A2EB0"/>
    <w:lvl w:ilvl="0" w:tplc="417ED5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CB35F62"/>
    <w:multiLevelType w:val="multilevel"/>
    <w:tmpl w:val="D6504984"/>
    <w:name w:val="WWNum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6E034438"/>
    <w:multiLevelType w:val="hybridMultilevel"/>
    <w:tmpl w:val="A27E513C"/>
    <w:lvl w:ilvl="0" w:tplc="70840CD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6550A1"/>
    <w:multiLevelType w:val="hybridMultilevel"/>
    <w:tmpl w:val="88B63A8A"/>
    <w:lvl w:ilvl="0" w:tplc="BB5EA8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BE37AC1"/>
    <w:multiLevelType w:val="hybridMultilevel"/>
    <w:tmpl w:val="325EA330"/>
    <w:lvl w:ilvl="0" w:tplc="6002AE9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8"/>
  </w:num>
  <w:num w:numId="24">
    <w:abstractNumId w:val="9"/>
  </w:num>
  <w:num w:numId="25">
    <w:abstractNumId w:val="15"/>
  </w:num>
  <w:num w:numId="26">
    <w:abstractNumId w:val="22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4BA0"/>
    <w:rsid w:val="00037A42"/>
    <w:rsid w:val="000518C8"/>
    <w:rsid w:val="0005426B"/>
    <w:rsid w:val="000B60E5"/>
    <w:rsid w:val="000C25DB"/>
    <w:rsid w:val="000D05DC"/>
    <w:rsid w:val="00110800"/>
    <w:rsid w:val="00171717"/>
    <w:rsid w:val="00190D24"/>
    <w:rsid w:val="001E7EB6"/>
    <w:rsid w:val="00244FCF"/>
    <w:rsid w:val="002454A6"/>
    <w:rsid w:val="0026085A"/>
    <w:rsid w:val="003117B5"/>
    <w:rsid w:val="0032039D"/>
    <w:rsid w:val="003346CC"/>
    <w:rsid w:val="0034293C"/>
    <w:rsid w:val="003916CF"/>
    <w:rsid w:val="0039670F"/>
    <w:rsid w:val="0040250C"/>
    <w:rsid w:val="00410447"/>
    <w:rsid w:val="00446F56"/>
    <w:rsid w:val="004702E3"/>
    <w:rsid w:val="00480011"/>
    <w:rsid w:val="004B43A4"/>
    <w:rsid w:val="00521473"/>
    <w:rsid w:val="005324C2"/>
    <w:rsid w:val="00580A95"/>
    <w:rsid w:val="005D1512"/>
    <w:rsid w:val="005E002D"/>
    <w:rsid w:val="005F2212"/>
    <w:rsid w:val="006109B3"/>
    <w:rsid w:val="006176B3"/>
    <w:rsid w:val="00624087"/>
    <w:rsid w:val="00651F7A"/>
    <w:rsid w:val="00655DA6"/>
    <w:rsid w:val="006A40F0"/>
    <w:rsid w:val="006C6EE1"/>
    <w:rsid w:val="00715637"/>
    <w:rsid w:val="00736BE7"/>
    <w:rsid w:val="00774BA0"/>
    <w:rsid w:val="007B12B6"/>
    <w:rsid w:val="008055F9"/>
    <w:rsid w:val="00853223"/>
    <w:rsid w:val="008679E5"/>
    <w:rsid w:val="0087253B"/>
    <w:rsid w:val="00882F9B"/>
    <w:rsid w:val="00885953"/>
    <w:rsid w:val="008B2C42"/>
    <w:rsid w:val="008E3A8D"/>
    <w:rsid w:val="0094746F"/>
    <w:rsid w:val="009556E5"/>
    <w:rsid w:val="00986507"/>
    <w:rsid w:val="0099162B"/>
    <w:rsid w:val="009C0EA7"/>
    <w:rsid w:val="009F0602"/>
    <w:rsid w:val="00A07F07"/>
    <w:rsid w:val="00A154FD"/>
    <w:rsid w:val="00A4543D"/>
    <w:rsid w:val="00A55210"/>
    <w:rsid w:val="00A61B7D"/>
    <w:rsid w:val="00A755AF"/>
    <w:rsid w:val="00A84418"/>
    <w:rsid w:val="00A879FC"/>
    <w:rsid w:val="00A93B84"/>
    <w:rsid w:val="00AB6E4D"/>
    <w:rsid w:val="00AD3260"/>
    <w:rsid w:val="00B405DE"/>
    <w:rsid w:val="00B406B1"/>
    <w:rsid w:val="00B651A0"/>
    <w:rsid w:val="00BD3997"/>
    <w:rsid w:val="00BD4095"/>
    <w:rsid w:val="00C02B7F"/>
    <w:rsid w:val="00C06C01"/>
    <w:rsid w:val="00C42CF9"/>
    <w:rsid w:val="00C66506"/>
    <w:rsid w:val="00C8059A"/>
    <w:rsid w:val="00C86661"/>
    <w:rsid w:val="00CF230B"/>
    <w:rsid w:val="00D56677"/>
    <w:rsid w:val="00D85226"/>
    <w:rsid w:val="00DB413A"/>
    <w:rsid w:val="00DB5A25"/>
    <w:rsid w:val="00DC0500"/>
    <w:rsid w:val="00DC7C6E"/>
    <w:rsid w:val="00DE6628"/>
    <w:rsid w:val="00DF5113"/>
    <w:rsid w:val="00E076DF"/>
    <w:rsid w:val="00E136FB"/>
    <w:rsid w:val="00E16E23"/>
    <w:rsid w:val="00E275FD"/>
    <w:rsid w:val="00E32048"/>
    <w:rsid w:val="00E4660A"/>
    <w:rsid w:val="00EA672B"/>
    <w:rsid w:val="00EA6E16"/>
    <w:rsid w:val="00EC1143"/>
    <w:rsid w:val="00EF6466"/>
    <w:rsid w:val="00F472BE"/>
    <w:rsid w:val="00F610F0"/>
    <w:rsid w:val="00FB0B69"/>
    <w:rsid w:val="00FB4FCF"/>
    <w:rsid w:val="00FC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74BA0"/>
    <w:pPr>
      <w:widowControl w:val="0"/>
      <w:autoSpaceDE w:val="0"/>
      <w:autoSpaceDN w:val="0"/>
    </w:pPr>
    <w:rPr>
      <w:rFonts w:ascii="Overpass" w:eastAsia="Overpass" w:hAnsi="Overpass" w:cs="Overpass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BA0"/>
    <w:pPr>
      <w:widowControl/>
      <w:tabs>
        <w:tab w:val="center" w:pos="4536"/>
        <w:tab w:val="right" w:pos="9072"/>
      </w:tabs>
      <w:autoSpaceDE/>
      <w:autoSpaceDN/>
    </w:pPr>
    <w:rPr>
      <w:rFonts w:ascii="Calibri" w:eastAsia="PMingLiU" w:hAnsi="Calibri" w:cs="Times New Roman"/>
      <w:lang w:eastAsia="zh-TW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774BA0"/>
  </w:style>
  <w:style w:type="paragraph" w:styleId="Stopka">
    <w:name w:val="footer"/>
    <w:basedOn w:val="Normalny"/>
    <w:link w:val="StopkaZnak"/>
    <w:uiPriority w:val="99"/>
    <w:unhideWhenUsed/>
    <w:rsid w:val="00774BA0"/>
    <w:pPr>
      <w:widowControl/>
      <w:tabs>
        <w:tab w:val="center" w:pos="4536"/>
        <w:tab w:val="right" w:pos="9072"/>
      </w:tabs>
      <w:autoSpaceDE/>
      <w:autoSpaceDN/>
    </w:pPr>
    <w:rPr>
      <w:rFonts w:ascii="Calibri" w:eastAsia="PMingLiU" w:hAnsi="Calibri" w:cs="Times New Roman"/>
      <w:lang w:eastAsia="zh-TW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74BA0"/>
  </w:style>
  <w:style w:type="paragraph" w:styleId="Tekstdymka">
    <w:name w:val="Balloon Text"/>
    <w:basedOn w:val="Normalny"/>
    <w:link w:val="TekstdymkaZnak"/>
    <w:uiPriority w:val="99"/>
    <w:semiHidden/>
    <w:unhideWhenUsed/>
    <w:rsid w:val="00774BA0"/>
    <w:pPr>
      <w:widowControl/>
      <w:autoSpaceDE/>
      <w:autoSpaceDN/>
    </w:pPr>
    <w:rPr>
      <w:rFonts w:ascii="Tahoma" w:eastAsia="PMingLiU" w:hAnsi="Tahoma" w:cs="Tahoma"/>
      <w:sz w:val="16"/>
      <w:szCs w:val="16"/>
      <w:lang w:eastAsia="zh-TW" w:bidi="ar-SA"/>
    </w:rPr>
  </w:style>
  <w:style w:type="character" w:customStyle="1" w:styleId="TekstdymkaZnak">
    <w:name w:val="Tekst dymka Znak"/>
    <w:link w:val="Tekstdymka"/>
    <w:uiPriority w:val="99"/>
    <w:semiHidden/>
    <w:rsid w:val="00774B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74BA0"/>
  </w:style>
  <w:style w:type="character" w:styleId="Hipercze">
    <w:name w:val="Hyperlink"/>
    <w:uiPriority w:val="99"/>
    <w:unhideWhenUsed/>
    <w:rsid w:val="00774BA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774BA0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774BA0"/>
    <w:rPr>
      <w:rFonts w:ascii="Overpass" w:eastAsia="Overpass" w:hAnsi="Overpass" w:cs="Overpass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E4660A"/>
    <w:pPr>
      <w:widowControl/>
      <w:suppressAutoHyphens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Akapitzlist1">
    <w:name w:val="Akapit z listą1"/>
    <w:basedOn w:val="Normalny"/>
    <w:rsid w:val="00E4660A"/>
    <w:pPr>
      <w:widowControl/>
      <w:suppressAutoHyphens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lanta.laczynska@piaseczno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etrze.mazov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F67ED-0FB9-46B8-8AFB-A8F4DA36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3221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mls</cp:lastModifiedBy>
  <cp:revision>57</cp:revision>
  <cp:lastPrinted>2020-08-19T09:46:00Z</cp:lastPrinted>
  <dcterms:created xsi:type="dcterms:W3CDTF">2020-08-18T06:45:00Z</dcterms:created>
  <dcterms:modified xsi:type="dcterms:W3CDTF">2020-08-31T07:12:00Z</dcterms:modified>
</cp:coreProperties>
</file>