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C1" w:rsidRPr="006451C1" w:rsidRDefault="006451C1" w:rsidP="006451C1">
      <w:pPr>
        <w:pBdr>
          <w:bottom w:val="single" w:sz="6" w:space="1" w:color="auto"/>
        </w:pBdr>
        <w:spacing w:after="0" w:line="240" w:lineRule="auto"/>
        <w:jc w:val="center"/>
        <w:rPr>
          <w:rFonts w:ascii="Arial" w:eastAsia="Times New Roman" w:hAnsi="Arial" w:cs="Arial"/>
          <w:vanish/>
          <w:sz w:val="16"/>
          <w:szCs w:val="16"/>
          <w:lang w:eastAsia="pl-PL"/>
        </w:rPr>
      </w:pPr>
      <w:r w:rsidRPr="006451C1">
        <w:rPr>
          <w:rFonts w:ascii="Arial" w:eastAsia="Times New Roman" w:hAnsi="Arial" w:cs="Arial"/>
          <w:vanish/>
          <w:sz w:val="16"/>
          <w:szCs w:val="16"/>
          <w:lang w:eastAsia="pl-PL"/>
        </w:rPr>
        <w:t>Początek formularza</w:t>
      </w:r>
    </w:p>
    <w:p w:rsidR="006451C1" w:rsidRPr="006451C1" w:rsidRDefault="006451C1" w:rsidP="006451C1">
      <w:pPr>
        <w:spacing w:after="24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Ogłoszenie nr 775820-N-2020 z dnia 31.12.2020 r. </w:t>
      </w:r>
    </w:p>
    <w:p w:rsidR="006451C1" w:rsidRPr="006451C1" w:rsidRDefault="006451C1" w:rsidP="006451C1">
      <w:pPr>
        <w:spacing w:after="0" w:line="240" w:lineRule="auto"/>
        <w:jc w:val="center"/>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Urząd Miasta i Gminy Piaseczno: „Przebudowa drogi gminnej ul. Puławskiej na odcinku od ul. Okulickiego do ul. Młynarskiej / Szkolnej w Piasecznie”, w ramach zadań: - „Ulica Puławska – Kościuszki w Piasecznie – przebudowa elementów drogi”. -„Budowa ścieżek rowerowych w ramach ZIT - Zintegrowanych Inwestycji Terytorialnych”</w:t>
      </w:r>
      <w:r w:rsidRPr="006451C1">
        <w:rPr>
          <w:rFonts w:ascii="Times New Roman" w:eastAsia="Times New Roman" w:hAnsi="Times New Roman" w:cs="Times New Roman"/>
          <w:sz w:val="24"/>
          <w:szCs w:val="24"/>
          <w:lang w:eastAsia="pl-PL"/>
        </w:rPr>
        <w:br/>
        <w:t xml:space="preserve">OGŁOSZENIE O ZAMÓWIENIU - Roboty budowlane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Zamieszczanie ogłoszenia:</w:t>
      </w:r>
      <w:r w:rsidRPr="006451C1">
        <w:rPr>
          <w:rFonts w:ascii="Times New Roman" w:eastAsia="Times New Roman" w:hAnsi="Times New Roman" w:cs="Times New Roman"/>
          <w:sz w:val="24"/>
          <w:szCs w:val="24"/>
          <w:lang w:eastAsia="pl-PL"/>
        </w:rPr>
        <w:t xml:space="preserve"> Zamieszczanie obowiązkowe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Ogłoszenie dotyczy:</w:t>
      </w:r>
      <w:r w:rsidRPr="006451C1">
        <w:rPr>
          <w:rFonts w:ascii="Times New Roman" w:eastAsia="Times New Roman" w:hAnsi="Times New Roman" w:cs="Times New Roman"/>
          <w:sz w:val="24"/>
          <w:szCs w:val="24"/>
          <w:lang w:eastAsia="pl-PL"/>
        </w:rPr>
        <w:t xml:space="preserve"> Zamówienia publicznego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Tak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Nazwa projektu lub programu</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„Budowa Zintegrowanej Sieci Tras Rowerowych na terenie gminy Piaseczno"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u w:val="single"/>
          <w:lang w:eastAsia="pl-PL"/>
        </w:rPr>
        <w:t>SEKCJA I: ZAMAWIAJĄCY</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Postępowanie przeprowadza centralny zamawiający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Informacje na temat podmiotu któremu zamawiający powierzył/powierzyli prowadzenie postępowania:</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Postępowanie jest przeprowadzane wspólnie przez zamawiających</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Informacje dodatkowe:</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lastRenderedPageBreak/>
        <w:t xml:space="preserve">I. 1) NAZWA I ADRES: </w:t>
      </w:r>
      <w:r w:rsidRPr="006451C1">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6451C1">
        <w:rPr>
          <w:rFonts w:ascii="Times New Roman" w:eastAsia="Times New Roman" w:hAnsi="Times New Roman" w:cs="Times New Roman"/>
          <w:sz w:val="24"/>
          <w:szCs w:val="24"/>
          <w:lang w:eastAsia="pl-PL"/>
        </w:rPr>
        <w:br/>
        <w:t xml:space="preserve">Adres strony internetowej (URL): </w:t>
      </w:r>
      <w:r w:rsidRPr="006451C1">
        <w:rPr>
          <w:rFonts w:ascii="Times New Roman" w:eastAsia="Times New Roman" w:hAnsi="Times New Roman" w:cs="Times New Roman"/>
          <w:sz w:val="24"/>
          <w:szCs w:val="24"/>
          <w:lang w:eastAsia="pl-PL"/>
        </w:rPr>
        <w:br/>
        <w:t xml:space="preserve">Adres profilu nabywcy: </w:t>
      </w:r>
      <w:r w:rsidRPr="006451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 2) RODZAJ ZAMAWIAJĄCEGO: </w:t>
      </w:r>
      <w:r w:rsidRPr="006451C1">
        <w:rPr>
          <w:rFonts w:ascii="Times New Roman" w:eastAsia="Times New Roman" w:hAnsi="Times New Roman" w:cs="Times New Roman"/>
          <w:sz w:val="24"/>
          <w:szCs w:val="24"/>
          <w:lang w:eastAsia="pl-PL"/>
        </w:rPr>
        <w:t xml:space="preserve">Administracja samorządowa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I.3) WSPÓLNE UDZIELANIE ZAMÓWIENIA </w:t>
      </w:r>
      <w:r w:rsidRPr="006451C1">
        <w:rPr>
          <w:rFonts w:ascii="Times New Roman" w:eastAsia="Times New Roman" w:hAnsi="Times New Roman" w:cs="Times New Roman"/>
          <w:b/>
          <w:bCs/>
          <w:i/>
          <w:iCs/>
          <w:sz w:val="24"/>
          <w:szCs w:val="24"/>
          <w:lang w:eastAsia="pl-PL"/>
        </w:rPr>
        <w:t>(jeżeli dotyczy)</w:t>
      </w:r>
      <w:r w:rsidRPr="006451C1">
        <w:rPr>
          <w:rFonts w:ascii="Times New Roman" w:eastAsia="Times New Roman" w:hAnsi="Times New Roman" w:cs="Times New Roman"/>
          <w:b/>
          <w:bCs/>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I.4) KOMUNIKACJA: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Tak </w:t>
      </w:r>
      <w:r w:rsidRPr="006451C1">
        <w:rPr>
          <w:rFonts w:ascii="Times New Roman" w:eastAsia="Times New Roman" w:hAnsi="Times New Roman" w:cs="Times New Roman"/>
          <w:sz w:val="24"/>
          <w:szCs w:val="24"/>
          <w:lang w:eastAsia="pl-PL"/>
        </w:rPr>
        <w:br/>
        <w:t xml:space="preserve">www.piaseczno.eu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Oferty lub wnioski o dopuszczenie do udziału w postępowaniu należy przesyłać:</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Elektronicznie</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t xml:space="preserve">adres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Nie </w:t>
      </w:r>
      <w:r w:rsidRPr="006451C1">
        <w:rPr>
          <w:rFonts w:ascii="Times New Roman" w:eastAsia="Times New Roman" w:hAnsi="Times New Roman" w:cs="Times New Roman"/>
          <w:sz w:val="24"/>
          <w:szCs w:val="24"/>
          <w:lang w:eastAsia="pl-PL"/>
        </w:rPr>
        <w:br/>
        <w:t xml:space="preserve">Inny sposób: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Nie </w:t>
      </w:r>
      <w:r w:rsidRPr="006451C1">
        <w:rPr>
          <w:rFonts w:ascii="Times New Roman" w:eastAsia="Times New Roman" w:hAnsi="Times New Roman" w:cs="Times New Roman"/>
          <w:sz w:val="24"/>
          <w:szCs w:val="24"/>
          <w:lang w:eastAsia="pl-PL"/>
        </w:rPr>
        <w:br/>
        <w:t xml:space="preserve">Inny sposób: </w:t>
      </w:r>
      <w:r w:rsidRPr="006451C1">
        <w:rPr>
          <w:rFonts w:ascii="Times New Roman" w:eastAsia="Times New Roman" w:hAnsi="Times New Roman" w:cs="Times New Roman"/>
          <w:sz w:val="24"/>
          <w:szCs w:val="24"/>
          <w:lang w:eastAsia="pl-PL"/>
        </w:rPr>
        <w:br/>
        <w:t xml:space="preserve">Ofertę należy złożyć w formie pisemnej pod rygorem nieważności w zamkniętej kopercie </w:t>
      </w:r>
      <w:r w:rsidRPr="006451C1">
        <w:rPr>
          <w:rFonts w:ascii="Times New Roman" w:eastAsia="Times New Roman" w:hAnsi="Times New Roman" w:cs="Times New Roman"/>
          <w:sz w:val="24"/>
          <w:szCs w:val="24"/>
          <w:lang w:eastAsia="pl-PL"/>
        </w:rPr>
        <w:lastRenderedPageBreak/>
        <w:t xml:space="preserve">gwarantującej zachowanie poufności i jej nienaruszalności do terminu otwarcia ofert. Kopertę należy oznakować w następujący sposób: - nazwa i adres Wykonawcy - nazwa i adres Zamawiającego - nazwa postępowania -„nie otwierać do dnia ……” </w:t>
      </w:r>
      <w:r w:rsidRPr="006451C1">
        <w:rPr>
          <w:rFonts w:ascii="Times New Roman" w:eastAsia="Times New Roman" w:hAnsi="Times New Roman" w:cs="Times New Roman"/>
          <w:sz w:val="24"/>
          <w:szCs w:val="24"/>
          <w:lang w:eastAsia="pl-PL"/>
        </w:rPr>
        <w:br/>
        <w:t xml:space="preserve">Adres: </w:t>
      </w:r>
      <w:r w:rsidRPr="006451C1">
        <w:rPr>
          <w:rFonts w:ascii="Times New Roman" w:eastAsia="Times New Roman" w:hAnsi="Times New Roman" w:cs="Times New Roman"/>
          <w:sz w:val="24"/>
          <w:szCs w:val="24"/>
          <w:lang w:eastAsia="pl-PL"/>
        </w:rPr>
        <w:br/>
        <w:t xml:space="preserve">Urząd Miasta i Gminy Piaseczno ul.Kościuszki 5 kancelaria parter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u w:val="single"/>
          <w:lang w:eastAsia="pl-PL"/>
        </w:rPr>
        <w:t xml:space="preserve">SEKCJA II: PRZEDMIOT ZAMÓWIENIA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II.1) Nazwa nadana zamówieniu przez zamawiającego: </w:t>
      </w:r>
      <w:r w:rsidRPr="006451C1">
        <w:rPr>
          <w:rFonts w:ascii="Times New Roman" w:eastAsia="Times New Roman" w:hAnsi="Times New Roman" w:cs="Times New Roman"/>
          <w:sz w:val="24"/>
          <w:szCs w:val="24"/>
          <w:lang w:eastAsia="pl-PL"/>
        </w:rPr>
        <w:t xml:space="preserve">„Przebudowa drogi gminnej ul. Puławskiej na odcinku od ul. Okulickiego do ul. Młynarskiej / Szkolnej w Piasecznie”, w ramach zadań: - „Ulica Puławska – Kościuszki w Piasecznie – przebudowa elementów drogi”. -„Budowa ścieżek rowerowych w ramach ZIT - Zintegrowanych Inwestycji Terytorialnych”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Numer referencyjny: </w:t>
      </w:r>
      <w:r w:rsidRPr="006451C1">
        <w:rPr>
          <w:rFonts w:ascii="Times New Roman" w:eastAsia="Times New Roman" w:hAnsi="Times New Roman" w:cs="Times New Roman"/>
          <w:sz w:val="24"/>
          <w:szCs w:val="24"/>
          <w:lang w:eastAsia="pl-PL"/>
        </w:rPr>
        <w:t xml:space="preserve">spr.154/2020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51C1" w:rsidRPr="006451C1" w:rsidRDefault="006451C1" w:rsidP="006451C1">
      <w:pPr>
        <w:spacing w:after="0" w:line="240" w:lineRule="auto"/>
        <w:jc w:val="both"/>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II.2) Rodzaj zamówienia: </w:t>
      </w:r>
      <w:r w:rsidRPr="006451C1">
        <w:rPr>
          <w:rFonts w:ascii="Times New Roman" w:eastAsia="Times New Roman" w:hAnsi="Times New Roman" w:cs="Times New Roman"/>
          <w:sz w:val="24"/>
          <w:szCs w:val="24"/>
          <w:lang w:eastAsia="pl-PL"/>
        </w:rPr>
        <w:t xml:space="preserve">Roboty budowlane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II.3) Informacja o możliwości składania ofert częściowych</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Zamówienie podzielone jest na części: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Oferty lub wnioski o dopuszczenie do udziału w postępowaniu można składać w odniesieniu do:</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II.4) Krótki opis przedmiotu zamówienia </w:t>
      </w:r>
      <w:r w:rsidRPr="006451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51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51C1">
        <w:rPr>
          <w:rFonts w:ascii="Times New Roman" w:eastAsia="Times New Roman" w:hAnsi="Times New Roman" w:cs="Times New Roman"/>
          <w:sz w:val="24"/>
          <w:szCs w:val="24"/>
          <w:lang w:eastAsia="pl-PL"/>
        </w:rPr>
        <w:t xml:space="preserve">W ramach zadania należy: 1) Zrealizować przebudowę drogi gminnej ul. Puławskiej na odcinku od ul. Okulickiego do ul. Młynarskiej / Szkolnej w Piasecznie. Zakres inwestycji obejmuje: - Wymianę nawierzchni od granicy pasa drogowego ul. Okulickiego do skrzyżowania ul. Puławskiej z Młynarska/ Szkolna wraz ze skrzyżowaniem oraz wymianę podbudowy na Skrzyżowaniu ul. Puławskiej z Młynarska/ Szkolna. - Budowę ścieżki rowerowej od granicy pasa drogowego ul. Okulickiego do ul. Kusocińskiego oraz wydzielenie z istniejącej jezdni ulicy Puławskiej pasa rowerowego odcinek ul. Puławskiej od skrzyżowania z ul. Kusocińskiego do skrzyżowania z ul. Młynarska/Szkolną oraz przebudowę chodników między ul. Kusocińskiego, a ul. </w:t>
      </w:r>
      <w:r w:rsidRPr="006451C1">
        <w:rPr>
          <w:rFonts w:ascii="Times New Roman" w:eastAsia="Times New Roman" w:hAnsi="Times New Roman" w:cs="Times New Roman"/>
          <w:sz w:val="24"/>
          <w:szCs w:val="24"/>
          <w:lang w:eastAsia="pl-PL"/>
        </w:rPr>
        <w:lastRenderedPageBreak/>
        <w:t xml:space="preserve">Warszawską. 2) Złożyć w imieniu Inwestora zawiadomienie o zakończeniu robót budowlanych i uzyskać zaświadczenie o nie wnoszeniu sprzeciwu przez organ architektoniczno-budowlany na w/w.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II.5) Główny kod CPV: </w:t>
      </w:r>
      <w:r w:rsidRPr="006451C1">
        <w:rPr>
          <w:rFonts w:ascii="Times New Roman" w:eastAsia="Times New Roman" w:hAnsi="Times New Roman" w:cs="Times New Roman"/>
          <w:sz w:val="24"/>
          <w:szCs w:val="24"/>
          <w:lang w:eastAsia="pl-PL"/>
        </w:rPr>
        <w:t xml:space="preserve">45000000-7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Dodatkowe kody CPV:</w:t>
      </w:r>
      <w:r w:rsidRPr="006451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Kod CPV</w:t>
            </w:r>
          </w:p>
        </w:tc>
      </w:tr>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45233220-7</w:t>
            </w:r>
          </w:p>
        </w:tc>
      </w:tr>
    </w:tbl>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II.6) Całkowita wartość zamówienia </w:t>
      </w:r>
      <w:r w:rsidRPr="006451C1">
        <w:rPr>
          <w:rFonts w:ascii="Times New Roman" w:eastAsia="Times New Roman" w:hAnsi="Times New Roman" w:cs="Times New Roman"/>
          <w:i/>
          <w:iCs/>
          <w:sz w:val="24"/>
          <w:szCs w:val="24"/>
          <w:lang w:eastAsia="pl-PL"/>
        </w:rPr>
        <w:t>(jeżeli zamawiający podaje informacje o wartości zamówienia)</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Wartość bez VAT: </w:t>
      </w:r>
      <w:r w:rsidRPr="006451C1">
        <w:rPr>
          <w:rFonts w:ascii="Times New Roman" w:eastAsia="Times New Roman" w:hAnsi="Times New Roman" w:cs="Times New Roman"/>
          <w:sz w:val="24"/>
          <w:szCs w:val="24"/>
          <w:lang w:eastAsia="pl-PL"/>
        </w:rPr>
        <w:br/>
        <w:t xml:space="preserve">Waluta: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451C1">
        <w:rPr>
          <w:rFonts w:ascii="Times New Roman" w:eastAsia="Times New Roman" w:hAnsi="Times New Roman" w:cs="Times New Roman"/>
          <w:sz w:val="24"/>
          <w:szCs w:val="24"/>
          <w:lang w:eastAsia="pl-PL"/>
        </w:rPr>
        <w:t xml:space="preserve">Tak </w:t>
      </w:r>
      <w:r w:rsidRPr="006451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zamówienia, o których mowa w art. 67 ust. 1 pkt 6 ustawy Pzp – przedmiot zamówienia polega na powtórzeniu podobnych robót budowlanych. W zakres zamówienia może wejść zakres robót drogowych, zieleniarskich, oraz stałej organizacji ruchu.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miesiącach:   </w:t>
      </w:r>
      <w:r w:rsidRPr="006451C1">
        <w:rPr>
          <w:rFonts w:ascii="Times New Roman" w:eastAsia="Times New Roman" w:hAnsi="Times New Roman" w:cs="Times New Roman"/>
          <w:i/>
          <w:iCs/>
          <w:sz w:val="24"/>
          <w:szCs w:val="24"/>
          <w:lang w:eastAsia="pl-PL"/>
        </w:rPr>
        <w:t xml:space="preserve"> lub </w:t>
      </w:r>
      <w:r w:rsidRPr="006451C1">
        <w:rPr>
          <w:rFonts w:ascii="Times New Roman" w:eastAsia="Times New Roman" w:hAnsi="Times New Roman" w:cs="Times New Roman"/>
          <w:b/>
          <w:bCs/>
          <w:sz w:val="24"/>
          <w:szCs w:val="24"/>
          <w:lang w:eastAsia="pl-PL"/>
        </w:rPr>
        <w:t>dniach:</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i/>
          <w:iCs/>
          <w:sz w:val="24"/>
          <w:szCs w:val="24"/>
          <w:lang w:eastAsia="pl-PL"/>
        </w:rPr>
        <w:t>lub</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data rozpoczęcia: </w:t>
      </w:r>
      <w:r w:rsidRPr="006451C1">
        <w:rPr>
          <w:rFonts w:ascii="Times New Roman" w:eastAsia="Times New Roman" w:hAnsi="Times New Roman" w:cs="Times New Roman"/>
          <w:sz w:val="24"/>
          <w:szCs w:val="24"/>
          <w:lang w:eastAsia="pl-PL"/>
        </w:rPr>
        <w:t> </w:t>
      </w:r>
      <w:r w:rsidRPr="006451C1">
        <w:rPr>
          <w:rFonts w:ascii="Times New Roman" w:eastAsia="Times New Roman" w:hAnsi="Times New Roman" w:cs="Times New Roman"/>
          <w:i/>
          <w:iCs/>
          <w:sz w:val="24"/>
          <w:szCs w:val="24"/>
          <w:lang w:eastAsia="pl-PL"/>
        </w:rPr>
        <w:t xml:space="preserve"> lub </w:t>
      </w:r>
      <w:r w:rsidRPr="006451C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Data zakończenia</w:t>
            </w:r>
          </w:p>
        </w:tc>
      </w:tr>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0"/>
                <w:szCs w:val="20"/>
                <w:lang w:eastAsia="pl-PL"/>
              </w:rPr>
            </w:pPr>
          </w:p>
        </w:tc>
      </w:tr>
    </w:tbl>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II.9) Informacje dodatkowe: </w:t>
      </w:r>
      <w:r w:rsidRPr="006451C1">
        <w:rPr>
          <w:rFonts w:ascii="Times New Roman" w:eastAsia="Times New Roman" w:hAnsi="Times New Roman" w:cs="Times New Roman"/>
          <w:sz w:val="24"/>
          <w:szCs w:val="24"/>
          <w:lang w:eastAsia="pl-PL"/>
        </w:rPr>
        <w:t xml:space="preserve">Wymagany termin realizacji: 1. Rozpoczęcie robót w terminie 7 dni od zawarcia umowy 2. Zakończenie robót budowlanych wraz ze złożeniem Zamawiającemu kompletnych materiałów kolaudacyjnych – 3 miesiące od zawarcia umowy. 3. Uzyskanie zaświadczenia o nie wnoszeniu sprzeciwu na złożone zawiadomienie o zakończeniu robót – 4 miesiące od zawarcia umowy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III.1) WARUNKI UDZIAŁU W POSTĘPOWANIU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Określenie warunków: </w:t>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III.1.2) Sytuacja finansowa lub ekonomiczna </w:t>
      </w:r>
      <w:r w:rsidRPr="006451C1">
        <w:rPr>
          <w:rFonts w:ascii="Times New Roman" w:eastAsia="Times New Roman" w:hAnsi="Times New Roman" w:cs="Times New Roman"/>
          <w:sz w:val="24"/>
          <w:szCs w:val="24"/>
          <w:lang w:eastAsia="pl-PL"/>
        </w:rPr>
        <w:br/>
        <w:t xml:space="preserve">Określenie warunków: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lastRenderedPageBreak/>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III.1.3) Zdolność techniczna lub zawodowa </w:t>
      </w:r>
      <w:r w:rsidRPr="006451C1">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polegające na przebudowie/ budowie drogi o klasie min. L i wartości nie mniejszej niż 350.000,00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 związanej z przedmiotem zamówienia tj. drogowe, z przynależnością do Izby Inżynierów Budownictwa Wykonawca spełni warunek, jeżeli wykaże, że dysponuje osobami zdolnymi do wykonania zamówienia: jedną osobą – Kierownikiem budowy - wymagane uprawnienia drogowe posiadającym uprawnienia budowlane do kierowania robotami drogowymi lub odpowiadające im równoważne uprawnienia budowlane do kierowania robotami budowlanymi, które zostały wydane na podstawie wcześniej obowiązujących przepisów wraz z przynależnością do Izby Inżynierów Budownictwa, Powyższe winno być udokumentowane przez Wykonawców zgodnie z pkt część Va pkt 1.5) a) SIWZ. </w:t>
      </w:r>
      <w:r w:rsidRPr="006451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51C1">
        <w:rPr>
          <w:rFonts w:ascii="Times New Roman" w:eastAsia="Times New Roman" w:hAnsi="Times New Roman" w:cs="Times New Roman"/>
          <w:sz w:val="24"/>
          <w:szCs w:val="24"/>
          <w:lang w:eastAsia="pl-PL"/>
        </w:rPr>
        <w:br/>
        <w:t xml:space="preserve">Informacje dodatkowe: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III.2) PODSTAWY WYKLUCZENIA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III.2.1) Podstawy wykluczenia określone w art. 24 ust. 1 ustawy Pzp</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III.2.2) Zamawiający przewiduje wykluczenie wykonawcy na podstawie art. 24 ust. 5 ustawy Pzp</w:t>
      </w:r>
      <w:r w:rsidRPr="006451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451C1">
        <w:rPr>
          <w:rFonts w:ascii="Times New Roman" w:eastAsia="Times New Roman" w:hAnsi="Times New Roman" w:cs="Times New Roman"/>
          <w:sz w:val="24"/>
          <w:szCs w:val="24"/>
          <w:lang w:eastAsia="pl-PL"/>
        </w:rPr>
        <w:br/>
        <w:t xml:space="preserve">Tak (podstawa wykluczenia określona w art. 24 ust. 5 pkt 2 ustawy Pzp) </w:t>
      </w:r>
      <w:r w:rsidRPr="006451C1">
        <w:rPr>
          <w:rFonts w:ascii="Times New Roman" w:eastAsia="Times New Roman" w:hAnsi="Times New Roman" w:cs="Times New Roman"/>
          <w:sz w:val="24"/>
          <w:szCs w:val="24"/>
          <w:lang w:eastAsia="pl-PL"/>
        </w:rPr>
        <w:br/>
        <w:t xml:space="preserve">Tak (podstawa wykluczenia określona w art. 24 ust. 5 pkt 3 ustawy Pzp) </w:t>
      </w:r>
      <w:r w:rsidRPr="006451C1">
        <w:rPr>
          <w:rFonts w:ascii="Times New Roman" w:eastAsia="Times New Roman" w:hAnsi="Times New Roman" w:cs="Times New Roman"/>
          <w:sz w:val="24"/>
          <w:szCs w:val="24"/>
          <w:lang w:eastAsia="pl-PL"/>
        </w:rPr>
        <w:br/>
        <w:t xml:space="preserve">Tak (podstawa wykluczenia określona w art. 24 ust. 5 pkt 4 ustawy Pzp) </w:t>
      </w:r>
      <w:r w:rsidRPr="006451C1">
        <w:rPr>
          <w:rFonts w:ascii="Times New Roman" w:eastAsia="Times New Roman" w:hAnsi="Times New Roman" w:cs="Times New Roman"/>
          <w:sz w:val="24"/>
          <w:szCs w:val="24"/>
          <w:lang w:eastAsia="pl-PL"/>
        </w:rPr>
        <w:br/>
        <w:t xml:space="preserve">Tak (podstawa wykluczenia określona w art. 24 ust. 5 pkt 5 ustawy Pzp) </w:t>
      </w:r>
      <w:r w:rsidRPr="006451C1">
        <w:rPr>
          <w:rFonts w:ascii="Times New Roman" w:eastAsia="Times New Roman" w:hAnsi="Times New Roman" w:cs="Times New Roman"/>
          <w:sz w:val="24"/>
          <w:szCs w:val="24"/>
          <w:lang w:eastAsia="pl-PL"/>
        </w:rPr>
        <w:br/>
        <w:t xml:space="preserve">Tak (podstawa wykluczenia określona w art. 24 ust. 5 pkt 6 ustawy Pzp) </w:t>
      </w:r>
      <w:r w:rsidRPr="006451C1">
        <w:rPr>
          <w:rFonts w:ascii="Times New Roman" w:eastAsia="Times New Roman" w:hAnsi="Times New Roman" w:cs="Times New Roman"/>
          <w:sz w:val="24"/>
          <w:szCs w:val="24"/>
          <w:lang w:eastAsia="pl-PL"/>
        </w:rPr>
        <w:br/>
        <w:t xml:space="preserve">Tak (podstawa wykluczenia określona w art. 24 ust. 5 pkt 7 ustawy Pzp) </w:t>
      </w:r>
      <w:r w:rsidRPr="006451C1">
        <w:rPr>
          <w:rFonts w:ascii="Times New Roman" w:eastAsia="Times New Roman" w:hAnsi="Times New Roman" w:cs="Times New Roman"/>
          <w:sz w:val="24"/>
          <w:szCs w:val="24"/>
          <w:lang w:eastAsia="pl-PL"/>
        </w:rPr>
        <w:br/>
        <w:t xml:space="preserve">Tak (podstawa wykluczenia określona w art. 24 ust. 5 pkt 8 ustawy Pzp)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51C1">
        <w:rPr>
          <w:rFonts w:ascii="Times New Roman" w:eastAsia="Times New Roman" w:hAnsi="Times New Roman" w:cs="Times New Roman"/>
          <w:sz w:val="24"/>
          <w:szCs w:val="24"/>
          <w:lang w:eastAsia="pl-PL"/>
        </w:rPr>
        <w:br/>
        <w:t xml:space="preserve">Tak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Oświadczenie o spełnianiu kryteriów selekcji </w:t>
      </w:r>
      <w:r w:rsidRPr="006451C1">
        <w:rPr>
          <w:rFonts w:ascii="Times New Roman" w:eastAsia="Times New Roman" w:hAnsi="Times New Roman" w:cs="Times New Roman"/>
          <w:sz w:val="24"/>
          <w:szCs w:val="24"/>
          <w:lang w:eastAsia="pl-PL"/>
        </w:rPr>
        <w:br/>
        <w:t xml:space="preserve">Nie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t>
      </w:r>
      <w:r w:rsidRPr="006451C1">
        <w:rPr>
          <w:rFonts w:ascii="Times New Roman" w:eastAsia="Times New Roman" w:hAnsi="Times New Roman" w:cs="Times New Roman"/>
          <w:sz w:val="24"/>
          <w:szCs w:val="24"/>
          <w:lang w:eastAsia="pl-PL"/>
        </w:rPr>
        <w:lastRenderedPageBreak/>
        <w:t xml:space="preserve">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III.5.1) W ZAKRESIE SPEŁNIANIA WARUNKÓW UDZIAŁU W POSTĘPOWANIU:</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3 zadania polegające na przebudowie/budowie drogi o klasie min. L o wartości nie mniejszej niż 350.000,00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III.5.2) W ZAKRESIE KRYTERIÓW SELEKCJI:</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451C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III.7) INNE DOKUMENTY NIE WYMIENIONE W pkt III.3) - III.6)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rzeczowo-finansowo-terminowy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u w:val="single"/>
          <w:lang w:eastAsia="pl-PL"/>
        </w:rPr>
        <w:t xml:space="preserve">SEKCJA IV: PROCEDURA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 xml:space="preserve">IV.1) OPIS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IV.1.1) Tryb udzielenia zamówienia: </w:t>
      </w:r>
      <w:r w:rsidRPr="006451C1">
        <w:rPr>
          <w:rFonts w:ascii="Times New Roman" w:eastAsia="Times New Roman" w:hAnsi="Times New Roman" w:cs="Times New Roman"/>
          <w:sz w:val="24"/>
          <w:szCs w:val="24"/>
          <w:lang w:eastAsia="pl-PL"/>
        </w:rPr>
        <w:t xml:space="preserve">Przetarg nieograniczony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IV.1.2) Zamawiający żąda wniesienia wadium:</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Tak </w:t>
      </w:r>
      <w:r w:rsidRPr="006451C1">
        <w:rPr>
          <w:rFonts w:ascii="Times New Roman" w:eastAsia="Times New Roman" w:hAnsi="Times New Roman" w:cs="Times New Roman"/>
          <w:sz w:val="24"/>
          <w:szCs w:val="24"/>
          <w:lang w:eastAsia="pl-PL"/>
        </w:rPr>
        <w:br/>
        <w:t xml:space="preserve">Informacja na temat wadium </w:t>
      </w:r>
      <w:r w:rsidRPr="006451C1">
        <w:rPr>
          <w:rFonts w:ascii="Times New Roman" w:eastAsia="Times New Roman" w:hAnsi="Times New Roman" w:cs="Times New Roman"/>
          <w:sz w:val="24"/>
          <w:szCs w:val="24"/>
          <w:lang w:eastAsia="pl-PL"/>
        </w:rPr>
        <w:br/>
        <w:t xml:space="preserve">wadium w wysokości 6000 zł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IV.1.3) Przewiduje się udzielenie zaliczek na poczet wykonania zamówienia:</w:t>
      </w:r>
      <w:r w:rsidRPr="006451C1">
        <w:rPr>
          <w:rFonts w:ascii="Times New Roman" w:eastAsia="Times New Roman" w:hAnsi="Times New Roman" w:cs="Times New Roman"/>
          <w:sz w:val="24"/>
          <w:szCs w:val="24"/>
          <w:lang w:eastAsia="pl-PL"/>
        </w:rPr>
        <w:t xml:space="preserv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t xml:space="preserve">Należy podać informacje na temat udzielania zaliczek: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51C1">
        <w:rPr>
          <w:rFonts w:ascii="Times New Roman" w:eastAsia="Times New Roman" w:hAnsi="Times New Roman" w:cs="Times New Roman"/>
          <w:sz w:val="24"/>
          <w:szCs w:val="24"/>
          <w:lang w:eastAsia="pl-PL"/>
        </w:rPr>
        <w:br/>
        <w:t xml:space="preserve">Nie </w:t>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IV.1.5.) Wymaga się złożenia oferty wariantowej: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lastRenderedPageBreak/>
        <w:t xml:space="preserve">Nie </w:t>
      </w:r>
      <w:r w:rsidRPr="006451C1">
        <w:rPr>
          <w:rFonts w:ascii="Times New Roman" w:eastAsia="Times New Roman" w:hAnsi="Times New Roman" w:cs="Times New Roman"/>
          <w:sz w:val="24"/>
          <w:szCs w:val="24"/>
          <w:lang w:eastAsia="pl-PL"/>
        </w:rPr>
        <w:br/>
        <w:t xml:space="preserve">Dopuszcza się złożenie oferty wariantowej </w:t>
      </w:r>
      <w:r w:rsidRPr="006451C1">
        <w:rPr>
          <w:rFonts w:ascii="Times New Roman" w:eastAsia="Times New Roman" w:hAnsi="Times New Roman" w:cs="Times New Roman"/>
          <w:sz w:val="24"/>
          <w:szCs w:val="24"/>
          <w:lang w:eastAsia="pl-PL"/>
        </w:rPr>
        <w:br/>
        <w:t xml:space="preserve">Nie </w:t>
      </w:r>
      <w:r w:rsidRPr="006451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Liczba wykonawców   </w:t>
      </w:r>
      <w:r w:rsidRPr="006451C1">
        <w:rPr>
          <w:rFonts w:ascii="Times New Roman" w:eastAsia="Times New Roman" w:hAnsi="Times New Roman" w:cs="Times New Roman"/>
          <w:sz w:val="24"/>
          <w:szCs w:val="24"/>
          <w:lang w:eastAsia="pl-PL"/>
        </w:rPr>
        <w:br/>
        <w:t xml:space="preserve">Przewidywana minimalna liczba wykonawców </w:t>
      </w:r>
      <w:r w:rsidRPr="006451C1">
        <w:rPr>
          <w:rFonts w:ascii="Times New Roman" w:eastAsia="Times New Roman" w:hAnsi="Times New Roman" w:cs="Times New Roman"/>
          <w:sz w:val="24"/>
          <w:szCs w:val="24"/>
          <w:lang w:eastAsia="pl-PL"/>
        </w:rPr>
        <w:br/>
        <w:t xml:space="preserve">Maksymalna liczba wykonawców   </w:t>
      </w:r>
      <w:r w:rsidRPr="006451C1">
        <w:rPr>
          <w:rFonts w:ascii="Times New Roman" w:eastAsia="Times New Roman" w:hAnsi="Times New Roman" w:cs="Times New Roman"/>
          <w:sz w:val="24"/>
          <w:szCs w:val="24"/>
          <w:lang w:eastAsia="pl-PL"/>
        </w:rPr>
        <w:br/>
        <w:t xml:space="preserve">Kryteria selekcji wykonawców: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IV.1.7) Informacje na temat umowy ramowej lub dynamicznego systemu zakupów: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Umowa ramowa będzie zawarta: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Czy przewiduje się ograniczenie liczby uczestników umowy ramowej: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Przewidziana maksymalna liczba uczestników umowy ramowej: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Zamówienie obejmuje ustanowienie dynamicznego systemu zakupów: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IV.1.8) Aukcja elektroniczna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Przewidziane jest przeprowadzenie aukcji elektronicznej </w:t>
      </w:r>
      <w:r w:rsidRPr="006451C1">
        <w:rPr>
          <w:rFonts w:ascii="Times New Roman" w:eastAsia="Times New Roman" w:hAnsi="Times New Roman" w:cs="Times New Roman"/>
          <w:i/>
          <w:iCs/>
          <w:sz w:val="24"/>
          <w:szCs w:val="24"/>
          <w:lang w:eastAsia="pl-PL"/>
        </w:rPr>
        <w:t xml:space="preserve">(przetarg nieograniczony, przetarg ograniczony, negocjacje z ogłoszeniem) </w:t>
      </w:r>
      <w:r w:rsidRPr="006451C1">
        <w:rPr>
          <w:rFonts w:ascii="Times New Roman" w:eastAsia="Times New Roman" w:hAnsi="Times New Roman" w:cs="Times New Roman"/>
          <w:sz w:val="24"/>
          <w:szCs w:val="24"/>
          <w:lang w:eastAsia="pl-PL"/>
        </w:rPr>
        <w:t xml:space="preserve">Nie </w:t>
      </w:r>
      <w:r w:rsidRPr="006451C1">
        <w:rPr>
          <w:rFonts w:ascii="Times New Roman" w:eastAsia="Times New Roman" w:hAnsi="Times New Roman" w:cs="Times New Roman"/>
          <w:sz w:val="24"/>
          <w:szCs w:val="24"/>
          <w:lang w:eastAsia="pl-PL"/>
        </w:rPr>
        <w:br/>
        <w:t xml:space="preserve">Należy podać adres strony internetowej, na której aukcja będzie prowadzona: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Należy podać, które informacje zostaną udostępnione wykonawcom w trakcie aukcji </w:t>
      </w:r>
      <w:r w:rsidRPr="006451C1">
        <w:rPr>
          <w:rFonts w:ascii="Times New Roman" w:eastAsia="Times New Roman" w:hAnsi="Times New Roman" w:cs="Times New Roman"/>
          <w:sz w:val="24"/>
          <w:szCs w:val="24"/>
          <w:lang w:eastAsia="pl-PL"/>
        </w:rPr>
        <w:lastRenderedPageBreak/>
        <w:t xml:space="preserve">elektronicznej oraz jaki będzie termin ich udostępnienia: </w:t>
      </w:r>
      <w:r w:rsidRPr="006451C1">
        <w:rPr>
          <w:rFonts w:ascii="Times New Roman" w:eastAsia="Times New Roman" w:hAnsi="Times New Roman" w:cs="Times New Roman"/>
          <w:sz w:val="24"/>
          <w:szCs w:val="24"/>
          <w:lang w:eastAsia="pl-PL"/>
        </w:rPr>
        <w:br/>
        <w:t xml:space="preserve">Informacje dotyczące przebiegu aukcji elektronicznej: </w:t>
      </w:r>
      <w:r w:rsidRPr="006451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51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51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51C1">
        <w:rPr>
          <w:rFonts w:ascii="Times New Roman" w:eastAsia="Times New Roman" w:hAnsi="Times New Roman" w:cs="Times New Roman"/>
          <w:sz w:val="24"/>
          <w:szCs w:val="24"/>
          <w:lang w:eastAsia="pl-PL"/>
        </w:rPr>
        <w:br/>
        <w:t xml:space="preserve">Informacje o liczbie etapów aukcji elektronicznej i czasie ich trwania: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Czas trwania: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51C1">
        <w:rPr>
          <w:rFonts w:ascii="Times New Roman" w:eastAsia="Times New Roman" w:hAnsi="Times New Roman" w:cs="Times New Roman"/>
          <w:sz w:val="24"/>
          <w:szCs w:val="24"/>
          <w:lang w:eastAsia="pl-PL"/>
        </w:rPr>
        <w:br/>
        <w:t xml:space="preserve">Warunki zamknięcia aukcji elektronicznej: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IV.2) KRYTERIA OCENY OFERT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IV.2.1) Kryteria oceny ofert: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IV.2.2) Kryteria</w:t>
      </w:r>
      <w:r w:rsidRPr="006451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Znaczenie</w:t>
            </w:r>
          </w:p>
        </w:tc>
      </w:tr>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60,00</w:t>
            </w:r>
          </w:p>
        </w:tc>
      </w:tr>
      <w:tr w:rsidR="006451C1" w:rsidRPr="006451C1" w:rsidTr="006451C1">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40,00</w:t>
            </w:r>
          </w:p>
        </w:tc>
      </w:tr>
    </w:tbl>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IV.2.3) Zastosowanie procedury, o której mowa w art. 24aa ust. 1 ustawy Pzp </w:t>
      </w:r>
      <w:r w:rsidRPr="006451C1">
        <w:rPr>
          <w:rFonts w:ascii="Times New Roman" w:eastAsia="Times New Roman" w:hAnsi="Times New Roman" w:cs="Times New Roman"/>
          <w:sz w:val="24"/>
          <w:szCs w:val="24"/>
          <w:lang w:eastAsia="pl-PL"/>
        </w:rPr>
        <w:t xml:space="preserve">(przetarg nieograniczony) </w:t>
      </w:r>
      <w:r w:rsidRPr="006451C1">
        <w:rPr>
          <w:rFonts w:ascii="Times New Roman" w:eastAsia="Times New Roman" w:hAnsi="Times New Roman" w:cs="Times New Roman"/>
          <w:sz w:val="24"/>
          <w:szCs w:val="24"/>
          <w:lang w:eastAsia="pl-PL"/>
        </w:rPr>
        <w:br/>
        <w:t xml:space="preserve">Tak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IV.3) Negocjacje z ogłoszeniem, dialog konkurencyjny, partnerstwo innowacyjne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IV.3.1) Informacje na temat negocjacji z ogłoszeniem</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Minimalne wymagania, które muszą spełniać wszystkie oferty: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51C1">
        <w:rPr>
          <w:rFonts w:ascii="Times New Roman" w:eastAsia="Times New Roman" w:hAnsi="Times New Roman" w:cs="Times New Roman"/>
          <w:sz w:val="24"/>
          <w:szCs w:val="24"/>
          <w:lang w:eastAsia="pl-PL"/>
        </w:rPr>
        <w:br/>
        <w:t xml:space="preserve">Przewidziany jest podział negocjacji na etapy w celu ograniczenia liczby ofert: </w:t>
      </w:r>
      <w:r w:rsidRPr="006451C1">
        <w:rPr>
          <w:rFonts w:ascii="Times New Roman" w:eastAsia="Times New Roman" w:hAnsi="Times New Roman" w:cs="Times New Roman"/>
          <w:sz w:val="24"/>
          <w:szCs w:val="24"/>
          <w:lang w:eastAsia="pl-PL"/>
        </w:rPr>
        <w:br/>
        <w:t xml:space="preserve">Należy podać informacje na temat etapów negocjacji (w tym liczbę etapów):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IV.3.2) Informacje na temat dialogu konkurencyjnego</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Wstępny harmonogram postępowania: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Podział dialogu na etapy w celu ograniczenia liczby rozwiązań: </w:t>
      </w:r>
      <w:r w:rsidRPr="006451C1">
        <w:rPr>
          <w:rFonts w:ascii="Times New Roman" w:eastAsia="Times New Roman" w:hAnsi="Times New Roman" w:cs="Times New Roman"/>
          <w:sz w:val="24"/>
          <w:szCs w:val="24"/>
          <w:lang w:eastAsia="pl-PL"/>
        </w:rPr>
        <w:br/>
        <w:t xml:space="preserve">Należy podać informacje na temat etapów dialogu: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lastRenderedPageBreak/>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IV.3.3) Informacje na temat partnerstwa innowacyjnego</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Informacje dodatkowe: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IV.4) Licytacja elektroniczna </w:t>
      </w:r>
      <w:r w:rsidRPr="006451C1">
        <w:rPr>
          <w:rFonts w:ascii="Times New Roman" w:eastAsia="Times New Roman" w:hAnsi="Times New Roman" w:cs="Times New Roman"/>
          <w:sz w:val="24"/>
          <w:szCs w:val="24"/>
          <w:lang w:eastAsia="pl-PL"/>
        </w:rPr>
        <w:br/>
        <w:t xml:space="preserve">Adres strony internetowej, na której będzie prowadzona licytacja elektroniczna: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Informacje o liczbie etapów licytacji elektronicznej i czasie ich trwania: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Czas trwania: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Termin składania wniosków o dopuszczenie do udziału w licytacji elektronicznej: </w:t>
      </w:r>
      <w:r w:rsidRPr="006451C1">
        <w:rPr>
          <w:rFonts w:ascii="Times New Roman" w:eastAsia="Times New Roman" w:hAnsi="Times New Roman" w:cs="Times New Roman"/>
          <w:sz w:val="24"/>
          <w:szCs w:val="24"/>
          <w:lang w:eastAsia="pl-PL"/>
        </w:rPr>
        <w:br/>
        <w:t xml:space="preserve">Data: godzina: </w:t>
      </w:r>
      <w:r w:rsidRPr="006451C1">
        <w:rPr>
          <w:rFonts w:ascii="Times New Roman" w:eastAsia="Times New Roman" w:hAnsi="Times New Roman" w:cs="Times New Roman"/>
          <w:sz w:val="24"/>
          <w:szCs w:val="24"/>
          <w:lang w:eastAsia="pl-PL"/>
        </w:rPr>
        <w:br/>
        <w:t xml:space="preserve">Termin otwarcia licytacji elektronicznej: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t xml:space="preserve">Termin i warunki zamknięcia licytacji elektronicznej: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Wymagania dotyczące zabezpieczenia należytego wykonania umowy: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lang w:eastAsia="pl-PL"/>
        </w:rPr>
        <w:br/>
        <w:t xml:space="preserve">Informacje dodatkowe: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r w:rsidRPr="006451C1">
        <w:rPr>
          <w:rFonts w:ascii="Times New Roman" w:eastAsia="Times New Roman" w:hAnsi="Times New Roman" w:cs="Times New Roman"/>
          <w:b/>
          <w:bCs/>
          <w:sz w:val="24"/>
          <w:szCs w:val="24"/>
          <w:lang w:eastAsia="pl-PL"/>
        </w:rPr>
        <w:t>IV.5) ZMIANA UMOWY</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51C1">
        <w:rPr>
          <w:rFonts w:ascii="Times New Roman" w:eastAsia="Times New Roman" w:hAnsi="Times New Roman" w:cs="Times New Roman"/>
          <w:sz w:val="24"/>
          <w:szCs w:val="24"/>
          <w:lang w:eastAsia="pl-PL"/>
        </w:rPr>
        <w:t xml:space="preserve"> Tak </w:t>
      </w:r>
      <w:r w:rsidRPr="006451C1">
        <w:rPr>
          <w:rFonts w:ascii="Times New Roman" w:eastAsia="Times New Roman" w:hAnsi="Times New Roman" w:cs="Times New Roman"/>
          <w:sz w:val="24"/>
          <w:szCs w:val="24"/>
          <w:lang w:eastAsia="pl-PL"/>
        </w:rPr>
        <w:br/>
        <w:t xml:space="preserve">Należy wskazać zakres, charakter zmian oraz warunki wprowadzenia zmian: </w:t>
      </w:r>
      <w:r w:rsidRPr="006451C1">
        <w:rPr>
          <w:rFonts w:ascii="Times New Roman" w:eastAsia="Times New Roman" w:hAnsi="Times New Roman" w:cs="Times New Roman"/>
          <w:sz w:val="24"/>
          <w:szCs w:val="24"/>
          <w:lang w:eastAsia="pl-PL"/>
        </w:rPr>
        <w:br/>
        <w:t xml:space="preserve">Wszelkie zmiany niniejszej Umowy wymagają formy pisemnej pod rygorem nieważności. 1. 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w:t>
      </w:r>
      <w:r w:rsidRPr="006451C1">
        <w:rPr>
          <w:rFonts w:ascii="Times New Roman" w:eastAsia="Times New Roman" w:hAnsi="Times New Roman" w:cs="Times New Roman"/>
          <w:sz w:val="24"/>
          <w:szCs w:val="24"/>
          <w:lang w:eastAsia="pl-PL"/>
        </w:rPr>
        <w:lastRenderedPageBreak/>
        <w:t xml:space="preserve">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wraz z odpowiednim zmniejszeniem wynagrodzenia należnego Wykonawcy jeśli zmiana ta wynikła wskutek okoliczności, których nie można było przewidzieć podczas przygotowania zamówienia, g)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2. Zamawiający dopuszcza możliwość modyfikacji harmonogramu jedynie w sytuacji, gdy zmiany nie mają wpływu na: termin realizacji, o którym mowa w § 5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IV.6) INFORMACJE ADMINISTRACYJNE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IV.6.1) Sposób udostępniania informacji o charakterze poufnym </w:t>
      </w:r>
      <w:r w:rsidRPr="006451C1">
        <w:rPr>
          <w:rFonts w:ascii="Times New Roman" w:eastAsia="Times New Roman" w:hAnsi="Times New Roman" w:cs="Times New Roman"/>
          <w:i/>
          <w:iCs/>
          <w:sz w:val="24"/>
          <w:szCs w:val="24"/>
          <w:lang w:eastAsia="pl-PL"/>
        </w:rPr>
        <w:t xml:space="preserve">(jeżeli dotyczy):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Środki służące ochronie informacji o charakterze poufnym</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51C1">
        <w:rPr>
          <w:rFonts w:ascii="Times New Roman" w:eastAsia="Times New Roman" w:hAnsi="Times New Roman" w:cs="Times New Roman"/>
          <w:sz w:val="24"/>
          <w:szCs w:val="24"/>
          <w:lang w:eastAsia="pl-PL"/>
        </w:rPr>
        <w:br/>
        <w:t xml:space="preserve">Data: 27.01.2021, godzina: 10:00, </w:t>
      </w:r>
      <w:r w:rsidRPr="006451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Wskazać powody: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51C1">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 xml:space="preserve">IV.6.3) Termin związania ofertą: </w:t>
      </w:r>
      <w:r w:rsidRPr="006451C1">
        <w:rPr>
          <w:rFonts w:ascii="Times New Roman" w:eastAsia="Times New Roman" w:hAnsi="Times New Roman" w:cs="Times New Roman"/>
          <w:sz w:val="24"/>
          <w:szCs w:val="24"/>
          <w:lang w:eastAsia="pl-PL"/>
        </w:rPr>
        <w:t xml:space="preserve">do: okres w dniach: 30 (od ostatecznego terminu składania ofert)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451C1">
        <w:rPr>
          <w:rFonts w:ascii="Times New Roman" w:eastAsia="Times New Roman" w:hAnsi="Times New Roman" w:cs="Times New Roman"/>
          <w:sz w:val="24"/>
          <w:szCs w:val="24"/>
          <w:lang w:eastAsia="pl-PL"/>
        </w:rPr>
        <w:t xml:space="preserve"> Tak </w:t>
      </w:r>
      <w:r w:rsidRPr="006451C1">
        <w:rPr>
          <w:rFonts w:ascii="Times New Roman" w:eastAsia="Times New Roman" w:hAnsi="Times New Roman" w:cs="Times New Roman"/>
          <w:sz w:val="24"/>
          <w:szCs w:val="24"/>
          <w:lang w:eastAsia="pl-PL"/>
        </w:rPr>
        <w:br/>
      </w:r>
      <w:r w:rsidRPr="006451C1">
        <w:rPr>
          <w:rFonts w:ascii="Times New Roman" w:eastAsia="Times New Roman" w:hAnsi="Times New Roman" w:cs="Times New Roman"/>
          <w:b/>
          <w:bCs/>
          <w:sz w:val="24"/>
          <w:szCs w:val="24"/>
          <w:lang w:eastAsia="pl-PL"/>
        </w:rPr>
        <w:t>IV.6.5) Informacje dodatkowe:</w:t>
      </w:r>
      <w:r w:rsidRPr="006451C1">
        <w:rPr>
          <w:rFonts w:ascii="Times New Roman" w:eastAsia="Times New Roman" w:hAnsi="Times New Roman" w:cs="Times New Roman"/>
          <w:sz w:val="24"/>
          <w:szCs w:val="24"/>
          <w:lang w:eastAsia="pl-PL"/>
        </w:rPr>
        <w:t xml:space="preserve"> </w:t>
      </w:r>
      <w:r w:rsidRPr="006451C1">
        <w:rPr>
          <w:rFonts w:ascii="Times New Roman" w:eastAsia="Times New Roman" w:hAnsi="Times New Roman" w:cs="Times New Roman"/>
          <w:sz w:val="24"/>
          <w:szCs w:val="24"/>
          <w:lang w:eastAsia="pl-PL"/>
        </w:rPr>
        <w:br/>
      </w:r>
    </w:p>
    <w:p w:rsidR="006451C1" w:rsidRPr="006451C1" w:rsidRDefault="006451C1" w:rsidP="006451C1">
      <w:pPr>
        <w:spacing w:after="0" w:line="240" w:lineRule="auto"/>
        <w:jc w:val="center"/>
        <w:rPr>
          <w:rFonts w:ascii="Times New Roman" w:eastAsia="Times New Roman" w:hAnsi="Times New Roman" w:cs="Times New Roman"/>
          <w:sz w:val="24"/>
          <w:szCs w:val="24"/>
          <w:lang w:eastAsia="pl-PL"/>
        </w:rPr>
      </w:pPr>
      <w:r w:rsidRPr="006451C1">
        <w:rPr>
          <w:rFonts w:ascii="Times New Roman" w:eastAsia="Times New Roman" w:hAnsi="Times New Roman" w:cs="Times New Roman"/>
          <w:sz w:val="24"/>
          <w:szCs w:val="24"/>
          <w:u w:val="single"/>
          <w:lang w:eastAsia="pl-PL"/>
        </w:rPr>
        <w:t xml:space="preserve">ZAŁĄCZNIK I - INFORMACJE DOTYCZĄCE OFERT CZĘŚCIOWYCH </w:t>
      </w:r>
    </w:p>
    <w:p w:rsidR="006451C1" w:rsidRPr="006451C1" w:rsidRDefault="006451C1" w:rsidP="006451C1">
      <w:pPr>
        <w:spacing w:after="0" w:line="240" w:lineRule="auto"/>
        <w:rPr>
          <w:rFonts w:ascii="Times New Roman" w:eastAsia="Times New Roman" w:hAnsi="Times New Roman" w:cs="Times New Roman"/>
          <w:sz w:val="24"/>
          <w:szCs w:val="24"/>
          <w:lang w:eastAsia="pl-PL"/>
        </w:rPr>
      </w:pPr>
    </w:p>
    <w:p w:rsidR="006451C1" w:rsidRPr="006451C1" w:rsidRDefault="006451C1" w:rsidP="006451C1">
      <w:pPr>
        <w:spacing w:after="0" w:line="240" w:lineRule="auto"/>
        <w:rPr>
          <w:rFonts w:ascii="Times New Roman" w:eastAsia="Times New Roman" w:hAnsi="Times New Roman" w:cs="Times New Roman"/>
          <w:sz w:val="24"/>
          <w:szCs w:val="24"/>
          <w:lang w:eastAsia="pl-PL"/>
        </w:rPr>
      </w:pPr>
    </w:p>
    <w:p w:rsidR="006451C1" w:rsidRPr="006451C1" w:rsidRDefault="006451C1" w:rsidP="006451C1">
      <w:pPr>
        <w:spacing w:after="240" w:line="240" w:lineRule="auto"/>
        <w:rPr>
          <w:rFonts w:ascii="Times New Roman" w:eastAsia="Times New Roman" w:hAnsi="Times New Roman" w:cs="Times New Roman"/>
          <w:sz w:val="24"/>
          <w:szCs w:val="24"/>
          <w:lang w:eastAsia="pl-PL"/>
        </w:rPr>
      </w:pPr>
    </w:p>
    <w:p w:rsidR="006451C1" w:rsidRPr="006451C1" w:rsidRDefault="006451C1" w:rsidP="006451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51C1" w:rsidRPr="006451C1" w:rsidTr="006451C1">
        <w:trPr>
          <w:tblCellSpacing w:w="15" w:type="dxa"/>
        </w:trPr>
        <w:tc>
          <w:tcPr>
            <w:tcW w:w="0" w:type="auto"/>
            <w:vAlign w:val="center"/>
            <w:hideMark/>
          </w:tcPr>
          <w:p w:rsidR="006451C1" w:rsidRPr="006451C1" w:rsidRDefault="006451C1" w:rsidP="006451C1">
            <w:pPr>
              <w:spacing w:after="240" w:line="240" w:lineRule="auto"/>
              <w:rPr>
                <w:rFonts w:ascii="Times New Roman" w:eastAsia="Times New Roman" w:hAnsi="Times New Roman" w:cs="Times New Roman"/>
                <w:sz w:val="24"/>
                <w:szCs w:val="24"/>
                <w:lang w:eastAsia="pl-PL"/>
              </w:rPr>
            </w:pPr>
          </w:p>
        </w:tc>
      </w:tr>
    </w:tbl>
    <w:p w:rsidR="006451C1" w:rsidRPr="006451C1" w:rsidRDefault="006451C1" w:rsidP="006451C1">
      <w:pPr>
        <w:pBdr>
          <w:top w:val="single" w:sz="6" w:space="1" w:color="auto"/>
        </w:pBdr>
        <w:spacing w:after="0" w:line="240" w:lineRule="auto"/>
        <w:jc w:val="center"/>
        <w:rPr>
          <w:rFonts w:ascii="Arial" w:eastAsia="Times New Roman" w:hAnsi="Arial" w:cs="Arial"/>
          <w:vanish/>
          <w:sz w:val="16"/>
          <w:szCs w:val="16"/>
          <w:lang w:eastAsia="pl-PL"/>
        </w:rPr>
      </w:pPr>
      <w:r w:rsidRPr="006451C1">
        <w:rPr>
          <w:rFonts w:ascii="Arial" w:eastAsia="Times New Roman" w:hAnsi="Arial" w:cs="Arial"/>
          <w:vanish/>
          <w:sz w:val="16"/>
          <w:szCs w:val="16"/>
          <w:lang w:eastAsia="pl-PL"/>
        </w:rPr>
        <w:t>Dół formularza</w:t>
      </w:r>
    </w:p>
    <w:p w:rsidR="006451C1" w:rsidRPr="006451C1" w:rsidRDefault="006451C1" w:rsidP="006451C1">
      <w:pPr>
        <w:pBdr>
          <w:bottom w:val="single" w:sz="6" w:space="1" w:color="auto"/>
        </w:pBdr>
        <w:spacing w:after="0" w:line="240" w:lineRule="auto"/>
        <w:jc w:val="center"/>
        <w:rPr>
          <w:rFonts w:ascii="Arial" w:eastAsia="Times New Roman" w:hAnsi="Arial" w:cs="Arial"/>
          <w:vanish/>
          <w:sz w:val="16"/>
          <w:szCs w:val="16"/>
          <w:lang w:eastAsia="pl-PL"/>
        </w:rPr>
      </w:pPr>
      <w:r w:rsidRPr="006451C1">
        <w:rPr>
          <w:rFonts w:ascii="Arial" w:eastAsia="Times New Roman" w:hAnsi="Arial" w:cs="Arial"/>
          <w:vanish/>
          <w:sz w:val="16"/>
          <w:szCs w:val="16"/>
          <w:lang w:eastAsia="pl-PL"/>
        </w:rPr>
        <w:t>Początek formularza</w:t>
      </w:r>
    </w:p>
    <w:p w:rsidR="006451C1" w:rsidRPr="006451C1" w:rsidRDefault="006451C1" w:rsidP="006451C1">
      <w:pPr>
        <w:pBdr>
          <w:top w:val="single" w:sz="6" w:space="1" w:color="auto"/>
        </w:pBdr>
        <w:spacing w:after="0" w:line="240" w:lineRule="auto"/>
        <w:jc w:val="center"/>
        <w:rPr>
          <w:rFonts w:ascii="Arial" w:eastAsia="Times New Roman" w:hAnsi="Arial" w:cs="Arial"/>
          <w:vanish/>
          <w:sz w:val="16"/>
          <w:szCs w:val="16"/>
          <w:lang w:eastAsia="pl-PL"/>
        </w:rPr>
      </w:pPr>
      <w:r w:rsidRPr="006451C1">
        <w:rPr>
          <w:rFonts w:ascii="Arial" w:eastAsia="Times New Roman" w:hAnsi="Arial" w:cs="Arial"/>
          <w:vanish/>
          <w:sz w:val="16"/>
          <w:szCs w:val="16"/>
          <w:lang w:eastAsia="pl-PL"/>
        </w:rPr>
        <w:t>Dół formularza</w:t>
      </w:r>
    </w:p>
    <w:p w:rsidR="002F6A61" w:rsidRDefault="002F6A61">
      <w:bookmarkStart w:id="0" w:name="_GoBack"/>
      <w:bookmarkEnd w:id="0"/>
    </w:p>
    <w:sectPr w:rsidR="002F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1"/>
    <w:rsid w:val="002F6A61"/>
    <w:rsid w:val="00645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85D9-DF39-4252-8C24-A295570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4456">
      <w:bodyDiv w:val="1"/>
      <w:marLeft w:val="0"/>
      <w:marRight w:val="0"/>
      <w:marTop w:val="0"/>
      <w:marBottom w:val="0"/>
      <w:divBdr>
        <w:top w:val="none" w:sz="0" w:space="0" w:color="auto"/>
        <w:left w:val="none" w:sz="0" w:space="0" w:color="auto"/>
        <w:bottom w:val="none" w:sz="0" w:space="0" w:color="auto"/>
        <w:right w:val="none" w:sz="0" w:space="0" w:color="auto"/>
      </w:divBdr>
      <w:divsChild>
        <w:div w:id="96874975">
          <w:marLeft w:val="0"/>
          <w:marRight w:val="0"/>
          <w:marTop w:val="0"/>
          <w:marBottom w:val="0"/>
          <w:divBdr>
            <w:top w:val="none" w:sz="0" w:space="0" w:color="auto"/>
            <w:left w:val="none" w:sz="0" w:space="0" w:color="auto"/>
            <w:bottom w:val="none" w:sz="0" w:space="0" w:color="auto"/>
            <w:right w:val="none" w:sz="0" w:space="0" w:color="auto"/>
          </w:divBdr>
          <w:divsChild>
            <w:div w:id="1153444424">
              <w:marLeft w:val="0"/>
              <w:marRight w:val="0"/>
              <w:marTop w:val="0"/>
              <w:marBottom w:val="0"/>
              <w:divBdr>
                <w:top w:val="none" w:sz="0" w:space="0" w:color="auto"/>
                <w:left w:val="none" w:sz="0" w:space="0" w:color="auto"/>
                <w:bottom w:val="none" w:sz="0" w:space="0" w:color="auto"/>
                <w:right w:val="none" w:sz="0" w:space="0" w:color="auto"/>
              </w:divBdr>
              <w:divsChild>
                <w:div w:id="1669481231">
                  <w:marLeft w:val="0"/>
                  <w:marRight w:val="0"/>
                  <w:marTop w:val="0"/>
                  <w:marBottom w:val="0"/>
                  <w:divBdr>
                    <w:top w:val="none" w:sz="0" w:space="0" w:color="auto"/>
                    <w:left w:val="none" w:sz="0" w:space="0" w:color="auto"/>
                    <w:bottom w:val="none" w:sz="0" w:space="0" w:color="auto"/>
                    <w:right w:val="none" w:sz="0" w:space="0" w:color="auto"/>
                  </w:divBdr>
                </w:div>
                <w:div w:id="1142580558">
                  <w:marLeft w:val="0"/>
                  <w:marRight w:val="0"/>
                  <w:marTop w:val="0"/>
                  <w:marBottom w:val="0"/>
                  <w:divBdr>
                    <w:top w:val="none" w:sz="0" w:space="0" w:color="auto"/>
                    <w:left w:val="none" w:sz="0" w:space="0" w:color="auto"/>
                    <w:bottom w:val="none" w:sz="0" w:space="0" w:color="auto"/>
                    <w:right w:val="none" w:sz="0" w:space="0" w:color="auto"/>
                  </w:divBdr>
                </w:div>
                <w:div w:id="1370447985">
                  <w:marLeft w:val="0"/>
                  <w:marRight w:val="0"/>
                  <w:marTop w:val="0"/>
                  <w:marBottom w:val="0"/>
                  <w:divBdr>
                    <w:top w:val="none" w:sz="0" w:space="0" w:color="auto"/>
                    <w:left w:val="none" w:sz="0" w:space="0" w:color="auto"/>
                    <w:bottom w:val="none" w:sz="0" w:space="0" w:color="auto"/>
                    <w:right w:val="none" w:sz="0" w:space="0" w:color="auto"/>
                  </w:divBdr>
                  <w:divsChild>
                    <w:div w:id="1991710630">
                      <w:marLeft w:val="0"/>
                      <w:marRight w:val="0"/>
                      <w:marTop w:val="0"/>
                      <w:marBottom w:val="0"/>
                      <w:divBdr>
                        <w:top w:val="none" w:sz="0" w:space="0" w:color="auto"/>
                        <w:left w:val="none" w:sz="0" w:space="0" w:color="auto"/>
                        <w:bottom w:val="none" w:sz="0" w:space="0" w:color="auto"/>
                        <w:right w:val="none" w:sz="0" w:space="0" w:color="auto"/>
                      </w:divBdr>
                    </w:div>
                  </w:divsChild>
                </w:div>
                <w:div w:id="2142069218">
                  <w:marLeft w:val="0"/>
                  <w:marRight w:val="0"/>
                  <w:marTop w:val="0"/>
                  <w:marBottom w:val="0"/>
                  <w:divBdr>
                    <w:top w:val="none" w:sz="0" w:space="0" w:color="auto"/>
                    <w:left w:val="none" w:sz="0" w:space="0" w:color="auto"/>
                    <w:bottom w:val="none" w:sz="0" w:space="0" w:color="auto"/>
                    <w:right w:val="none" w:sz="0" w:space="0" w:color="auto"/>
                  </w:divBdr>
                  <w:divsChild>
                    <w:div w:id="2112554741">
                      <w:marLeft w:val="0"/>
                      <w:marRight w:val="0"/>
                      <w:marTop w:val="0"/>
                      <w:marBottom w:val="0"/>
                      <w:divBdr>
                        <w:top w:val="none" w:sz="0" w:space="0" w:color="auto"/>
                        <w:left w:val="none" w:sz="0" w:space="0" w:color="auto"/>
                        <w:bottom w:val="none" w:sz="0" w:space="0" w:color="auto"/>
                        <w:right w:val="none" w:sz="0" w:space="0" w:color="auto"/>
                      </w:divBdr>
                    </w:div>
                  </w:divsChild>
                </w:div>
                <w:div w:id="736706269">
                  <w:marLeft w:val="0"/>
                  <w:marRight w:val="0"/>
                  <w:marTop w:val="0"/>
                  <w:marBottom w:val="0"/>
                  <w:divBdr>
                    <w:top w:val="none" w:sz="0" w:space="0" w:color="auto"/>
                    <w:left w:val="none" w:sz="0" w:space="0" w:color="auto"/>
                    <w:bottom w:val="none" w:sz="0" w:space="0" w:color="auto"/>
                    <w:right w:val="none" w:sz="0" w:space="0" w:color="auto"/>
                  </w:divBdr>
                  <w:divsChild>
                    <w:div w:id="947539831">
                      <w:marLeft w:val="0"/>
                      <w:marRight w:val="0"/>
                      <w:marTop w:val="0"/>
                      <w:marBottom w:val="0"/>
                      <w:divBdr>
                        <w:top w:val="none" w:sz="0" w:space="0" w:color="auto"/>
                        <w:left w:val="none" w:sz="0" w:space="0" w:color="auto"/>
                        <w:bottom w:val="none" w:sz="0" w:space="0" w:color="auto"/>
                        <w:right w:val="none" w:sz="0" w:space="0" w:color="auto"/>
                      </w:divBdr>
                    </w:div>
                    <w:div w:id="425620185">
                      <w:marLeft w:val="0"/>
                      <w:marRight w:val="0"/>
                      <w:marTop w:val="0"/>
                      <w:marBottom w:val="0"/>
                      <w:divBdr>
                        <w:top w:val="none" w:sz="0" w:space="0" w:color="auto"/>
                        <w:left w:val="none" w:sz="0" w:space="0" w:color="auto"/>
                        <w:bottom w:val="none" w:sz="0" w:space="0" w:color="auto"/>
                        <w:right w:val="none" w:sz="0" w:space="0" w:color="auto"/>
                      </w:divBdr>
                    </w:div>
                    <w:div w:id="120854172">
                      <w:marLeft w:val="0"/>
                      <w:marRight w:val="0"/>
                      <w:marTop w:val="0"/>
                      <w:marBottom w:val="0"/>
                      <w:divBdr>
                        <w:top w:val="none" w:sz="0" w:space="0" w:color="auto"/>
                        <w:left w:val="none" w:sz="0" w:space="0" w:color="auto"/>
                        <w:bottom w:val="none" w:sz="0" w:space="0" w:color="auto"/>
                        <w:right w:val="none" w:sz="0" w:space="0" w:color="auto"/>
                      </w:divBdr>
                    </w:div>
                    <w:div w:id="1689015226">
                      <w:marLeft w:val="0"/>
                      <w:marRight w:val="0"/>
                      <w:marTop w:val="0"/>
                      <w:marBottom w:val="0"/>
                      <w:divBdr>
                        <w:top w:val="none" w:sz="0" w:space="0" w:color="auto"/>
                        <w:left w:val="none" w:sz="0" w:space="0" w:color="auto"/>
                        <w:bottom w:val="none" w:sz="0" w:space="0" w:color="auto"/>
                        <w:right w:val="none" w:sz="0" w:space="0" w:color="auto"/>
                      </w:divBdr>
                    </w:div>
                  </w:divsChild>
                </w:div>
                <w:div w:id="1162237448">
                  <w:marLeft w:val="0"/>
                  <w:marRight w:val="0"/>
                  <w:marTop w:val="0"/>
                  <w:marBottom w:val="0"/>
                  <w:divBdr>
                    <w:top w:val="none" w:sz="0" w:space="0" w:color="auto"/>
                    <w:left w:val="none" w:sz="0" w:space="0" w:color="auto"/>
                    <w:bottom w:val="none" w:sz="0" w:space="0" w:color="auto"/>
                    <w:right w:val="none" w:sz="0" w:space="0" w:color="auto"/>
                  </w:divBdr>
                  <w:divsChild>
                    <w:div w:id="765879867">
                      <w:marLeft w:val="0"/>
                      <w:marRight w:val="0"/>
                      <w:marTop w:val="0"/>
                      <w:marBottom w:val="0"/>
                      <w:divBdr>
                        <w:top w:val="none" w:sz="0" w:space="0" w:color="auto"/>
                        <w:left w:val="none" w:sz="0" w:space="0" w:color="auto"/>
                        <w:bottom w:val="none" w:sz="0" w:space="0" w:color="auto"/>
                        <w:right w:val="none" w:sz="0" w:space="0" w:color="auto"/>
                      </w:divBdr>
                    </w:div>
                    <w:div w:id="162859791">
                      <w:marLeft w:val="0"/>
                      <w:marRight w:val="0"/>
                      <w:marTop w:val="0"/>
                      <w:marBottom w:val="0"/>
                      <w:divBdr>
                        <w:top w:val="none" w:sz="0" w:space="0" w:color="auto"/>
                        <w:left w:val="none" w:sz="0" w:space="0" w:color="auto"/>
                        <w:bottom w:val="none" w:sz="0" w:space="0" w:color="auto"/>
                        <w:right w:val="none" w:sz="0" w:space="0" w:color="auto"/>
                      </w:divBdr>
                    </w:div>
                    <w:div w:id="1441413731">
                      <w:marLeft w:val="0"/>
                      <w:marRight w:val="0"/>
                      <w:marTop w:val="0"/>
                      <w:marBottom w:val="0"/>
                      <w:divBdr>
                        <w:top w:val="none" w:sz="0" w:space="0" w:color="auto"/>
                        <w:left w:val="none" w:sz="0" w:space="0" w:color="auto"/>
                        <w:bottom w:val="none" w:sz="0" w:space="0" w:color="auto"/>
                        <w:right w:val="none" w:sz="0" w:space="0" w:color="auto"/>
                      </w:divBdr>
                    </w:div>
                    <w:div w:id="1980648328">
                      <w:marLeft w:val="0"/>
                      <w:marRight w:val="0"/>
                      <w:marTop w:val="0"/>
                      <w:marBottom w:val="0"/>
                      <w:divBdr>
                        <w:top w:val="none" w:sz="0" w:space="0" w:color="auto"/>
                        <w:left w:val="none" w:sz="0" w:space="0" w:color="auto"/>
                        <w:bottom w:val="none" w:sz="0" w:space="0" w:color="auto"/>
                        <w:right w:val="none" w:sz="0" w:space="0" w:color="auto"/>
                      </w:divBdr>
                    </w:div>
                    <w:div w:id="1163618007">
                      <w:marLeft w:val="0"/>
                      <w:marRight w:val="0"/>
                      <w:marTop w:val="0"/>
                      <w:marBottom w:val="0"/>
                      <w:divBdr>
                        <w:top w:val="none" w:sz="0" w:space="0" w:color="auto"/>
                        <w:left w:val="none" w:sz="0" w:space="0" w:color="auto"/>
                        <w:bottom w:val="none" w:sz="0" w:space="0" w:color="auto"/>
                        <w:right w:val="none" w:sz="0" w:space="0" w:color="auto"/>
                      </w:divBdr>
                    </w:div>
                    <w:div w:id="1548296010">
                      <w:marLeft w:val="0"/>
                      <w:marRight w:val="0"/>
                      <w:marTop w:val="0"/>
                      <w:marBottom w:val="0"/>
                      <w:divBdr>
                        <w:top w:val="none" w:sz="0" w:space="0" w:color="auto"/>
                        <w:left w:val="none" w:sz="0" w:space="0" w:color="auto"/>
                        <w:bottom w:val="none" w:sz="0" w:space="0" w:color="auto"/>
                        <w:right w:val="none" w:sz="0" w:space="0" w:color="auto"/>
                      </w:divBdr>
                    </w:div>
                    <w:div w:id="1892302984">
                      <w:marLeft w:val="0"/>
                      <w:marRight w:val="0"/>
                      <w:marTop w:val="0"/>
                      <w:marBottom w:val="0"/>
                      <w:divBdr>
                        <w:top w:val="none" w:sz="0" w:space="0" w:color="auto"/>
                        <w:left w:val="none" w:sz="0" w:space="0" w:color="auto"/>
                        <w:bottom w:val="none" w:sz="0" w:space="0" w:color="auto"/>
                        <w:right w:val="none" w:sz="0" w:space="0" w:color="auto"/>
                      </w:divBdr>
                    </w:div>
                  </w:divsChild>
                </w:div>
                <w:div w:id="1272056368">
                  <w:marLeft w:val="0"/>
                  <w:marRight w:val="0"/>
                  <w:marTop w:val="0"/>
                  <w:marBottom w:val="0"/>
                  <w:divBdr>
                    <w:top w:val="none" w:sz="0" w:space="0" w:color="auto"/>
                    <w:left w:val="none" w:sz="0" w:space="0" w:color="auto"/>
                    <w:bottom w:val="none" w:sz="0" w:space="0" w:color="auto"/>
                    <w:right w:val="none" w:sz="0" w:space="0" w:color="auto"/>
                  </w:divBdr>
                  <w:divsChild>
                    <w:div w:id="224486619">
                      <w:marLeft w:val="0"/>
                      <w:marRight w:val="0"/>
                      <w:marTop w:val="0"/>
                      <w:marBottom w:val="0"/>
                      <w:divBdr>
                        <w:top w:val="none" w:sz="0" w:space="0" w:color="auto"/>
                        <w:left w:val="none" w:sz="0" w:space="0" w:color="auto"/>
                        <w:bottom w:val="none" w:sz="0" w:space="0" w:color="auto"/>
                        <w:right w:val="none" w:sz="0" w:space="0" w:color="auto"/>
                      </w:divBdr>
                    </w:div>
                    <w:div w:id="1817452125">
                      <w:marLeft w:val="0"/>
                      <w:marRight w:val="0"/>
                      <w:marTop w:val="0"/>
                      <w:marBottom w:val="0"/>
                      <w:divBdr>
                        <w:top w:val="none" w:sz="0" w:space="0" w:color="auto"/>
                        <w:left w:val="none" w:sz="0" w:space="0" w:color="auto"/>
                        <w:bottom w:val="none" w:sz="0" w:space="0" w:color="auto"/>
                        <w:right w:val="none" w:sz="0" w:space="0" w:color="auto"/>
                      </w:divBdr>
                    </w:div>
                  </w:divsChild>
                </w:div>
                <w:div w:id="5257702">
                  <w:marLeft w:val="0"/>
                  <w:marRight w:val="0"/>
                  <w:marTop w:val="0"/>
                  <w:marBottom w:val="0"/>
                  <w:divBdr>
                    <w:top w:val="none" w:sz="0" w:space="0" w:color="auto"/>
                    <w:left w:val="none" w:sz="0" w:space="0" w:color="auto"/>
                    <w:bottom w:val="none" w:sz="0" w:space="0" w:color="auto"/>
                    <w:right w:val="none" w:sz="0" w:space="0" w:color="auto"/>
                  </w:divBdr>
                  <w:divsChild>
                    <w:div w:id="1566256049">
                      <w:marLeft w:val="0"/>
                      <w:marRight w:val="0"/>
                      <w:marTop w:val="0"/>
                      <w:marBottom w:val="0"/>
                      <w:divBdr>
                        <w:top w:val="none" w:sz="0" w:space="0" w:color="auto"/>
                        <w:left w:val="none" w:sz="0" w:space="0" w:color="auto"/>
                        <w:bottom w:val="none" w:sz="0" w:space="0" w:color="auto"/>
                        <w:right w:val="none" w:sz="0" w:space="0" w:color="auto"/>
                      </w:divBdr>
                    </w:div>
                    <w:div w:id="714425644">
                      <w:marLeft w:val="0"/>
                      <w:marRight w:val="0"/>
                      <w:marTop w:val="0"/>
                      <w:marBottom w:val="0"/>
                      <w:divBdr>
                        <w:top w:val="none" w:sz="0" w:space="0" w:color="auto"/>
                        <w:left w:val="none" w:sz="0" w:space="0" w:color="auto"/>
                        <w:bottom w:val="none" w:sz="0" w:space="0" w:color="auto"/>
                        <w:right w:val="none" w:sz="0" w:space="0" w:color="auto"/>
                      </w:divBdr>
                    </w:div>
                    <w:div w:id="938876681">
                      <w:marLeft w:val="0"/>
                      <w:marRight w:val="0"/>
                      <w:marTop w:val="0"/>
                      <w:marBottom w:val="0"/>
                      <w:divBdr>
                        <w:top w:val="none" w:sz="0" w:space="0" w:color="auto"/>
                        <w:left w:val="none" w:sz="0" w:space="0" w:color="auto"/>
                        <w:bottom w:val="none" w:sz="0" w:space="0" w:color="auto"/>
                        <w:right w:val="none" w:sz="0" w:space="0" w:color="auto"/>
                      </w:divBdr>
                    </w:div>
                    <w:div w:id="575475980">
                      <w:marLeft w:val="0"/>
                      <w:marRight w:val="0"/>
                      <w:marTop w:val="0"/>
                      <w:marBottom w:val="0"/>
                      <w:divBdr>
                        <w:top w:val="none" w:sz="0" w:space="0" w:color="auto"/>
                        <w:left w:val="none" w:sz="0" w:space="0" w:color="auto"/>
                        <w:bottom w:val="none" w:sz="0" w:space="0" w:color="auto"/>
                        <w:right w:val="none" w:sz="0" w:space="0" w:color="auto"/>
                      </w:divBdr>
                    </w:div>
                    <w:div w:id="267003557">
                      <w:marLeft w:val="0"/>
                      <w:marRight w:val="0"/>
                      <w:marTop w:val="0"/>
                      <w:marBottom w:val="0"/>
                      <w:divBdr>
                        <w:top w:val="none" w:sz="0" w:space="0" w:color="auto"/>
                        <w:left w:val="none" w:sz="0" w:space="0" w:color="auto"/>
                        <w:bottom w:val="none" w:sz="0" w:space="0" w:color="auto"/>
                        <w:right w:val="none" w:sz="0" w:space="0" w:color="auto"/>
                      </w:divBdr>
                    </w:div>
                    <w:div w:id="678577730">
                      <w:marLeft w:val="0"/>
                      <w:marRight w:val="0"/>
                      <w:marTop w:val="0"/>
                      <w:marBottom w:val="0"/>
                      <w:divBdr>
                        <w:top w:val="none" w:sz="0" w:space="0" w:color="auto"/>
                        <w:left w:val="none" w:sz="0" w:space="0" w:color="auto"/>
                        <w:bottom w:val="none" w:sz="0" w:space="0" w:color="auto"/>
                        <w:right w:val="none" w:sz="0" w:space="0" w:color="auto"/>
                      </w:divBdr>
                    </w:div>
                  </w:divsChild>
                </w:div>
                <w:div w:id="1665624272">
                  <w:marLeft w:val="0"/>
                  <w:marRight w:val="0"/>
                  <w:marTop w:val="0"/>
                  <w:marBottom w:val="0"/>
                  <w:divBdr>
                    <w:top w:val="none" w:sz="0" w:space="0" w:color="auto"/>
                    <w:left w:val="none" w:sz="0" w:space="0" w:color="auto"/>
                    <w:bottom w:val="none" w:sz="0" w:space="0" w:color="auto"/>
                    <w:right w:val="none" w:sz="0" w:space="0" w:color="auto"/>
                  </w:divBdr>
                  <w:divsChild>
                    <w:div w:id="946498096">
                      <w:marLeft w:val="0"/>
                      <w:marRight w:val="0"/>
                      <w:marTop w:val="0"/>
                      <w:marBottom w:val="0"/>
                      <w:divBdr>
                        <w:top w:val="none" w:sz="0" w:space="0" w:color="auto"/>
                        <w:left w:val="none" w:sz="0" w:space="0" w:color="auto"/>
                        <w:bottom w:val="none" w:sz="0" w:space="0" w:color="auto"/>
                        <w:right w:val="none" w:sz="0" w:space="0" w:color="auto"/>
                      </w:divBdr>
                    </w:div>
                    <w:div w:id="1726491886">
                      <w:marLeft w:val="0"/>
                      <w:marRight w:val="0"/>
                      <w:marTop w:val="0"/>
                      <w:marBottom w:val="0"/>
                      <w:divBdr>
                        <w:top w:val="none" w:sz="0" w:space="0" w:color="auto"/>
                        <w:left w:val="none" w:sz="0" w:space="0" w:color="auto"/>
                        <w:bottom w:val="none" w:sz="0" w:space="0" w:color="auto"/>
                        <w:right w:val="none" w:sz="0" w:space="0" w:color="auto"/>
                      </w:divBdr>
                    </w:div>
                    <w:div w:id="973485456">
                      <w:marLeft w:val="0"/>
                      <w:marRight w:val="0"/>
                      <w:marTop w:val="0"/>
                      <w:marBottom w:val="0"/>
                      <w:divBdr>
                        <w:top w:val="none" w:sz="0" w:space="0" w:color="auto"/>
                        <w:left w:val="none" w:sz="0" w:space="0" w:color="auto"/>
                        <w:bottom w:val="none" w:sz="0" w:space="0" w:color="auto"/>
                        <w:right w:val="none" w:sz="0" w:space="0" w:color="auto"/>
                      </w:divBdr>
                    </w:div>
                    <w:div w:id="1757172917">
                      <w:marLeft w:val="0"/>
                      <w:marRight w:val="0"/>
                      <w:marTop w:val="0"/>
                      <w:marBottom w:val="0"/>
                      <w:divBdr>
                        <w:top w:val="none" w:sz="0" w:space="0" w:color="auto"/>
                        <w:left w:val="none" w:sz="0" w:space="0" w:color="auto"/>
                        <w:bottom w:val="none" w:sz="0" w:space="0" w:color="auto"/>
                        <w:right w:val="none" w:sz="0" w:space="0" w:color="auto"/>
                      </w:divBdr>
                    </w:div>
                    <w:div w:id="1125197178">
                      <w:marLeft w:val="0"/>
                      <w:marRight w:val="0"/>
                      <w:marTop w:val="0"/>
                      <w:marBottom w:val="0"/>
                      <w:divBdr>
                        <w:top w:val="none" w:sz="0" w:space="0" w:color="auto"/>
                        <w:left w:val="none" w:sz="0" w:space="0" w:color="auto"/>
                        <w:bottom w:val="none" w:sz="0" w:space="0" w:color="auto"/>
                        <w:right w:val="none" w:sz="0" w:space="0" w:color="auto"/>
                      </w:divBdr>
                    </w:div>
                    <w:div w:id="1599561478">
                      <w:marLeft w:val="0"/>
                      <w:marRight w:val="0"/>
                      <w:marTop w:val="0"/>
                      <w:marBottom w:val="0"/>
                      <w:divBdr>
                        <w:top w:val="none" w:sz="0" w:space="0" w:color="auto"/>
                        <w:left w:val="none" w:sz="0" w:space="0" w:color="auto"/>
                        <w:bottom w:val="none" w:sz="0" w:space="0" w:color="auto"/>
                        <w:right w:val="none" w:sz="0" w:space="0" w:color="auto"/>
                      </w:divBdr>
                    </w:div>
                    <w:div w:id="2074889854">
                      <w:marLeft w:val="0"/>
                      <w:marRight w:val="0"/>
                      <w:marTop w:val="0"/>
                      <w:marBottom w:val="0"/>
                      <w:divBdr>
                        <w:top w:val="none" w:sz="0" w:space="0" w:color="auto"/>
                        <w:left w:val="none" w:sz="0" w:space="0" w:color="auto"/>
                        <w:bottom w:val="none" w:sz="0" w:space="0" w:color="auto"/>
                        <w:right w:val="none" w:sz="0" w:space="0" w:color="auto"/>
                      </w:divBdr>
                    </w:div>
                    <w:div w:id="1726178967">
                      <w:marLeft w:val="0"/>
                      <w:marRight w:val="0"/>
                      <w:marTop w:val="0"/>
                      <w:marBottom w:val="0"/>
                      <w:divBdr>
                        <w:top w:val="none" w:sz="0" w:space="0" w:color="auto"/>
                        <w:left w:val="none" w:sz="0" w:space="0" w:color="auto"/>
                        <w:bottom w:val="none" w:sz="0" w:space="0" w:color="auto"/>
                        <w:right w:val="none" w:sz="0" w:space="0" w:color="auto"/>
                      </w:divBdr>
                    </w:div>
                  </w:divsChild>
                </w:div>
                <w:div w:id="55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3904</Words>
  <Characters>23428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2020-12-31T07:01:00Z</dcterms:created>
  <dcterms:modified xsi:type="dcterms:W3CDTF">2020-12-31T07:01:00Z</dcterms:modified>
</cp:coreProperties>
</file>