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8D50" w14:textId="01FAFD62" w:rsidR="00781B83" w:rsidRPr="008C3F9B" w:rsidRDefault="00266E94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Dnia</w:t>
      </w:r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 lutego 2021 </w:t>
      </w:r>
      <w:r w:rsidR="00B712B0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podstawie art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 pkt.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ustawy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sierpnia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 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mieszkań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. (Dz.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poz.1775,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późn.zm.)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zwany</w:t>
      </w:r>
      <w:r w:rsidR="00FF0F8C" w:rsidRPr="008C3F9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dalej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278C9F7E" w:rsidR="00524828" w:rsidRPr="008C3F9B" w:rsidRDefault="008C3F9B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Putkiewicz</w:t>
      </w:r>
      <w:proofErr w:type="spellEnd"/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Piasecznie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konkurencyjny nabór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kandydatów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rachmistrzów </w:t>
      </w:r>
      <w:r w:rsidR="0092222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wykonujących czynności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ramach prac spisowych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związanych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terytorium Rzeczpospolitej Polskiej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r. spisu powszechnego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E1C9495" w14:textId="2DA0A31D" w:rsidR="000055DD" w:rsidRPr="008C3F9B" w:rsidRDefault="00524828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</w:t>
      </w:r>
      <w:r w:rsidR="009A0606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terminie od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kwietnia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/*30 września 2021r.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według stanu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marca 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r., godz.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F14DDD" w14:textId="617B3415" w:rsidR="001A6AE9" w:rsidRPr="008C3F9B" w:rsidRDefault="001A6AE9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2D29E" w14:textId="4E8E6C65" w:rsidR="00D86FCC" w:rsidRPr="008C3F9B" w:rsidRDefault="008C3F9B" w:rsidP="008C3F9B">
      <w:pPr>
        <w:spacing w:after="6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*)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Obecnie procedowana jest zmiana ustawy z dnia 9 sierpnia 2019 r. o narodowym spisie powszechnym ludności i</w:t>
      </w:r>
      <w:r w:rsidR="00542D7D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mieszkań w 2021 r. (Dz. U. poz. 1775 oraz z 2020 r. poz. 1486) wydłużająca czas trwania spisu</w:t>
      </w:r>
      <w:r w:rsidR="00B1782E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do 30 września 2021 r. (i</w:t>
      </w:r>
      <w:r w:rsidR="00FC27FE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– co za tym idzie – okres pracy rachmistrzów spisowych do 30 września 2021 r.).</w:t>
      </w:r>
    </w:p>
    <w:p w14:paraId="68450FFE" w14:textId="12142C7C" w:rsidR="001A6AE9" w:rsidRDefault="001A6AE9" w:rsidP="008C3F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Termin składania ofert</w:t>
      </w:r>
      <w:r w:rsidRPr="008C3F9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  <w:r w:rsidR="008C3F9B" w:rsidRPr="00B87006">
        <w:rPr>
          <w:rFonts w:ascii="Arial" w:eastAsia="Times New Roman" w:hAnsi="Arial" w:cs="Arial"/>
          <w:b/>
          <w:strike/>
          <w:sz w:val="20"/>
          <w:szCs w:val="20"/>
          <w:u w:val="single"/>
          <w:lang w:eastAsia="pl-PL"/>
        </w:rPr>
        <w:t>9 lutego 2021 r.</w:t>
      </w:r>
      <w:r w:rsidR="00B87006">
        <w:rPr>
          <w:rFonts w:ascii="Arial" w:eastAsia="Times New Roman" w:hAnsi="Arial" w:cs="Arial"/>
          <w:b/>
          <w:strike/>
          <w:sz w:val="20"/>
          <w:szCs w:val="20"/>
          <w:u w:val="single"/>
          <w:lang w:eastAsia="pl-PL"/>
        </w:rPr>
        <w:t xml:space="preserve"> </w:t>
      </w:r>
      <w:r w:rsidR="00B8700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16 lutego 2021 r.*</w:t>
      </w:r>
    </w:p>
    <w:p w14:paraId="2AFB4AE5" w14:textId="171AF742" w:rsidR="00B87006" w:rsidRPr="00B87006" w:rsidRDefault="00B87006" w:rsidP="00B870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*) </w:t>
      </w:r>
      <w:bookmarkStart w:id="0" w:name="_GoBack"/>
      <w:bookmarkEnd w:id="0"/>
      <w:r w:rsidRPr="00B87006">
        <w:rPr>
          <w:rFonts w:ascii="Arial" w:hAnsi="Arial" w:cs="Arial"/>
          <w:sz w:val="18"/>
          <w:szCs w:val="18"/>
        </w:rPr>
        <w:t xml:space="preserve">Decyzją Dyrektora Centralnego Biura Spisowego, podjętą w porozumieniu z Generalnym Komisarzem Spisowym, termin naboru kandydatów na rachmistrzów spisowych do NSP 2021 na terenie całego kraju zostaje przedłużony </w:t>
      </w:r>
      <w:r w:rsidRPr="00B87006">
        <w:rPr>
          <w:rFonts w:ascii="Arial" w:hAnsi="Arial" w:cs="Arial"/>
          <w:b/>
          <w:bCs/>
          <w:sz w:val="18"/>
          <w:szCs w:val="18"/>
        </w:rPr>
        <w:t xml:space="preserve">do 16 lutego 2021 r. </w:t>
      </w:r>
      <w:r w:rsidRPr="00B87006">
        <w:rPr>
          <w:rFonts w:ascii="Arial" w:hAnsi="Arial" w:cs="Arial"/>
          <w:sz w:val="18"/>
          <w:szCs w:val="18"/>
        </w:rPr>
        <w:t> </w:t>
      </w:r>
    </w:p>
    <w:p w14:paraId="3C837517" w14:textId="1A07244E" w:rsidR="001A6AE9" w:rsidRPr="008C3F9B" w:rsidRDefault="001A6AE9" w:rsidP="000632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rachmistrza </w:t>
      </w:r>
      <w:r w:rsidR="00154A6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8C3F9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670404BF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posiadać co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 wykształcenie,</w:t>
      </w:r>
    </w:p>
    <w:p w14:paraId="15373475" w14:textId="24604F3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posługiwać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się językiem polskim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mowie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04E447A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8C3F9B" w:rsidRDefault="00644BEA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6CAB0991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Dane kandydatów na rachmistrzów spisowych są 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Miasta i Gminy w Piasecznie.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Kandydat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spisowego, którego dane zostaną zarejestrowane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systemie SER, otrzyma login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aplikacji e-learning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, a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wskazany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te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j aplikacji</w:t>
      </w:r>
      <w:r w:rsidR="00E23A2E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0AB4269B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Na podany w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ofercie adres e-mail będą przekazywane informacje 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terminie i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formie szkolenia, którego ukończenie z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wynikiem pozytywnym będzie warunkiem koniecznym do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uzyskania możliwości kwalifikacji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rachmistrza spisowego.</w:t>
      </w:r>
    </w:p>
    <w:p w14:paraId="618AEB2E" w14:textId="17601B4B" w:rsidR="001A6AE9" w:rsidRPr="008C3F9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obligowany jest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wzięcia udziału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8C3F9B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 Szkolenia dla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rachmistrzów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obejmować będą część teoretyczną oraz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część praktyczną.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 kandydata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rachmistrza </w:t>
      </w:r>
      <w:r w:rsidR="0049542F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spisowego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 przeprowadzany po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szkoleniu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 rea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lizowany za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pomocą aplikacji e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egzaminu po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szkoleniu posługuje się własnym urządzeniem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dostępem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Internetu (rekomendujemy laptop, komputer, tablet).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Kandydat, który nie weźmie udziału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całości szkolenia, nie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może przystąpić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4E68FE0D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Kandydaci, którzy uzyskają 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pozytywny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zaminu (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co najmniej 60% poprawnych odpowiedzi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zostaną wpisani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listę osób zakwalifikowan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pełnienia roli rachmistrza.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kolejności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decydować będzie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najwyższa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liczba punktów uzyskanych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egzaminie przez kandydatów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danej gminy (jako pierwsze kryterium) oraz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najkrótszy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czas, 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jakim zosta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napisany test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przypadku takiej samej liczby uzyskanych punktów (jako drugie kryterium).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będą zamieszczone przy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każdym z kandydatów </w:t>
      </w:r>
      <w:r w:rsidR="0049670D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 obu tych kryteriów</w:t>
      </w:r>
      <w:r w:rsidRPr="008C3F9B">
        <w:rPr>
          <w:rFonts w:ascii="Arial" w:eastAsia="Times New Roman" w:hAnsi="Arial" w:cs="Arial"/>
          <w:b/>
          <w:sz w:val="20"/>
          <w:szCs w:val="20"/>
        </w:rPr>
        <w:t>.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A6D3345" w14:textId="0DC6F5CC" w:rsidR="00F91E16" w:rsidRPr="008C3F9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liście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rachmistrzów spisowych (w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liczbie adekwatnej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potrzeb), 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następnie podpiszą umowę zlecenia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dyrektorem urzędu statystycznego – jako zastępcą wojewódzkiego komisarza spisowego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8C3F9B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andydaci, których liczba przekracza zapotrzebowanie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danej gminie, stanowić będą zasób rezerwowy. </w:t>
      </w:r>
    </w:p>
    <w:p w14:paraId="5A5C2805" w14:textId="780D738F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 ma prawo wglądu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swojego testu i uzyskanego wyniku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głoszeniu wyników egzaminu testowego oraz żądania sprawdzenia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WBS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poprawności tego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wyniku.</w:t>
      </w:r>
    </w:p>
    <w:p w14:paraId="7386C420" w14:textId="30AB73D7" w:rsidR="00822750" w:rsidRPr="008C3F9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Kandydat,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powołaniu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zobowiązany jest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przesłania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pośrednictwem aplikacji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danych niezbędnych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zlecenia oraz 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8C3F9B">
        <w:rPr>
          <w:rFonts w:ascii="Arial" w:hAnsi="Arial" w:cs="Arial"/>
          <w:sz w:val="20"/>
          <w:szCs w:val="20"/>
        </w:rPr>
        <w:t>djęci</w:t>
      </w:r>
      <w:r w:rsidR="00605688" w:rsidRPr="008C3F9B">
        <w:rPr>
          <w:rFonts w:ascii="Arial" w:hAnsi="Arial" w:cs="Arial"/>
          <w:sz w:val="20"/>
          <w:szCs w:val="20"/>
        </w:rPr>
        <w:t>a</w:t>
      </w:r>
      <w:r w:rsidR="00822750" w:rsidRPr="008C3F9B">
        <w:rPr>
          <w:rFonts w:ascii="Arial" w:hAnsi="Arial" w:cs="Arial"/>
          <w:sz w:val="20"/>
          <w:szCs w:val="20"/>
        </w:rPr>
        <w:t xml:space="preserve"> do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="00822750" w:rsidRPr="008C3F9B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42D12B21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jednolite tło, oświetlone, pozbawione cieni i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elementów ozdobnych oraz innych osób,</w:t>
      </w:r>
    </w:p>
    <w:p w14:paraId="03074840" w14:textId="11C19CE9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lastRenderedPageBreak/>
        <w:t xml:space="preserve">format pliku </w:t>
      </w:r>
      <w:r w:rsidR="009D07CE" w:rsidRPr="008C3F9B">
        <w:rPr>
          <w:rFonts w:ascii="Arial" w:hAnsi="Arial" w:cs="Arial"/>
          <w:sz w:val="20"/>
          <w:szCs w:val="20"/>
        </w:rPr>
        <w:t>–</w:t>
      </w:r>
      <w:r w:rsidRPr="008C3F9B">
        <w:rPr>
          <w:rFonts w:ascii="Arial" w:hAnsi="Arial" w:cs="Arial"/>
          <w:sz w:val="20"/>
          <w:szCs w:val="20"/>
        </w:rPr>
        <w:t xml:space="preserve"> JPG,</w:t>
      </w:r>
    </w:p>
    <w:p w14:paraId="496B7A71" w14:textId="0C717C2F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rozmiar rzeczywisty zdjęcia – 23x30mm, co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odpowiada:</w:t>
      </w:r>
    </w:p>
    <w:p w14:paraId="3B452DED" w14:textId="77777777" w:rsidR="00822750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8C3F9B" w:rsidRDefault="001A6AE9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6E05150A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zależności 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aktualnej sytuacji związanej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pandemią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COVID-19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wykorzystaniem urządzenia mobilnego wyposażonego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oprogramowanie dedykowane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przeprowadzenia spisu (interaktywną aplikację formularzową), które zostanie mu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przekazane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podstawie protokołu przekazania stanowiącego załącznik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umowy zlecenia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785DFEB4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kluczem pytań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aplikacji formularzowej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54BDD3A8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sytuacji awaryjnej, np.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gdy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zmniejszy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się liczba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rachmistrzów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gminie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powodu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rezygnacji, </w:t>
      </w:r>
      <w:proofErr w:type="spellStart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itp.</w:t>
      </w:r>
      <w:r w:rsidR="00402D79"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C25755" w14:textId="29D37603" w:rsidR="009A2884" w:rsidRPr="008C3F9B" w:rsidRDefault="009A2884" w:rsidP="009A2884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złożenia oferty przez kandydata na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rachmistrza spisowego można skorzystać z formularza „Formularz – oferta kandydata na rachmistrza spisowego do narodowego spisu powszechnego ludności i mieszkań w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(druk do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pobrania),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099A1A2B" w:rsidR="001A6AE9" w:rsidRPr="008C3F9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2651893"/>
      <w:r w:rsidRPr="008C3F9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ane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osobowe i 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kontaktów</w:t>
      </w:r>
      <w:r w:rsidR="00276DA9" w:rsidRPr="008C3F9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65CE9E96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601BC856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C37D6C" w14:textId="2CFFD4C5" w:rsidR="001A6AE9" w:rsidRPr="008C3F9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E44B6" w14:textId="749694CB" w:rsidR="00C8095B" w:rsidRPr="008C3F9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621D5B9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2652447"/>
      <w:r w:rsidRPr="008C3F9B">
        <w:rPr>
          <w:rFonts w:ascii="Arial" w:eastAsia="Times New Roman" w:hAnsi="Arial" w:cs="Arial"/>
          <w:sz w:val="20"/>
          <w:szCs w:val="20"/>
          <w:lang w:eastAsia="pl-PL"/>
        </w:rPr>
        <w:t>nieskazaniu prawomocnym wyrokiem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przestępstwa lub umyślne przestępstwa skarbowe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2"/>
    <w:p w14:paraId="7836F650" w14:textId="2D3831F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średniego wykształcenia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82B8425" w14:textId="77777777" w:rsidR="009A2884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znajomości języka polskiego w mowie i piśmie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"/>
    <w:p w14:paraId="4329BCA5" w14:textId="77EA9BD0" w:rsidR="00C8095B" w:rsidRPr="008C3F9B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8C3F9B" w:rsidRDefault="00266E94" w:rsidP="0071096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1EDAD58A" w14:textId="5302AFE6" w:rsidR="00D96BAE" w:rsidRPr="008C3F9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rachmistrza spisowego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NSP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2021 może składać dokumenty osobiście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siedzibie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Urzędu Miasta i Gminy Piaseczno ul. Kościuszki 5 lub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pośrednictwem: poczty elektronicznej 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skrzynkę e-mailową urzędu</w:t>
      </w:r>
      <w:r w:rsidR="00266E94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A871F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>urzad@piaseczno.eu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tym m.in. Poczty Polskiej, firm kurierskich)</w:t>
      </w:r>
      <w:r w:rsidR="009F46D9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. 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06EFC5D1" w:rsidR="00D96BAE" w:rsidRPr="008C3F9B" w:rsidRDefault="00321225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osobistego złożenia dokumentów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urzędzie</w:t>
      </w:r>
      <w:r w:rsidR="003778AB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F3E0687" w14:textId="4C2C0439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ogłoszeniu – data wprowadzenia zgłoszenia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mail)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98D2271" w14:textId="0BFCFD84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wysłania dokumentów poprzez platformę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datą wpływu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urzędową skrzynkę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systemie teleinformatycznym)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E3DE4E7" w14:textId="69D27389" w:rsidR="001A6AE9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7D4653FE" w:rsidR="001A6AE9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Oferty kandydatów złożone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terminie,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inny sposób niż określony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ogłoszeniu lub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uwagę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postępowaniu rekrutacyjnym. </w:t>
      </w:r>
    </w:p>
    <w:p w14:paraId="5B3B1CD2" w14:textId="52CDE237" w:rsidR="0027464A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Więcej informacji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temat spisu można </w:t>
      </w:r>
      <w:r w:rsidR="00710965" w:rsidRPr="008C3F9B">
        <w:rPr>
          <w:rFonts w:ascii="Arial" w:eastAsia="Times New Roman" w:hAnsi="Arial" w:cs="Arial"/>
          <w:sz w:val="20"/>
          <w:szCs w:val="20"/>
          <w:lang w:eastAsia="pl-PL"/>
        </w:rPr>
        <w:t>znaleźć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stronie internetowej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8" w:tgtFrame="_blank" w:history="1"/>
      <w:r w:rsidRPr="008C3F9B">
        <w:rPr>
          <w:rFonts w:ascii="Arial" w:eastAsia="Times New Roman" w:hAnsi="Arial" w:cs="Arial"/>
          <w:sz w:val="20"/>
          <w:szCs w:val="20"/>
          <w:lang w:eastAsia="pl-PL"/>
        </w:rPr>
        <w:t>oraz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Piasecznie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– nr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22 70 17 577</w:t>
      </w:r>
      <w:r w:rsidR="00063231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michal.sawicki@piaseczno.eu.</w:t>
      </w:r>
    </w:p>
    <w:p w14:paraId="133F0DEF" w14:textId="6B5E7D42" w:rsidR="00063231" w:rsidRPr="008C3F9B" w:rsidRDefault="001A6AE9" w:rsidP="00542D7D">
      <w:pPr>
        <w:spacing w:before="100" w:beforeAutospacing="1" w:after="100" w:afterAutospacing="1" w:line="240" w:lineRule="auto"/>
        <w:ind w:left="4248" w:right="1559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Burmistrz Miasta i Gminy Piaseczno</w:t>
      </w:r>
    </w:p>
    <w:p w14:paraId="38BD6A99" w14:textId="7C6B5304" w:rsidR="00542D7D" w:rsidRDefault="00542D7D" w:rsidP="00542D7D">
      <w:pPr>
        <w:spacing w:before="100" w:beforeAutospacing="1" w:after="360" w:line="240" w:lineRule="auto"/>
        <w:ind w:left="4247" w:right="155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Putkiewicz</w:t>
      </w:r>
      <w:proofErr w:type="spellEnd"/>
    </w:p>
    <w:p w14:paraId="3C5CBB69" w14:textId="77777777" w:rsidR="00542D7D" w:rsidRDefault="00542D7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C3F9B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C3F9B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bookmarkStart w:id="3" w:name="_Hlk62658984"/>
            <w:r w:rsidRPr="008C3F9B">
              <w:rPr>
                <w:rFonts w:ascii="Arial" w:eastAsia="Times New Roman" w:hAnsi="Arial" w:cs="Arial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8C3F9B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eastAsia="Times New Roman" w:hAnsi="Arial" w:cs="Aria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1F65C634" w14:textId="3569073C" w:rsidR="00710965" w:rsidRPr="008C3F9B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542D7D">
              <w:rPr>
                <w:rFonts w:ascii="Arial" w:eastAsia="Times New Roman" w:hAnsi="Arial" w:cs="Arial"/>
                <w:color w:val="000000" w:themeColor="text1"/>
              </w:rPr>
              <w:t>w Piasecznie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1E71859F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041FD83E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54B76DD5" w14:textId="34AF4F7F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542D7D">
              <w:rPr>
                <w:rFonts w:ascii="Arial" w:eastAsia="Times New Roman" w:hAnsi="Arial" w:cs="Arial"/>
                <w:color w:val="222222"/>
              </w:rPr>
              <w:t>Urząd Miasta i Gminy Piaseczno ul. Kościuszki 5, 05-500 Piaseczno</w:t>
            </w:r>
            <w:r w:rsidRPr="008C3F9B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1BFD5DC5" w14:textId="43420077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8C3F9B">
              <w:rPr>
                <w:rFonts w:ascii="Arial" w:eastAsia="Times New Roman" w:hAnsi="Arial" w:cs="Arial"/>
              </w:rPr>
              <w:t xml:space="preserve">l: </w:t>
            </w:r>
            <w:r w:rsidR="00542D7D">
              <w:rPr>
                <w:rFonts w:ascii="Arial" w:hAnsi="Arial" w:cs="Arial"/>
              </w:rPr>
              <w:t>bogdan.temoszczuk@piaseczno.eu.</w:t>
            </w:r>
          </w:p>
          <w:p w14:paraId="62031CCA" w14:textId="7B2C689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8C3F9B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</w:t>
            </w:r>
            <w:r w:rsidRPr="008C3F9B">
              <w:rPr>
                <w:rFonts w:ascii="Arial" w:hAnsi="Arial" w:cs="Arial"/>
                <w:lang w:eastAsia="x-none"/>
              </w:rPr>
              <w:t> </w:t>
            </w:r>
            <w:r w:rsidRPr="008C3F9B">
              <w:rPr>
                <w:rFonts w:ascii="Arial" w:hAnsi="Arial" w:cs="Arial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6651B633" w14:textId="2280AA2B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9" w:anchor="_ftn3" w:history="1"/>
            <w:r w:rsidRPr="008C3F9B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276E2276" w14:textId="715481BB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8C3F9B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8C3F9B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4296D58D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0ED394F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07C43C8B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0E5354F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2DEEA77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379AB0F5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8C3F9B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C3F9B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8C3F9B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C3F9B" w:rsidRDefault="00710965" w:rsidP="00AA4185">
            <w:pPr>
              <w:ind w:left="174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8C3F9B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129B4D93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C3F9B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8C3F9B" w:rsidRDefault="00090CBB" w:rsidP="007109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8C3F9B" w:rsidSect="00542D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5157"/>
    <w:multiLevelType w:val="hybridMultilevel"/>
    <w:tmpl w:val="F0DAA2CA"/>
    <w:lvl w:ilvl="0" w:tplc="43E07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0B24"/>
    <w:multiLevelType w:val="hybridMultilevel"/>
    <w:tmpl w:val="2AA4466A"/>
    <w:lvl w:ilvl="0" w:tplc="E878E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5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4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21225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42D7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C3F9B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B1523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1782E"/>
    <w:rsid w:val="00B200E3"/>
    <w:rsid w:val="00B414A2"/>
    <w:rsid w:val="00B44C02"/>
    <w:rsid w:val="00B712B0"/>
    <w:rsid w:val="00B7197C"/>
    <w:rsid w:val="00B82AC5"/>
    <w:rsid w:val="00B8567F"/>
    <w:rsid w:val="00B87006"/>
    <w:rsid w:val="00BC2141"/>
    <w:rsid w:val="00BC2187"/>
    <w:rsid w:val="00BE43BB"/>
    <w:rsid w:val="00BE7B3F"/>
    <w:rsid w:val="00BF0B75"/>
    <w:rsid w:val="00BF1379"/>
    <w:rsid w:val="00BF1CA7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C27FE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6817-8B14-424E-B38E-01F4E100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Ewelina Seroczyńska</cp:lastModifiedBy>
  <cp:revision>4</cp:revision>
  <cp:lastPrinted>2021-01-29T09:26:00Z</cp:lastPrinted>
  <dcterms:created xsi:type="dcterms:W3CDTF">2021-01-29T08:39:00Z</dcterms:created>
  <dcterms:modified xsi:type="dcterms:W3CDTF">2021-02-09T07:10:00Z</dcterms:modified>
</cp:coreProperties>
</file>