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AD5110">
        <w:rPr>
          <w:rFonts w:ascii="Arial" w:hAnsi="Arial" w:cs="Arial"/>
          <w:color w:val="000000"/>
        </w:rPr>
        <w:t xml:space="preserve">15.03.2021 r. 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>Zadania z zakresu: kultura, sztuka, ochrona dziedzictwa narodowego – 252 000,00 zł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Pr="003D5A06">
        <w:rPr>
          <w:rFonts w:ascii="Arial" w:hAnsi="Arial" w:cs="Arial"/>
          <w:sz w:val="24"/>
          <w:szCs w:val="24"/>
        </w:rPr>
        <w:t>wzbogacenie oferty kulturalnej poprzez wsparcie działań artystycznych, wydarzeń kulturalnych i edukacyjnych.</w:t>
      </w:r>
      <w:r w:rsidRPr="000E61EE">
        <w:rPr>
          <w:rFonts w:ascii="Arial" w:hAnsi="Arial" w:cs="Arial"/>
          <w:b/>
          <w:sz w:val="24"/>
          <w:szCs w:val="24"/>
        </w:rPr>
        <w:t xml:space="preserve"> 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Kultywowanie tradycji świąt narodowych oraz świąt kościelnych, współudział w uroczystościach rocznicowych. O</w:t>
      </w:r>
      <w:r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pieka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 xml:space="preserve"> i odwiedzanie </w:t>
      </w:r>
      <w:r w:rsidRPr="000E61EE">
        <w:rPr>
          <w:rFonts w:ascii="Arial" w:hAnsi="Arial" w:cs="Arial"/>
          <w:bCs/>
          <w:color w:val="0D0D0D" w:themeColor="text1" w:themeTint="F2"/>
          <w:sz w:val="24"/>
          <w:szCs w:val="24"/>
        </w:rPr>
        <w:t>miejsc Pamięci Narodowej.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0E61EE">
        <w:rPr>
          <w:rFonts w:ascii="Arial" w:hAnsi="Arial" w:cs="Arial"/>
          <w:color w:val="FF0000"/>
          <w:sz w:val="24"/>
          <w:szCs w:val="24"/>
        </w:rPr>
        <w:t> </w:t>
      </w: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działań zmierzających do rozwoju osobowego i zainteresowań artystycznych dzieci i młodzieży – mieszkańców Gminy Piaseczno.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amatorskich projektów obejmujących różne obszary kultury, rozpowszechnianie informacji o regionalnych atrakcjach turystycznych, organizacja różnych form aktywności dla mieszkańców Gminy Piaseczno z uwzględnieniem seniorów.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zadań z zakresu turystyki i krajoznawstwa z wykorzystaniem szlaku kolejki wąskotorowej.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organizacji rajdów rowerowych i wycieczek pieszych po ziemi piaseczyńskiej.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Poznaj Twoje Piaseczno, czyli lekcje historii w przestrzeni miasta.</w:t>
      </w:r>
    </w:p>
    <w:p w:rsidR="005A7C91" w:rsidRDefault="005A7C91" w:rsidP="005A7C91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A7C91" w:rsidRPr="000E61EE" w:rsidRDefault="005A7C91" w:rsidP="005A7C91">
      <w:pPr>
        <w:pStyle w:val="Bezodstpw"/>
        <w:ind w:left="108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Zadania z zakresu: </w:t>
      </w:r>
      <w:r w:rsidRPr="000E61EE">
        <w:rPr>
          <w:rFonts w:ascii="Arial" w:hAnsi="Arial" w:cs="Arial"/>
          <w:b/>
          <w:sz w:val="24"/>
          <w:szCs w:val="24"/>
        </w:rPr>
        <w:t xml:space="preserve">kolonie i obozy, szkolenie młodzieży – 110 000,00 zł 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zagospodarowanie czasu wolnego dzieci i młodzieży poprzez organizację półkolonii, kolonii i obozów wypoczynkowych.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numPr>
          <w:ilvl w:val="1"/>
          <w:numId w:val="20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Organizacja aktywnych form spędzania czasu wolnego i wypoczynku, w tym wakacyjnego, dla dzieci i młodzieży z Gminy Piaseczno, połączonego z działalnością wychowawczą, opiekuńczą i szkoleniową.</w:t>
      </w:r>
    </w:p>
    <w:p w:rsidR="000E61EE" w:rsidRPr="000E61EE" w:rsidRDefault="000E61EE" w:rsidP="000E61E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Zadania z zakresu wspierania działań informacyjno – edukacyjnych</w:t>
      </w: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 xml:space="preserve"> udzielania pierwszej pomocy przedmedycznej i propagowania honorowego krwiodawstwa – </w:t>
      </w: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3 000,00 zł</w:t>
      </w:r>
    </w:p>
    <w:p w:rsidR="000E61EE" w:rsidRPr="000E61EE" w:rsidRDefault="000E61EE" w:rsidP="000E61E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wspieranie edukacji z zakresu pierwszej pomocy oraz krwiodawstwa</w:t>
      </w:r>
      <w:r w:rsidR="003D5A0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0E61EE" w:rsidRPr="000E61EE" w:rsidRDefault="000E61EE" w:rsidP="000E61EE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Zadania z zakresu - pozostała działalność w zakresie pomocy społecznej - 20 000,00 zł </w:t>
      </w:r>
    </w:p>
    <w:p w:rsidR="000E61EE" w:rsidRPr="000E61EE" w:rsidRDefault="000E61EE" w:rsidP="000E61E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3D5A06" w:rsidRDefault="000E61EE" w:rsidP="000E61EE">
      <w:pPr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wspomaganie działań zapobiegającym patologiom oraz wykluczeniu społecznemu.</w:t>
      </w:r>
    </w:p>
    <w:p w:rsidR="000E61EE" w:rsidRPr="000E61EE" w:rsidRDefault="000E61EE" w:rsidP="000E61E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1"/>
          <w:numId w:val="20"/>
        </w:numPr>
        <w:autoSpaceDE/>
        <w:autoSpaceDN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color w:val="0D0D0D" w:themeColor="text1" w:themeTint="F2"/>
          <w:sz w:val="24"/>
          <w:szCs w:val="24"/>
        </w:rPr>
        <w:t>Wspieranie działań w obszarze oświaty i wychowania dzieci oraz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dzieci i młodzieży - mieszkańców Gminy Piaseczno.</w:t>
      </w:r>
    </w:p>
    <w:p w:rsidR="000E61EE" w:rsidRPr="000E61EE" w:rsidRDefault="000E61EE" w:rsidP="000E61EE">
      <w:pPr>
        <w:pStyle w:val="Akapitzlist"/>
        <w:ind w:left="108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Zadanie z zakresu – usługi opiekuńcze i specjalistyczne usługi opiekuńcze – 40 000,00zł</w:t>
      </w:r>
    </w:p>
    <w:p w:rsidR="000E61EE" w:rsidRPr="000E61EE" w:rsidRDefault="000E61EE" w:rsidP="000E61EE">
      <w:pPr>
        <w:pStyle w:val="Akapitzlis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zagospodarowanie czasu wolnego dzieci i młodzieży z niepełnosprawnościami, poprzez organizację półkolonii, kolonii lub obozów wypoczynkowych.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685516" w:rsidRPr="00685516" w:rsidRDefault="00685516" w:rsidP="003F254B">
      <w:pPr>
        <w:ind w:left="567"/>
        <w:rPr>
          <w:rFonts w:ascii="Arial" w:hAnsi="Arial" w:cs="Arial"/>
          <w:b/>
          <w:sz w:val="24"/>
          <w:szCs w:val="24"/>
        </w:rPr>
      </w:pPr>
      <w:r w:rsidRPr="00685516">
        <w:rPr>
          <w:rFonts w:ascii="Arial" w:hAnsi="Arial" w:cs="Arial"/>
          <w:b/>
          <w:sz w:val="24"/>
          <w:szCs w:val="24"/>
        </w:rPr>
        <w:t>Z uwagi na sytuację wywołaną epidemią COVID-19</w:t>
      </w:r>
      <w:r w:rsidR="003F254B">
        <w:rPr>
          <w:rFonts w:ascii="Arial" w:hAnsi="Arial" w:cs="Arial"/>
          <w:b/>
          <w:sz w:val="24"/>
          <w:szCs w:val="24"/>
        </w:rPr>
        <w:t xml:space="preserve"> zadanie musi być realizowane z </w:t>
      </w:r>
      <w:r w:rsidRPr="00685516">
        <w:rPr>
          <w:rFonts w:ascii="Arial" w:hAnsi="Arial" w:cs="Arial"/>
          <w:b/>
          <w:sz w:val="24"/>
          <w:szCs w:val="24"/>
        </w:rPr>
        <w:t>uwzględnieniem aktualnych wytycznych rządowych i sanitarnych. Za realizację zadania zgodnie z ww. wytycznymi odpowiedzialność i skutki ewentualnych uchybień czy nieprawidłowości ponosi Zleceniobiorca.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Pr="00B165B0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kwoty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całkowitych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kosztach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publicznego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może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przekraczać</w:t>
      </w:r>
      <w:r w:rsidR="008177FA" w:rsidRPr="00B165B0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9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B165B0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wkładu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własnego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może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wniesiony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formie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wkładu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lastRenderedPageBreak/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karne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Pr="00DD0D1D">
        <w:rPr>
          <w:rFonts w:ascii="Arial" w:hAnsi="Arial" w:cs="Arial"/>
          <w:b/>
          <w:sz w:val="24"/>
          <w:szCs w:val="24"/>
        </w:rPr>
        <w:t>07.04.2021r. do godz. 12:00 z adnotacją V Otwarty Konkurs Ofert 2021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terminie złożenia oferty decyduje data wpływu oferty do zamawiającego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wraz z ofertą w zamkniętej kopercie 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2450AD" w:rsidRDefault="004A36D1" w:rsidP="005A7C9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5A7C91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20</w:t>
      </w:r>
      <w:r w:rsidR="001B1FF8">
        <w:rPr>
          <w:rFonts w:ascii="Arial" w:hAnsi="Arial" w:cs="Arial"/>
          <w:sz w:val="24"/>
          <w:szCs w:val="24"/>
        </w:rPr>
        <w:t>20</w:t>
      </w:r>
      <w:r w:rsidR="005A7C91">
        <w:rPr>
          <w:rFonts w:ascii="Arial" w:hAnsi="Arial" w:cs="Arial"/>
          <w:sz w:val="24"/>
          <w:szCs w:val="24"/>
        </w:rPr>
        <w:t xml:space="preserve"> roku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530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pięćset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trzydzieści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2450AD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Grażyna Wąsik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,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sz w:val="24"/>
          <w:szCs w:val="24"/>
        </w:rPr>
        <w:t xml:space="preserve"> 9</w:t>
      </w:r>
      <w:r w:rsidRPr="002450AD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3D5A06" w:rsidRDefault="003D5A06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B165B0" w:rsidRDefault="00B165B0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lastRenderedPageBreak/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F0" w:rsidRDefault="00AF74F0" w:rsidP="006D7F46">
      <w:r>
        <w:separator/>
      </w:r>
    </w:p>
  </w:endnote>
  <w:endnote w:type="continuationSeparator" w:id="0">
    <w:p w:rsidR="00AF74F0" w:rsidRDefault="00AF74F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10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F0" w:rsidRDefault="00AF74F0" w:rsidP="006D7F46">
      <w:r>
        <w:separator/>
      </w:r>
    </w:p>
  </w:footnote>
  <w:footnote w:type="continuationSeparator" w:id="0">
    <w:p w:rsidR="00AF74F0" w:rsidRDefault="00AF74F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9"/>
  </w:num>
  <w:num w:numId="18">
    <w:abstractNumId w:val="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0E61EE"/>
    <w:rsid w:val="001055E2"/>
    <w:rsid w:val="00185AB8"/>
    <w:rsid w:val="001B1FF8"/>
    <w:rsid w:val="001E20E7"/>
    <w:rsid w:val="002450AD"/>
    <w:rsid w:val="00253919"/>
    <w:rsid w:val="002809E0"/>
    <w:rsid w:val="00335B53"/>
    <w:rsid w:val="003650C5"/>
    <w:rsid w:val="003B0653"/>
    <w:rsid w:val="003B41E9"/>
    <w:rsid w:val="003C737E"/>
    <w:rsid w:val="003D5A06"/>
    <w:rsid w:val="003F254B"/>
    <w:rsid w:val="0047795D"/>
    <w:rsid w:val="004A36D1"/>
    <w:rsid w:val="00525EF4"/>
    <w:rsid w:val="00574B8B"/>
    <w:rsid w:val="005A5D6F"/>
    <w:rsid w:val="005A7C91"/>
    <w:rsid w:val="005E1900"/>
    <w:rsid w:val="005F7816"/>
    <w:rsid w:val="00651593"/>
    <w:rsid w:val="00655387"/>
    <w:rsid w:val="00685516"/>
    <w:rsid w:val="006D7F46"/>
    <w:rsid w:val="007103B1"/>
    <w:rsid w:val="00731793"/>
    <w:rsid w:val="00785F11"/>
    <w:rsid w:val="008177FA"/>
    <w:rsid w:val="0082160B"/>
    <w:rsid w:val="00862816"/>
    <w:rsid w:val="00866F60"/>
    <w:rsid w:val="009C2341"/>
    <w:rsid w:val="00A00EAD"/>
    <w:rsid w:val="00A31A8E"/>
    <w:rsid w:val="00AD5110"/>
    <w:rsid w:val="00AF74F0"/>
    <w:rsid w:val="00B165B0"/>
    <w:rsid w:val="00B26C09"/>
    <w:rsid w:val="00B409A5"/>
    <w:rsid w:val="00B530B2"/>
    <w:rsid w:val="00C27E3C"/>
    <w:rsid w:val="00C81973"/>
    <w:rsid w:val="00C943E5"/>
    <w:rsid w:val="00CD39E1"/>
    <w:rsid w:val="00CE5481"/>
    <w:rsid w:val="00D60978"/>
    <w:rsid w:val="00D6641F"/>
    <w:rsid w:val="00DD0D1D"/>
    <w:rsid w:val="00DD5BEE"/>
    <w:rsid w:val="00E019A2"/>
    <w:rsid w:val="00E27A3A"/>
    <w:rsid w:val="00E31F6F"/>
    <w:rsid w:val="00E44FFF"/>
    <w:rsid w:val="00E90797"/>
    <w:rsid w:val="00EA796E"/>
    <w:rsid w:val="00EB2177"/>
    <w:rsid w:val="00F15542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976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7</cp:revision>
  <cp:lastPrinted>2021-03-15T12:23:00Z</cp:lastPrinted>
  <dcterms:created xsi:type="dcterms:W3CDTF">2021-03-12T13:00:00Z</dcterms:created>
  <dcterms:modified xsi:type="dcterms:W3CDTF">2021-03-15T14:00:00Z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