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08" w:rsidRPr="00AC2592" w:rsidRDefault="00E01F08" w:rsidP="00E01F08">
      <w:pPr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Załącznik nr </w:t>
      </w:r>
      <w:r w:rsidR="00815624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1</w:t>
      </w: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 - </w:t>
      </w:r>
      <w:r w:rsidR="00815624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Opis Przedmiotu Zamówienia</w:t>
      </w:r>
    </w:p>
    <w:p w:rsidR="00E01F08" w:rsidRPr="00AC2592" w:rsidRDefault="00E01F08" w:rsidP="00E01F08">
      <w:pPr>
        <w:spacing w:after="0" w:line="312" w:lineRule="auto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</w:p>
    <w:p w:rsidR="00E01F08" w:rsidRPr="00AC2592" w:rsidRDefault="00E01F08" w:rsidP="00E01F08">
      <w:pPr>
        <w:spacing w:after="0" w:line="312" w:lineRule="auto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</w:p>
    <w:p w:rsidR="00E01F08" w:rsidRPr="00AC2592" w:rsidRDefault="00E01F08" w:rsidP="00E01F08">
      <w:pPr>
        <w:pStyle w:val="BodyText31"/>
        <w:spacing w:line="312" w:lineRule="auto"/>
        <w:jc w:val="center"/>
        <w:rPr>
          <w:rFonts w:ascii="Roboto Lt" w:hAnsi="Roboto Lt" w:cs="Tahoma"/>
          <w:b/>
          <w:color w:val="000000"/>
        </w:rPr>
      </w:pPr>
    </w:p>
    <w:p w:rsidR="00815624" w:rsidRPr="00815624" w:rsidRDefault="00815624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b/>
          <w:color w:val="000000"/>
          <w:szCs w:val="20"/>
        </w:rPr>
      </w:pPr>
      <w:r w:rsidRPr="00815624">
        <w:rPr>
          <w:rFonts w:ascii="Roboto Lt" w:hAnsi="Roboto Lt" w:cs="Tahoma"/>
          <w:b/>
          <w:color w:val="000000"/>
          <w:szCs w:val="20"/>
        </w:rPr>
        <w:t xml:space="preserve">1. Przedmiot </w:t>
      </w:r>
      <w:r w:rsidR="001B00CA">
        <w:rPr>
          <w:rFonts w:ascii="Roboto Lt" w:hAnsi="Roboto Lt" w:cs="Tahoma"/>
          <w:b/>
          <w:color w:val="000000"/>
          <w:szCs w:val="20"/>
        </w:rPr>
        <w:t>umowy</w:t>
      </w:r>
    </w:p>
    <w:p w:rsidR="00806FB7" w:rsidRDefault="00815624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 xml:space="preserve">Przedmiotem </w:t>
      </w:r>
      <w:r w:rsidR="001B00CA">
        <w:rPr>
          <w:rFonts w:ascii="Roboto Lt" w:hAnsi="Roboto Lt" w:cs="Tahoma"/>
          <w:color w:val="000000"/>
          <w:szCs w:val="20"/>
        </w:rPr>
        <w:t>umowy jest</w:t>
      </w:r>
      <w:r>
        <w:rPr>
          <w:rFonts w:ascii="Roboto Lt" w:hAnsi="Roboto Lt" w:cs="Tahoma"/>
          <w:color w:val="000000"/>
          <w:szCs w:val="20"/>
        </w:rPr>
        <w:t xml:space="preserve"> </w:t>
      </w:r>
      <w:r w:rsidR="001B00CA">
        <w:rPr>
          <w:rFonts w:ascii="Roboto Lt" w:hAnsi="Roboto Lt" w:cs="Tahoma"/>
          <w:color w:val="000000"/>
          <w:szCs w:val="20"/>
        </w:rPr>
        <w:t>zakup i dostawa 2 sztuk monitorów zewnętrznych przeznaczonych do zamontowania w wiatach przystankowych i wyświetlania informacji pasażerskiej.</w:t>
      </w:r>
      <w:r w:rsidR="0084604A">
        <w:rPr>
          <w:rFonts w:ascii="Roboto Lt" w:hAnsi="Roboto Lt" w:cs="Tahoma"/>
          <w:color w:val="000000"/>
          <w:szCs w:val="20"/>
        </w:rPr>
        <w:t xml:space="preserve"> </w:t>
      </w:r>
    </w:p>
    <w:p w:rsidR="00815624" w:rsidRDefault="003720ED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 xml:space="preserve">Zadanie jest realizowane w ramach zadania budżetowego </w:t>
      </w:r>
      <w:r w:rsidRPr="003720ED">
        <w:rPr>
          <w:rFonts w:ascii="Roboto Lt" w:hAnsi="Roboto Lt" w:cs="Tahoma"/>
          <w:i/>
          <w:color w:val="000000"/>
          <w:szCs w:val="20"/>
        </w:rPr>
        <w:t>„Zakup i montaż tablic przystankowych”</w:t>
      </w:r>
      <w:r>
        <w:rPr>
          <w:rFonts w:ascii="Roboto Lt" w:hAnsi="Roboto Lt" w:cs="Tahoma"/>
          <w:color w:val="000000"/>
          <w:szCs w:val="20"/>
        </w:rPr>
        <w:t>, zadanie nr IM</w:t>
      </w:r>
      <w:r>
        <w:rPr>
          <w:rFonts w:ascii="Roboto Lt" w:hAnsi="Roboto Lt" w:cs="Tahoma"/>
          <w:color w:val="000000"/>
          <w:szCs w:val="20"/>
        </w:rPr>
        <w:noBreakHyphen/>
      </w:r>
      <w:r w:rsidRPr="003720ED">
        <w:rPr>
          <w:rFonts w:ascii="Roboto Lt" w:hAnsi="Roboto Lt" w:cs="Tahoma"/>
          <w:color w:val="000000"/>
          <w:szCs w:val="20"/>
        </w:rPr>
        <w:t>IN1</w:t>
      </w:r>
    </w:p>
    <w:p w:rsidR="0084604A" w:rsidRDefault="0084604A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</w:p>
    <w:p w:rsidR="00815624" w:rsidRPr="00815624" w:rsidRDefault="00815624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b/>
          <w:color w:val="000000"/>
          <w:szCs w:val="20"/>
        </w:rPr>
      </w:pPr>
      <w:r w:rsidRPr="00815624">
        <w:rPr>
          <w:rFonts w:ascii="Roboto Lt" w:hAnsi="Roboto Lt" w:cs="Tahoma"/>
          <w:b/>
          <w:color w:val="000000"/>
          <w:szCs w:val="20"/>
        </w:rPr>
        <w:t>2. Zakres rzeczowy</w:t>
      </w:r>
    </w:p>
    <w:p w:rsidR="00815624" w:rsidRDefault="001B00CA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Zakres rzeczowy obejmuje:</w:t>
      </w:r>
    </w:p>
    <w:p w:rsidR="001B00CA" w:rsidRDefault="00E7015A" w:rsidP="001B00CA">
      <w:pPr>
        <w:pStyle w:val="Tekstpodstawowy"/>
        <w:numPr>
          <w:ilvl w:val="0"/>
          <w:numId w:val="22"/>
        </w:numPr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D</w:t>
      </w:r>
      <w:r w:rsidR="001B00CA">
        <w:rPr>
          <w:rFonts w:ascii="Roboto Lt" w:hAnsi="Roboto Lt" w:cs="Tahoma"/>
          <w:color w:val="000000"/>
          <w:szCs w:val="20"/>
        </w:rPr>
        <w:t>ostawę dwóch monitorów zewnętrznych</w:t>
      </w:r>
    </w:p>
    <w:p w:rsidR="001B00CA" w:rsidRDefault="001B00CA" w:rsidP="001B00CA">
      <w:pPr>
        <w:pStyle w:val="Tekstpodstawowy"/>
        <w:numPr>
          <w:ilvl w:val="1"/>
          <w:numId w:val="22"/>
        </w:numPr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 xml:space="preserve">model: </w:t>
      </w:r>
      <w:r w:rsidRPr="001B00CA">
        <w:rPr>
          <w:rFonts w:ascii="Roboto Lt" w:hAnsi="Roboto Lt" w:cs="Tahoma"/>
          <w:color w:val="000000"/>
          <w:szCs w:val="20"/>
        </w:rPr>
        <w:t>Samsung LH55OHF2VBC/EN</w:t>
      </w:r>
    </w:p>
    <w:p w:rsidR="001B00CA" w:rsidRDefault="001B00CA" w:rsidP="001B00CA">
      <w:pPr>
        <w:pStyle w:val="Tekstpodstawowy"/>
        <w:numPr>
          <w:ilvl w:val="1"/>
          <w:numId w:val="22"/>
        </w:numPr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monitory musz</w:t>
      </w:r>
      <w:r w:rsidR="00002C80">
        <w:rPr>
          <w:rFonts w:ascii="Roboto Lt" w:hAnsi="Roboto Lt" w:cs="Tahoma"/>
          <w:color w:val="000000"/>
          <w:szCs w:val="20"/>
        </w:rPr>
        <w:t>ą</w:t>
      </w:r>
      <w:r>
        <w:rPr>
          <w:rFonts w:ascii="Roboto Lt" w:hAnsi="Roboto Lt" w:cs="Tahoma"/>
          <w:color w:val="000000"/>
          <w:szCs w:val="20"/>
        </w:rPr>
        <w:t xml:space="preserve"> być fabryczni</w:t>
      </w:r>
      <w:r w:rsidR="00002C80">
        <w:rPr>
          <w:rFonts w:ascii="Roboto Lt" w:hAnsi="Roboto Lt" w:cs="Tahoma"/>
          <w:color w:val="000000"/>
          <w:szCs w:val="20"/>
        </w:rPr>
        <w:t>e</w:t>
      </w:r>
      <w:r>
        <w:rPr>
          <w:rFonts w:ascii="Roboto Lt" w:hAnsi="Roboto Lt" w:cs="Tahoma"/>
          <w:color w:val="000000"/>
          <w:szCs w:val="20"/>
        </w:rPr>
        <w:t xml:space="preserve"> nowe</w:t>
      </w:r>
    </w:p>
    <w:p w:rsidR="001B00CA" w:rsidRDefault="001B00CA" w:rsidP="001B00CA">
      <w:pPr>
        <w:pStyle w:val="Tekstpodstawowy"/>
        <w:numPr>
          <w:ilvl w:val="1"/>
          <w:numId w:val="22"/>
        </w:numPr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monitory musz</w:t>
      </w:r>
      <w:r w:rsidR="00002C80">
        <w:rPr>
          <w:rFonts w:ascii="Roboto Lt" w:hAnsi="Roboto Lt" w:cs="Tahoma"/>
          <w:color w:val="000000"/>
          <w:szCs w:val="20"/>
        </w:rPr>
        <w:t>ą</w:t>
      </w:r>
      <w:r>
        <w:rPr>
          <w:rFonts w:ascii="Roboto Lt" w:hAnsi="Roboto Lt" w:cs="Tahoma"/>
          <w:color w:val="000000"/>
          <w:szCs w:val="20"/>
        </w:rPr>
        <w:t xml:space="preserve"> </w:t>
      </w:r>
      <w:r w:rsidR="00002C80">
        <w:rPr>
          <w:rFonts w:ascii="Roboto Lt" w:hAnsi="Roboto Lt" w:cs="Tahoma"/>
          <w:color w:val="000000"/>
          <w:szCs w:val="20"/>
        </w:rPr>
        <w:t xml:space="preserve">być przystosowane do </w:t>
      </w:r>
      <w:r>
        <w:rPr>
          <w:rFonts w:ascii="Roboto Lt" w:hAnsi="Roboto Lt" w:cs="Tahoma"/>
          <w:color w:val="000000"/>
          <w:szCs w:val="20"/>
        </w:rPr>
        <w:t>dystrybucji</w:t>
      </w:r>
      <w:r w:rsidR="00002C80">
        <w:rPr>
          <w:rFonts w:ascii="Roboto Lt" w:hAnsi="Roboto Lt" w:cs="Tahoma"/>
          <w:color w:val="000000"/>
          <w:szCs w:val="20"/>
        </w:rPr>
        <w:t xml:space="preserve"> na rynek Polski</w:t>
      </w:r>
    </w:p>
    <w:p w:rsidR="00806FB7" w:rsidRPr="00806FB7" w:rsidRDefault="00E7015A" w:rsidP="00806FB7">
      <w:pPr>
        <w:pStyle w:val="Tekstpodstawowy"/>
        <w:numPr>
          <w:ilvl w:val="0"/>
          <w:numId w:val="22"/>
        </w:numPr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U</w:t>
      </w:r>
      <w:r w:rsidR="00002C80">
        <w:rPr>
          <w:rFonts w:ascii="Roboto Lt" w:hAnsi="Roboto Lt" w:cs="Tahoma"/>
          <w:color w:val="000000"/>
          <w:szCs w:val="20"/>
        </w:rPr>
        <w:t xml:space="preserve">dzielenie </w:t>
      </w:r>
      <w:r>
        <w:rPr>
          <w:rFonts w:ascii="Roboto Lt" w:hAnsi="Roboto Lt" w:cs="Tahoma"/>
          <w:color w:val="000000"/>
          <w:szCs w:val="20"/>
        </w:rPr>
        <w:t xml:space="preserve">minimum 24 miesięcznej gwarancji na dostarczony sprzęt. </w:t>
      </w:r>
      <w:r w:rsidRPr="00E7015A">
        <w:rPr>
          <w:rFonts w:ascii="Roboto Lt" w:hAnsi="Roboto Lt" w:cs="Tahoma"/>
          <w:color w:val="000000"/>
          <w:szCs w:val="20"/>
        </w:rPr>
        <w:t>Jeśli producent sprzętu deklaruje dłuższy okres gwarancji niż 24 miesiące to strony ustalają, że właściwym okresem gwarancji na dostarczony sprzęt jest okres gwarancji zaproponowany przez producenta.</w:t>
      </w:r>
    </w:p>
    <w:p w:rsidR="00815624" w:rsidRDefault="00815624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</w:p>
    <w:p w:rsidR="0084604A" w:rsidRDefault="0084604A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</w:p>
    <w:p w:rsidR="00815624" w:rsidRDefault="00815624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b/>
          <w:color w:val="000000"/>
          <w:szCs w:val="20"/>
        </w:rPr>
      </w:pPr>
      <w:r w:rsidRPr="00815624">
        <w:rPr>
          <w:rFonts w:ascii="Roboto Lt" w:hAnsi="Roboto Lt" w:cs="Tahoma"/>
          <w:b/>
          <w:color w:val="000000"/>
          <w:szCs w:val="20"/>
        </w:rPr>
        <w:t>3. Termin realizacji</w:t>
      </w:r>
    </w:p>
    <w:p w:rsidR="00806FB7" w:rsidRDefault="00E7015A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 w:rsidRPr="00E7015A">
        <w:rPr>
          <w:rFonts w:ascii="Roboto Lt" w:hAnsi="Roboto Lt" w:cs="Tahoma"/>
          <w:color w:val="000000"/>
          <w:szCs w:val="20"/>
        </w:rPr>
        <w:t xml:space="preserve">Sprzęt należy </w:t>
      </w:r>
      <w:r>
        <w:rPr>
          <w:rFonts w:ascii="Roboto Lt" w:hAnsi="Roboto Lt" w:cs="Tahoma"/>
          <w:color w:val="000000"/>
          <w:szCs w:val="20"/>
        </w:rPr>
        <w:t xml:space="preserve">dostarczyć </w:t>
      </w:r>
      <w:r w:rsidR="00806FB7">
        <w:rPr>
          <w:rFonts w:ascii="Roboto Lt" w:hAnsi="Roboto Lt" w:cs="Tahoma"/>
          <w:color w:val="000000"/>
          <w:szCs w:val="20"/>
        </w:rPr>
        <w:t xml:space="preserve">w terminie do dnia </w:t>
      </w:r>
      <w:r w:rsidR="00102C05">
        <w:rPr>
          <w:rFonts w:ascii="Roboto Lt" w:hAnsi="Roboto Lt" w:cs="Tahoma"/>
          <w:color w:val="000000"/>
          <w:szCs w:val="20"/>
        </w:rPr>
        <w:t>20</w:t>
      </w:r>
      <w:bookmarkStart w:id="0" w:name="_GoBack"/>
      <w:bookmarkEnd w:id="0"/>
      <w:r w:rsidR="00806FB7">
        <w:rPr>
          <w:rFonts w:ascii="Roboto Lt" w:hAnsi="Roboto Lt" w:cs="Tahoma"/>
          <w:color w:val="000000"/>
          <w:szCs w:val="20"/>
        </w:rPr>
        <w:t xml:space="preserve"> grudnia 2021 roku </w:t>
      </w:r>
      <w:r>
        <w:rPr>
          <w:rFonts w:ascii="Roboto Lt" w:hAnsi="Roboto Lt" w:cs="Tahoma"/>
          <w:color w:val="000000"/>
          <w:szCs w:val="20"/>
        </w:rPr>
        <w:t>do</w:t>
      </w:r>
      <w:r w:rsidR="00806FB7">
        <w:rPr>
          <w:rFonts w:ascii="Roboto Lt" w:hAnsi="Roboto Lt" w:cs="Tahoma"/>
          <w:color w:val="000000"/>
          <w:szCs w:val="20"/>
        </w:rPr>
        <w:t xml:space="preserve"> siedziby </w:t>
      </w:r>
      <w:r>
        <w:rPr>
          <w:rFonts w:ascii="Roboto Lt" w:hAnsi="Roboto Lt" w:cs="Tahoma"/>
          <w:color w:val="000000"/>
          <w:szCs w:val="20"/>
        </w:rPr>
        <w:t>Referatu Innowacji Miejskich</w:t>
      </w:r>
      <w:r w:rsidR="00806FB7">
        <w:rPr>
          <w:rFonts w:ascii="Roboto Lt" w:hAnsi="Roboto Lt" w:cs="Tahoma"/>
          <w:color w:val="000000"/>
          <w:szCs w:val="20"/>
        </w:rPr>
        <w:t>:</w:t>
      </w:r>
    </w:p>
    <w:p w:rsidR="00806FB7" w:rsidRDefault="00806FB7" w:rsidP="00806FB7">
      <w:pPr>
        <w:pStyle w:val="Tekstpodstawowy"/>
        <w:spacing w:after="0" w:line="312" w:lineRule="auto"/>
        <w:ind w:firstLine="708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Referat Innowacji Miejskich</w:t>
      </w:r>
    </w:p>
    <w:p w:rsidR="00806FB7" w:rsidRDefault="00806FB7" w:rsidP="00806FB7">
      <w:pPr>
        <w:pStyle w:val="Tekstpodstawowy"/>
        <w:spacing w:after="0" w:line="312" w:lineRule="auto"/>
        <w:ind w:firstLine="708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Urząd Miasta i Gminy Piaseczno</w:t>
      </w:r>
    </w:p>
    <w:p w:rsidR="00806FB7" w:rsidRDefault="00806FB7" w:rsidP="00806FB7">
      <w:pPr>
        <w:pStyle w:val="Tekstpodstawowy"/>
        <w:spacing w:after="0" w:line="312" w:lineRule="auto"/>
        <w:ind w:firstLine="708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ul. Puławska 5</w:t>
      </w:r>
    </w:p>
    <w:p w:rsidR="00E7015A" w:rsidRDefault="00806FB7" w:rsidP="00806FB7">
      <w:pPr>
        <w:pStyle w:val="Tekstpodstawowy"/>
        <w:spacing w:after="0" w:line="312" w:lineRule="auto"/>
        <w:ind w:firstLine="708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05-500 Piaseczno</w:t>
      </w:r>
    </w:p>
    <w:p w:rsidR="00806FB7" w:rsidRPr="00E7015A" w:rsidRDefault="00806FB7" w:rsidP="00806FB7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>
        <w:rPr>
          <w:rFonts w:ascii="Roboto Lt" w:hAnsi="Roboto Lt" w:cs="Tahoma"/>
          <w:color w:val="000000"/>
          <w:szCs w:val="20"/>
        </w:rPr>
        <w:t>Dostawę należy zrealizować w godzinach pracy urzędu.</w:t>
      </w:r>
    </w:p>
    <w:p w:rsidR="00815624" w:rsidRDefault="00815624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</w:p>
    <w:sectPr w:rsidR="00815624" w:rsidSect="00D65D36">
      <w:headerReference w:type="even" r:id="rId7"/>
      <w:footerReference w:type="default" r:id="rId8"/>
      <w:headerReference w:type="first" r:id="rId9"/>
      <w:pgSz w:w="11906" w:h="16838"/>
      <w:pgMar w:top="1701" w:right="1304" w:bottom="1985" w:left="1276" w:header="709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E2" w:rsidRDefault="004373E2" w:rsidP="00E01F08">
      <w:pPr>
        <w:spacing w:after="0" w:line="240" w:lineRule="auto"/>
      </w:pPr>
      <w:r>
        <w:separator/>
      </w:r>
    </w:p>
  </w:endnote>
  <w:endnote w:type="continuationSeparator" w:id="0">
    <w:p w:rsidR="004373E2" w:rsidRDefault="004373E2" w:rsidP="00E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Roboto L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97010"/>
      <w:docPartObj>
        <w:docPartGallery w:val="Page Numbers (Bottom of Page)"/>
        <w:docPartUnique/>
      </w:docPartObj>
    </w:sdtPr>
    <w:sdtEndPr/>
    <w:sdtContent>
      <w:p w:rsidR="00D65D36" w:rsidRDefault="00D65D36" w:rsidP="00815624">
        <w:pPr>
          <w:pStyle w:val="Stopka"/>
        </w:pPr>
      </w:p>
      <w:p w:rsidR="00806FB7" w:rsidRDefault="00102C05" w:rsidP="00806FB7">
        <w:pPr>
          <w:pStyle w:val="Stopka"/>
          <w:jc w:val="center"/>
        </w:pPr>
      </w:p>
    </w:sdtContent>
  </w:sdt>
  <w:p w:rsidR="00BF100E" w:rsidRPr="00D65D36" w:rsidRDefault="00D65D36" w:rsidP="00D65D36">
    <w:pPr>
      <w:pStyle w:val="Tekstdymka"/>
      <w:jc w:val="both"/>
      <w:rPr>
        <w:rFonts w:ascii="Arial" w:hAnsi="Arial" w:cs="Arial"/>
        <w:szCs w:val="20"/>
      </w:rPr>
    </w:pPr>
    <w:r>
      <w:rPr>
        <w:rFonts w:ascii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E2" w:rsidRDefault="004373E2" w:rsidP="00E01F08">
      <w:pPr>
        <w:spacing w:after="0" w:line="240" w:lineRule="auto"/>
      </w:pPr>
      <w:r>
        <w:separator/>
      </w:r>
    </w:p>
  </w:footnote>
  <w:footnote w:type="continuationSeparator" w:id="0">
    <w:p w:rsidR="004373E2" w:rsidRDefault="004373E2" w:rsidP="00E0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4A" w:rsidRDefault="00102C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4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4A" w:rsidRDefault="00102C0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 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 %2)"/>
      <w:lvlJc w:val="left"/>
      <w:pPr>
        <w:tabs>
          <w:tab w:val="num" w:pos="1146"/>
        </w:tabs>
        <w:ind w:left="1146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A45E1D96"/>
    <w:name w:val="WW8Num1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DejaVu Sans" w:hAnsi="Verdana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5BA37D4"/>
    <w:multiLevelType w:val="hybridMultilevel"/>
    <w:tmpl w:val="DA684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42D37"/>
    <w:multiLevelType w:val="hybridMultilevel"/>
    <w:tmpl w:val="9024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A0D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0D29"/>
    <w:multiLevelType w:val="hybridMultilevel"/>
    <w:tmpl w:val="E0D4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A0D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1CFD"/>
    <w:multiLevelType w:val="hybridMultilevel"/>
    <w:tmpl w:val="12583B04"/>
    <w:lvl w:ilvl="0" w:tplc="1CA2E73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52FFD"/>
    <w:multiLevelType w:val="hybridMultilevel"/>
    <w:tmpl w:val="228E017A"/>
    <w:lvl w:ilvl="0" w:tplc="F1DAF5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50EA96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E7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C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61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0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83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7F16"/>
    <w:multiLevelType w:val="hybridMultilevel"/>
    <w:tmpl w:val="88583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79CC"/>
    <w:multiLevelType w:val="hybridMultilevel"/>
    <w:tmpl w:val="CD223A1A"/>
    <w:lvl w:ilvl="0" w:tplc="4C8CEE4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2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C6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01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E8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E6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8E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27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0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E16E11"/>
    <w:multiLevelType w:val="hybridMultilevel"/>
    <w:tmpl w:val="5826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C051E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D5283"/>
    <w:multiLevelType w:val="hybridMultilevel"/>
    <w:tmpl w:val="61A6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954680"/>
    <w:multiLevelType w:val="hybridMultilevel"/>
    <w:tmpl w:val="B464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9A0D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3AC3"/>
    <w:multiLevelType w:val="hybridMultilevel"/>
    <w:tmpl w:val="2F5C2F16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50EBA"/>
    <w:multiLevelType w:val="hybridMultilevel"/>
    <w:tmpl w:val="4BBA8A6C"/>
    <w:lvl w:ilvl="0" w:tplc="F5E2A734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CE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8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37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42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6A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E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40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24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51308C"/>
    <w:multiLevelType w:val="hybridMultilevel"/>
    <w:tmpl w:val="5164BF7A"/>
    <w:lvl w:ilvl="0" w:tplc="D41E423C">
      <w:start w:val="1"/>
      <w:numFmt w:val="decimal"/>
      <w:lvlText w:val="%1."/>
      <w:lvlJc w:val="left"/>
      <w:pPr>
        <w:ind w:left="4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5E18"/>
    <w:multiLevelType w:val="multilevel"/>
    <w:tmpl w:val="65B8CEDE"/>
    <w:lvl w:ilvl="0">
      <w:start w:val="1"/>
      <w:numFmt w:val="decimal"/>
      <w:lvlText w:val="%1."/>
      <w:lvlJc w:val="left"/>
      <w:pPr>
        <w:ind w:left="720" w:hanging="360"/>
      </w:pPr>
      <w:rPr>
        <w:rFonts w:ascii="Roboto Lt" w:hAnsi="Roboto Lt" w:cs="Tahom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72" w:hanging="2160"/>
      </w:pPr>
      <w:rPr>
        <w:rFonts w:hint="default"/>
      </w:rPr>
    </w:lvl>
  </w:abstractNum>
  <w:abstractNum w:abstractNumId="20" w15:restartNumberingAfterBreak="0">
    <w:nsid w:val="7C674B88"/>
    <w:multiLevelType w:val="hybridMultilevel"/>
    <w:tmpl w:val="C7E6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96446"/>
    <w:multiLevelType w:val="hybridMultilevel"/>
    <w:tmpl w:val="A6D8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6"/>
  </w:num>
  <w:num w:numId="10">
    <w:abstractNumId w:val="19"/>
  </w:num>
  <w:num w:numId="11">
    <w:abstractNumId w:val="0"/>
  </w:num>
  <w:num w:numId="12">
    <w:abstractNumId w:val="8"/>
  </w:num>
  <w:num w:numId="13">
    <w:abstractNumId w:val="20"/>
  </w:num>
  <w:num w:numId="14">
    <w:abstractNumId w:val="5"/>
  </w:num>
  <w:num w:numId="15">
    <w:abstractNumId w:val="21"/>
  </w:num>
  <w:num w:numId="16">
    <w:abstractNumId w:val="10"/>
  </w:num>
  <w:num w:numId="17">
    <w:abstractNumId w:val="18"/>
  </w:num>
  <w:num w:numId="18">
    <w:abstractNumId w:val="3"/>
  </w:num>
  <w:num w:numId="19">
    <w:abstractNumId w:val="17"/>
  </w:num>
  <w:num w:numId="20">
    <w:abstractNumId w:val="1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08"/>
    <w:rsid w:val="00002C80"/>
    <w:rsid w:val="00087355"/>
    <w:rsid w:val="000C09D7"/>
    <w:rsid w:val="00102C05"/>
    <w:rsid w:val="00132B0C"/>
    <w:rsid w:val="00160D63"/>
    <w:rsid w:val="00187AB3"/>
    <w:rsid w:val="001B00CA"/>
    <w:rsid w:val="002053FA"/>
    <w:rsid w:val="0022797F"/>
    <w:rsid w:val="00292062"/>
    <w:rsid w:val="002E52A6"/>
    <w:rsid w:val="002E65FC"/>
    <w:rsid w:val="002F3356"/>
    <w:rsid w:val="003720ED"/>
    <w:rsid w:val="003D3208"/>
    <w:rsid w:val="004373E2"/>
    <w:rsid w:val="005C7979"/>
    <w:rsid w:val="006048E3"/>
    <w:rsid w:val="00607D22"/>
    <w:rsid w:val="006173DF"/>
    <w:rsid w:val="006263F1"/>
    <w:rsid w:val="00677F10"/>
    <w:rsid w:val="00695A87"/>
    <w:rsid w:val="007006D1"/>
    <w:rsid w:val="007077C9"/>
    <w:rsid w:val="00711BD2"/>
    <w:rsid w:val="00730195"/>
    <w:rsid w:val="007607D7"/>
    <w:rsid w:val="007E1DB2"/>
    <w:rsid w:val="00806FB7"/>
    <w:rsid w:val="00815624"/>
    <w:rsid w:val="0084604A"/>
    <w:rsid w:val="00937E6E"/>
    <w:rsid w:val="00A468BD"/>
    <w:rsid w:val="00B30A1C"/>
    <w:rsid w:val="00BE6E26"/>
    <w:rsid w:val="00BF100E"/>
    <w:rsid w:val="00C12218"/>
    <w:rsid w:val="00C76A05"/>
    <w:rsid w:val="00D06562"/>
    <w:rsid w:val="00D65D36"/>
    <w:rsid w:val="00DB15CF"/>
    <w:rsid w:val="00DB5EE4"/>
    <w:rsid w:val="00DC0290"/>
    <w:rsid w:val="00E01F08"/>
    <w:rsid w:val="00E7015A"/>
    <w:rsid w:val="00F14496"/>
    <w:rsid w:val="00F214ED"/>
    <w:rsid w:val="00F36F89"/>
    <w:rsid w:val="00FA7B1E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F9D12C"/>
  <w15:chartTrackingRefBased/>
  <w15:docId w15:val="{853EDB30-470E-4E35-AFE5-06AD04E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EIT+"/>
    <w:qFormat/>
    <w:rsid w:val="00E01F08"/>
    <w:pPr>
      <w:spacing w:after="200" w:line="276" w:lineRule="auto"/>
    </w:pPr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01F08"/>
    <w:rPr>
      <w:rFonts w:ascii="Tahoma" w:eastAsia="Calibri" w:hAnsi="Tahoma" w:cs="Times New Roman"/>
      <w:color w:val="808284"/>
      <w:lang w:val="x-none"/>
    </w:rPr>
  </w:style>
  <w:style w:type="paragraph" w:customStyle="1" w:styleId="Default">
    <w:name w:val="Default"/>
    <w:rsid w:val="00E0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01F08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E01F08"/>
    <w:pPr>
      <w:ind w:left="720"/>
      <w:contextualSpacing/>
    </w:pPr>
    <w:rPr>
      <w:rFonts w:ascii="Calibri" w:eastAsia="Times New Roman" w:hAnsi="Calibri"/>
      <w:color w:val="auto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E01F08"/>
    <w:pPr>
      <w:spacing w:after="120" w:line="240" w:lineRule="auto"/>
      <w:jc w:val="center"/>
    </w:pPr>
    <w:rPr>
      <w:rFonts w:ascii="Arial" w:eastAsia="Times New Roman" w:hAnsi="Arial"/>
      <w:color w:val="auto"/>
      <w:sz w:val="20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E01F0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01F08"/>
    <w:pPr>
      <w:spacing w:after="0" w:line="240" w:lineRule="auto"/>
      <w:ind w:left="705"/>
    </w:pPr>
    <w:rPr>
      <w:rFonts w:ascii="Times New Roman" w:eastAsia="Times New Roman" w:hAnsi="Times New Roman"/>
      <w:color w:val="auto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1F08"/>
    <w:pPr>
      <w:spacing w:after="120"/>
    </w:pPr>
    <w:rPr>
      <w:rFonts w:ascii="Calibri" w:hAnsi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1F08"/>
    <w:rPr>
      <w:rFonts w:ascii="Calibri" w:eastAsia="Calibri" w:hAnsi="Calibri" w:cs="Times New Roman"/>
      <w:sz w:val="16"/>
      <w:szCs w:val="16"/>
    </w:rPr>
  </w:style>
  <w:style w:type="paragraph" w:customStyle="1" w:styleId="BodyText31">
    <w:name w:val="Body Text 31"/>
    <w:basedOn w:val="Normalny"/>
    <w:rsid w:val="00E01F0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auto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E01F0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auto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F0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F0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08"/>
    <w:rPr>
      <w:rFonts w:ascii="Tahoma" w:eastAsia="Calibri" w:hAnsi="Tahoma" w:cs="Times New Roman"/>
      <w:color w:val="808284"/>
    </w:rPr>
  </w:style>
  <w:style w:type="paragraph" w:styleId="Tekstdymka">
    <w:name w:val="Balloon Text"/>
    <w:basedOn w:val="Normalny"/>
    <w:link w:val="TekstdymkaZnak"/>
    <w:uiPriority w:val="99"/>
    <w:unhideWhenUsed/>
    <w:rsid w:val="0061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173DF"/>
    <w:rPr>
      <w:rFonts w:ascii="Segoe UI" w:eastAsia="Calibri" w:hAnsi="Segoe UI" w:cs="Segoe UI"/>
      <w:color w:val="80828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Pawlak</dc:creator>
  <cp:keywords/>
  <dc:description/>
  <cp:lastModifiedBy>RTO</cp:lastModifiedBy>
  <cp:revision>16</cp:revision>
  <cp:lastPrinted>2021-11-09T09:33:00Z</cp:lastPrinted>
  <dcterms:created xsi:type="dcterms:W3CDTF">2020-10-01T06:36:00Z</dcterms:created>
  <dcterms:modified xsi:type="dcterms:W3CDTF">2021-11-09T09:59:00Z</dcterms:modified>
</cp:coreProperties>
</file>