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9928" w:type="dxa"/>
        <w:jc w:val="center"/>
        <w:tblLook w:val="04A0" w:firstRow="1" w:lastRow="0" w:firstColumn="1" w:lastColumn="0" w:noHBand="0" w:noVBand="1"/>
      </w:tblPr>
      <w:tblGrid>
        <w:gridCol w:w="2154"/>
        <w:gridCol w:w="4883"/>
        <w:gridCol w:w="2891"/>
      </w:tblGrid>
      <w:tr w:rsidR="00257F52" w:rsidRPr="00723975" w14:paraId="46BEBE91" w14:textId="77777777" w:rsidTr="004D18A4">
        <w:trPr>
          <w:trHeight w:val="1417"/>
          <w:jc w:val="center"/>
        </w:trPr>
        <w:tc>
          <w:tcPr>
            <w:tcW w:w="2154" w:type="dxa"/>
          </w:tcPr>
          <w:p w14:paraId="41B3DA2E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INWESTOR: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2BC5F9D8" w14:textId="70EE0257" w:rsidR="00243F01" w:rsidRPr="00723975" w:rsidRDefault="006F22AF" w:rsidP="00257F52">
            <w:pPr>
              <w:spacing w:line="312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BURMISTRZ</w:t>
            </w:r>
            <w:r w:rsidR="001436F4" w:rsidRPr="00723975">
              <w:rPr>
                <w:rFonts w:ascii="Arial" w:hAnsi="Arial" w:cs="Arial"/>
                <w:b/>
              </w:rPr>
              <w:t xml:space="preserve"> MIASTA I GMINY PIASECZNO</w:t>
            </w:r>
          </w:p>
          <w:p w14:paraId="650E92DB" w14:textId="77777777" w:rsidR="001436F4" w:rsidRPr="00723975" w:rsidRDefault="001436F4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Kościuszki 5</w:t>
            </w:r>
          </w:p>
          <w:p w14:paraId="7B24CF05" w14:textId="77777777" w:rsidR="00243F01" w:rsidRPr="00723975" w:rsidRDefault="001436F4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05-500 Piaseczno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4E26EF7F" w14:textId="77777777" w:rsidR="00243F01" w:rsidRPr="00723975" w:rsidRDefault="001436F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0DC3DC5" wp14:editId="1C3A6305">
                  <wp:extent cx="1133542" cy="82800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ybrane-logo-dla-gminy-piaseczno.png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542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F52" w:rsidRPr="00723975" w14:paraId="10973F8F" w14:textId="77777777" w:rsidTr="004D18A4">
        <w:trPr>
          <w:trHeight w:val="1417"/>
          <w:jc w:val="center"/>
        </w:trPr>
        <w:tc>
          <w:tcPr>
            <w:tcW w:w="2154" w:type="dxa"/>
          </w:tcPr>
          <w:p w14:paraId="1EA19BF1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JEDNOSTKA</w:t>
            </w:r>
          </w:p>
          <w:p w14:paraId="38E8292B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sz w:val="18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PROJEKTOWA: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3D802E70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KAPPA CONCEPT</w:t>
            </w:r>
          </w:p>
          <w:p w14:paraId="79825407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MICHAŁ CZERNICKI</w:t>
            </w:r>
          </w:p>
          <w:p w14:paraId="17DE8C7A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Wólczyńska 61 lok. 68</w:t>
            </w:r>
          </w:p>
          <w:p w14:paraId="4FBFE894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01-931 Warszawa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104A61D1" w14:textId="77777777" w:rsidR="00243F01" w:rsidRPr="00723975" w:rsidRDefault="004D18A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6F56FFE" wp14:editId="10D61298">
                  <wp:extent cx="828000" cy="8280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vertical_on_transparent_by_logaster.png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00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6E0002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380302E7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1" w:type="dxa"/>
        <w:jc w:val="center"/>
        <w:tblLook w:val="04A0" w:firstRow="1" w:lastRow="0" w:firstColumn="1" w:lastColumn="0" w:noHBand="0" w:noVBand="1"/>
      </w:tblPr>
      <w:tblGrid>
        <w:gridCol w:w="2154"/>
        <w:gridCol w:w="2944"/>
        <w:gridCol w:w="1985"/>
        <w:gridCol w:w="2858"/>
      </w:tblGrid>
      <w:tr w:rsidR="00E522DF" w:rsidRPr="00723975" w14:paraId="7EFAAE6E" w14:textId="77777777" w:rsidTr="00A03E23">
        <w:trPr>
          <w:trHeight w:val="794"/>
          <w:jc w:val="center"/>
        </w:trPr>
        <w:tc>
          <w:tcPr>
            <w:tcW w:w="2154" w:type="dxa"/>
          </w:tcPr>
          <w:p w14:paraId="669317E8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  <w:p w14:paraId="3408FDC4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INWESTYCJI:</w:t>
            </w:r>
          </w:p>
        </w:tc>
        <w:tc>
          <w:tcPr>
            <w:tcW w:w="7787" w:type="dxa"/>
            <w:gridSpan w:val="3"/>
            <w:vAlign w:val="center"/>
          </w:tcPr>
          <w:p w14:paraId="57FC23EA" w14:textId="77777777" w:rsidR="00E522DF" w:rsidRPr="00723975" w:rsidRDefault="00723975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Przebudowa ul. Nadarzyńskiej w Piasecznie</w:t>
            </w:r>
          </w:p>
        </w:tc>
      </w:tr>
      <w:tr w:rsidR="004201F1" w:rsidRPr="00723975" w14:paraId="5B794EB8" w14:textId="77777777" w:rsidTr="00433AFC">
        <w:trPr>
          <w:trHeight w:val="624"/>
          <w:jc w:val="center"/>
        </w:trPr>
        <w:tc>
          <w:tcPr>
            <w:tcW w:w="2154" w:type="dxa"/>
          </w:tcPr>
          <w:p w14:paraId="7202BDC6" w14:textId="77777777" w:rsidR="004201F1" w:rsidRPr="00723975" w:rsidRDefault="004201F1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FAZA:</w:t>
            </w:r>
          </w:p>
        </w:tc>
        <w:tc>
          <w:tcPr>
            <w:tcW w:w="7787" w:type="dxa"/>
            <w:gridSpan w:val="3"/>
            <w:vAlign w:val="center"/>
          </w:tcPr>
          <w:p w14:paraId="6E375308" w14:textId="4529232A" w:rsidR="004201F1" w:rsidRPr="00723975" w:rsidRDefault="004201F1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PROJEKT BUDOWLAN</w:t>
            </w:r>
            <w:r w:rsidR="00CD157A">
              <w:rPr>
                <w:rFonts w:ascii="Arial" w:hAnsi="Arial" w:cs="Arial"/>
                <w:b/>
                <w:sz w:val="24"/>
              </w:rPr>
              <w:t>O-WYKONAWCZY</w:t>
            </w:r>
          </w:p>
        </w:tc>
      </w:tr>
      <w:tr w:rsidR="00E522DF" w:rsidRPr="00723975" w14:paraId="77303E2D" w14:textId="77777777" w:rsidTr="00A03E23">
        <w:trPr>
          <w:trHeight w:val="1191"/>
          <w:jc w:val="center"/>
        </w:trPr>
        <w:tc>
          <w:tcPr>
            <w:tcW w:w="2154" w:type="dxa"/>
          </w:tcPr>
          <w:p w14:paraId="26F493AD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LOKALIZACJA</w:t>
            </w:r>
          </w:p>
          <w:p w14:paraId="0FD20E85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</w:t>
            </w:r>
            <w:r w:rsidR="00B30E56"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:</w:t>
            </w:r>
          </w:p>
        </w:tc>
        <w:tc>
          <w:tcPr>
            <w:tcW w:w="7787" w:type="dxa"/>
            <w:gridSpan w:val="3"/>
            <w:vAlign w:val="center"/>
          </w:tcPr>
          <w:p w14:paraId="0883C06A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województwo mazowieckie, powiat piaseczyński, gmina Piaseczno</w:t>
            </w:r>
          </w:p>
          <w:p w14:paraId="4179498C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 xml:space="preserve">jednostka ewidencyjna: </w:t>
            </w:r>
          </w:p>
          <w:p w14:paraId="65074BAF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141804_4: Miasto – Piaseczno;</w:t>
            </w:r>
          </w:p>
          <w:p w14:paraId="63EF71E2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0014, nr ew. dz. 29/1, 29/2, 21/3, 28/1, 5/3, 23/1, 23/2</w:t>
            </w:r>
          </w:p>
          <w:p w14:paraId="73F0C7DC" w14:textId="4B9349E2" w:rsidR="00E522DF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0037, nr ew. dz. 51/1, 51/2, 51/3, 1/5, 15</w:t>
            </w:r>
          </w:p>
        </w:tc>
      </w:tr>
      <w:tr w:rsidR="00D249B3" w:rsidRPr="00723975" w14:paraId="468C279B" w14:textId="77777777" w:rsidTr="00195A62">
        <w:trPr>
          <w:trHeight w:val="624"/>
          <w:jc w:val="center"/>
        </w:trPr>
        <w:tc>
          <w:tcPr>
            <w:tcW w:w="2154" w:type="dxa"/>
          </w:tcPr>
          <w:p w14:paraId="10CE3CE9" w14:textId="77777777" w:rsidR="00D249B3" w:rsidRPr="00723975" w:rsidRDefault="00D249B3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TOMU:</w:t>
            </w:r>
          </w:p>
        </w:tc>
        <w:tc>
          <w:tcPr>
            <w:tcW w:w="7787" w:type="dxa"/>
            <w:gridSpan w:val="3"/>
            <w:vAlign w:val="center"/>
          </w:tcPr>
          <w:p w14:paraId="53037429" w14:textId="77777777" w:rsidR="00D249B3" w:rsidRPr="00723975" w:rsidRDefault="00D249B3" w:rsidP="004201F1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I</w:t>
            </w:r>
            <w:r w:rsidR="00937B60">
              <w:rPr>
                <w:rFonts w:ascii="Arial" w:hAnsi="Arial" w:cs="Arial"/>
                <w:b/>
                <w:sz w:val="24"/>
              </w:rPr>
              <w:t>I.B</w:t>
            </w:r>
          </w:p>
        </w:tc>
      </w:tr>
      <w:tr w:rsidR="00D249B3" w:rsidRPr="00723975" w14:paraId="07ABF6A6" w14:textId="77777777" w:rsidTr="00D249B3">
        <w:trPr>
          <w:trHeight w:val="624"/>
          <w:jc w:val="center"/>
        </w:trPr>
        <w:tc>
          <w:tcPr>
            <w:tcW w:w="2154" w:type="dxa"/>
          </w:tcPr>
          <w:p w14:paraId="09D82F91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2944" w:type="dxa"/>
            <w:vAlign w:val="center"/>
          </w:tcPr>
          <w:p w14:paraId="45A58160" w14:textId="77777777" w:rsidR="00D249B3" w:rsidRPr="00723975" w:rsidRDefault="00937B60" w:rsidP="00D249B3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ELEKTRYCZNA</w:t>
            </w:r>
          </w:p>
        </w:tc>
        <w:tc>
          <w:tcPr>
            <w:tcW w:w="1985" w:type="dxa"/>
          </w:tcPr>
          <w:p w14:paraId="79612673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KAT. OBIEKTU</w:t>
            </w:r>
          </w:p>
          <w:p w14:paraId="1F0CFD2B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BUDOWLANEGO:</w:t>
            </w:r>
          </w:p>
        </w:tc>
        <w:tc>
          <w:tcPr>
            <w:tcW w:w="2858" w:type="dxa"/>
            <w:vAlign w:val="center"/>
          </w:tcPr>
          <w:p w14:paraId="505929F8" w14:textId="77777777" w:rsidR="00D249B3" w:rsidRPr="00723975" w:rsidRDefault="00C84D1E" w:rsidP="00D249B3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XXV</w:t>
            </w:r>
            <w:r w:rsidR="00937B60">
              <w:rPr>
                <w:rFonts w:ascii="Arial" w:hAnsi="Arial" w:cs="Arial"/>
                <w:b/>
                <w:sz w:val="20"/>
              </w:rPr>
              <w:t>I</w:t>
            </w:r>
          </w:p>
        </w:tc>
      </w:tr>
    </w:tbl>
    <w:p w14:paraId="6B21F2D4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106D9585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126"/>
        <w:gridCol w:w="2410"/>
        <w:gridCol w:w="2126"/>
        <w:gridCol w:w="1723"/>
      </w:tblGrid>
      <w:tr w:rsidR="00433AFC" w:rsidRPr="00723975" w14:paraId="24312FBD" w14:textId="77777777" w:rsidTr="00FD386C">
        <w:trPr>
          <w:trHeight w:val="454"/>
          <w:jc w:val="center"/>
        </w:trPr>
        <w:tc>
          <w:tcPr>
            <w:tcW w:w="1555" w:type="dxa"/>
            <w:vAlign w:val="center"/>
          </w:tcPr>
          <w:p w14:paraId="570DD560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126" w:type="dxa"/>
            <w:vAlign w:val="center"/>
          </w:tcPr>
          <w:p w14:paraId="48BF9758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410" w:type="dxa"/>
            <w:vAlign w:val="center"/>
          </w:tcPr>
          <w:p w14:paraId="791DF224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NAZWISKO:</w:t>
            </w:r>
          </w:p>
        </w:tc>
        <w:tc>
          <w:tcPr>
            <w:tcW w:w="2126" w:type="dxa"/>
            <w:vAlign w:val="center"/>
          </w:tcPr>
          <w:p w14:paraId="0CDF53DB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1723" w:type="dxa"/>
            <w:vAlign w:val="center"/>
          </w:tcPr>
          <w:p w14:paraId="6EA0A6F0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937B60" w:rsidRPr="00723975" w14:paraId="1857A830" w14:textId="77777777" w:rsidTr="00FD386C">
        <w:trPr>
          <w:trHeight w:val="680"/>
          <w:jc w:val="center"/>
        </w:trPr>
        <w:tc>
          <w:tcPr>
            <w:tcW w:w="1555" w:type="dxa"/>
            <w:vAlign w:val="center"/>
          </w:tcPr>
          <w:p w14:paraId="0E012487" w14:textId="77777777" w:rsidR="00937B60" w:rsidRPr="00433AFC" w:rsidRDefault="00937B60" w:rsidP="00937B60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433AFC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126" w:type="dxa"/>
            <w:vMerge w:val="restart"/>
            <w:vAlign w:val="center"/>
          </w:tcPr>
          <w:p w14:paraId="5CE311BA" w14:textId="0B6ED3CC" w:rsidR="00937B60" w:rsidRPr="00085DF1" w:rsidRDefault="006F22AF" w:rsidP="00937B60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elektryczna</w:t>
            </w:r>
          </w:p>
        </w:tc>
        <w:tc>
          <w:tcPr>
            <w:tcW w:w="2410" w:type="dxa"/>
            <w:vAlign w:val="center"/>
          </w:tcPr>
          <w:p w14:paraId="0E2BFFBD" w14:textId="77777777" w:rsidR="00937B60" w:rsidRPr="00433AFC" w:rsidRDefault="00937B60" w:rsidP="00937B60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 xml:space="preserve">mgr inż. Hubert </w:t>
            </w:r>
            <w:proofErr w:type="spellStart"/>
            <w:r>
              <w:rPr>
                <w:rFonts w:ascii="Arial" w:hAnsi="Arial" w:cs="Arial"/>
                <w:sz w:val="18"/>
              </w:rPr>
              <w:t>Moczyński</w:t>
            </w:r>
            <w:proofErr w:type="spellEnd"/>
          </w:p>
        </w:tc>
        <w:tc>
          <w:tcPr>
            <w:tcW w:w="2126" w:type="dxa"/>
            <w:vAlign w:val="center"/>
          </w:tcPr>
          <w:p w14:paraId="48FEB01B" w14:textId="77777777" w:rsidR="00937B60" w:rsidRPr="00433AFC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MAZ/0279/POOE/09</w:t>
            </w:r>
          </w:p>
        </w:tc>
        <w:tc>
          <w:tcPr>
            <w:tcW w:w="1723" w:type="dxa"/>
            <w:vAlign w:val="center"/>
          </w:tcPr>
          <w:p w14:paraId="6DB6C95B" w14:textId="77777777" w:rsidR="00937B60" w:rsidRPr="00723975" w:rsidRDefault="00937B60" w:rsidP="00937B60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  <w:tr w:rsidR="00937B60" w:rsidRPr="00723975" w14:paraId="303E0C98" w14:textId="77777777" w:rsidTr="006F22AF">
        <w:trPr>
          <w:trHeight w:val="680"/>
          <w:jc w:val="center"/>
        </w:trPr>
        <w:tc>
          <w:tcPr>
            <w:tcW w:w="1555" w:type="dxa"/>
            <w:vAlign w:val="center"/>
          </w:tcPr>
          <w:p w14:paraId="75DC044A" w14:textId="77777777" w:rsidR="00937B60" w:rsidRPr="00723975" w:rsidRDefault="00937B60" w:rsidP="00937B60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Sprawdzający</w:t>
            </w:r>
          </w:p>
        </w:tc>
        <w:tc>
          <w:tcPr>
            <w:tcW w:w="2126" w:type="dxa"/>
            <w:vMerge/>
            <w:vAlign w:val="center"/>
          </w:tcPr>
          <w:p w14:paraId="149D7655" w14:textId="77777777" w:rsidR="00937B60" w:rsidRPr="00723975" w:rsidRDefault="00937B60" w:rsidP="00937B60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2410" w:type="dxa"/>
            <w:vAlign w:val="center"/>
          </w:tcPr>
          <w:p w14:paraId="77D160A2" w14:textId="77777777" w:rsidR="00937B60" w:rsidRPr="00723975" w:rsidRDefault="00937B60" w:rsidP="00937B60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mgr inż. Łukasz Pożoga</w:t>
            </w:r>
          </w:p>
        </w:tc>
        <w:tc>
          <w:tcPr>
            <w:tcW w:w="2126" w:type="dxa"/>
            <w:vAlign w:val="center"/>
          </w:tcPr>
          <w:p w14:paraId="36752B2D" w14:textId="77777777" w:rsidR="00937B60" w:rsidRPr="00723975" w:rsidRDefault="00937B60" w:rsidP="006F22A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MAZ/0540/PBE/15</w:t>
            </w:r>
          </w:p>
        </w:tc>
        <w:tc>
          <w:tcPr>
            <w:tcW w:w="1723" w:type="dxa"/>
            <w:vAlign w:val="center"/>
          </w:tcPr>
          <w:p w14:paraId="48062ECB" w14:textId="77777777" w:rsidR="00937B60" w:rsidRPr="00723975" w:rsidRDefault="00937B60" w:rsidP="00937B60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</w:tbl>
    <w:p w14:paraId="5775FDCE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6496B8D3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053D7390" w14:textId="5636D68D" w:rsidR="00A23869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01BEE116" w14:textId="77777777" w:rsidR="00CD157A" w:rsidRPr="00723975" w:rsidRDefault="00CD157A" w:rsidP="00257F52">
      <w:pPr>
        <w:spacing w:after="0" w:line="312" w:lineRule="auto"/>
        <w:jc w:val="center"/>
        <w:rPr>
          <w:rFonts w:ascii="Arial" w:hAnsi="Arial" w:cs="Arial"/>
        </w:rPr>
      </w:pPr>
    </w:p>
    <w:p w14:paraId="218706EC" w14:textId="77777777" w:rsidR="00E522DF" w:rsidRPr="00723975" w:rsidRDefault="00E522DF" w:rsidP="00257F52">
      <w:pPr>
        <w:spacing w:after="0" w:line="312" w:lineRule="auto"/>
        <w:jc w:val="center"/>
        <w:rPr>
          <w:rFonts w:ascii="Arial" w:hAnsi="Arial" w:cs="Arial"/>
        </w:rPr>
      </w:pPr>
    </w:p>
    <w:p w14:paraId="54215AA2" w14:textId="61EA63D8" w:rsidR="00A23869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2ED936FF" w14:textId="77777777" w:rsidR="0009364F" w:rsidRPr="00723975" w:rsidRDefault="0009364F" w:rsidP="00257F52">
      <w:pPr>
        <w:spacing w:after="0" w:line="312" w:lineRule="auto"/>
        <w:jc w:val="center"/>
        <w:rPr>
          <w:rFonts w:ascii="Arial" w:hAnsi="Arial" w:cs="Arial"/>
        </w:rPr>
      </w:pPr>
    </w:p>
    <w:p w14:paraId="1E9EDCF5" w14:textId="77777777" w:rsidR="00DA2B2C" w:rsidRPr="00723975" w:rsidRDefault="00DA2B2C" w:rsidP="00257F52">
      <w:pPr>
        <w:spacing w:after="0" w:line="312" w:lineRule="auto"/>
        <w:jc w:val="center"/>
        <w:rPr>
          <w:rFonts w:ascii="Arial" w:hAnsi="Arial" w:cs="Arial"/>
        </w:rPr>
      </w:pPr>
    </w:p>
    <w:p w14:paraId="4F8F7041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23" w:type="dxa"/>
        <w:jc w:val="center"/>
        <w:tblLook w:val="04A0" w:firstRow="1" w:lastRow="0" w:firstColumn="1" w:lastColumn="0" w:noHBand="0" w:noVBand="1"/>
      </w:tblPr>
      <w:tblGrid>
        <w:gridCol w:w="1682"/>
        <w:gridCol w:w="3558"/>
        <w:gridCol w:w="3013"/>
        <w:gridCol w:w="1670"/>
      </w:tblGrid>
      <w:tr w:rsidR="00433AFC" w:rsidRPr="00723975" w14:paraId="149540B2" w14:textId="77777777" w:rsidTr="00D249B3">
        <w:trPr>
          <w:trHeight w:val="454"/>
          <w:jc w:val="center"/>
        </w:trPr>
        <w:tc>
          <w:tcPr>
            <w:tcW w:w="1682" w:type="dxa"/>
          </w:tcPr>
          <w:p w14:paraId="4CD251DE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DATA:</w:t>
            </w:r>
          </w:p>
        </w:tc>
        <w:tc>
          <w:tcPr>
            <w:tcW w:w="3558" w:type="dxa"/>
            <w:vAlign w:val="center"/>
          </w:tcPr>
          <w:p w14:paraId="3B9B8CD6" w14:textId="0C1173D7" w:rsidR="00433AFC" w:rsidRPr="00723975" w:rsidRDefault="0009364F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10</w:t>
            </w:r>
            <w:r w:rsidR="00433AFC" w:rsidRPr="00723975">
              <w:rPr>
                <w:rFonts w:ascii="Arial" w:hAnsi="Arial" w:cs="Arial"/>
                <w:b/>
              </w:rPr>
              <w:t>.2021</w:t>
            </w:r>
          </w:p>
        </w:tc>
        <w:tc>
          <w:tcPr>
            <w:tcW w:w="3013" w:type="dxa"/>
          </w:tcPr>
          <w:p w14:paraId="5976C9C1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EGZEMPLARZA:</w:t>
            </w:r>
          </w:p>
        </w:tc>
        <w:tc>
          <w:tcPr>
            <w:tcW w:w="1670" w:type="dxa"/>
            <w:vAlign w:val="center"/>
          </w:tcPr>
          <w:p w14:paraId="3D26CD0D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3CDF9F64" w14:textId="77777777" w:rsidR="00DA2B2C" w:rsidRPr="00723975" w:rsidRDefault="00DA2B2C" w:rsidP="00E62531">
      <w:pPr>
        <w:jc w:val="both"/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69F2980A" w14:textId="77777777" w:rsidR="00E22F35" w:rsidRPr="00723975" w:rsidRDefault="00E22F35" w:rsidP="00E62531">
      <w:pPr>
        <w:jc w:val="both"/>
        <w:rPr>
          <w:rFonts w:ascii="Arial" w:hAnsi="Arial" w:cs="Arial"/>
        </w:rPr>
      </w:pPr>
    </w:p>
    <w:p w14:paraId="1ABFBA3C" w14:textId="77777777" w:rsidR="00FD43DC" w:rsidRPr="00723975" w:rsidRDefault="00FD43DC" w:rsidP="00E22F35">
      <w:pPr>
        <w:spacing w:after="0" w:line="312" w:lineRule="auto"/>
        <w:jc w:val="both"/>
        <w:rPr>
          <w:rFonts w:ascii="Arial" w:hAnsi="Arial" w:cs="Arial"/>
        </w:rPr>
      </w:pPr>
    </w:p>
    <w:p w14:paraId="48585A47" w14:textId="1C5DB918" w:rsidR="00FD43DC" w:rsidRPr="00723975" w:rsidRDefault="00B30E56" w:rsidP="00FD43DC">
      <w:pPr>
        <w:spacing w:after="0" w:line="312" w:lineRule="auto"/>
        <w:jc w:val="center"/>
        <w:rPr>
          <w:rFonts w:ascii="Arial Black" w:hAnsi="Arial Black" w:cs="Arial"/>
          <w:b/>
          <w:sz w:val="28"/>
        </w:rPr>
      </w:pPr>
      <w:r w:rsidRPr="00723975">
        <w:rPr>
          <w:rFonts w:ascii="Arial Black" w:hAnsi="Arial Black" w:cs="Arial"/>
          <w:b/>
          <w:sz w:val="28"/>
        </w:rPr>
        <w:t xml:space="preserve">PROJEKT </w:t>
      </w:r>
      <w:r w:rsidR="00CD157A">
        <w:rPr>
          <w:rFonts w:ascii="Arial Black" w:hAnsi="Arial Black" w:cs="Arial"/>
          <w:b/>
          <w:sz w:val="28"/>
        </w:rPr>
        <w:t>BUDOWLANO-WYKONAWCZY</w:t>
      </w:r>
    </w:p>
    <w:p w14:paraId="008C1E67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1A770945" w14:textId="77777777" w:rsidR="00723975" w:rsidRPr="00723975" w:rsidRDefault="00723975" w:rsidP="00723975">
      <w:pPr>
        <w:spacing w:after="0" w:line="312" w:lineRule="auto"/>
        <w:jc w:val="center"/>
        <w:rPr>
          <w:rFonts w:ascii="Arial" w:hAnsi="Arial" w:cs="Arial"/>
          <w:i/>
          <w:sz w:val="24"/>
        </w:rPr>
      </w:pPr>
      <w:r w:rsidRPr="00723975">
        <w:rPr>
          <w:rFonts w:ascii="Arial" w:hAnsi="Arial" w:cs="Arial"/>
          <w:b/>
          <w:i/>
          <w:sz w:val="24"/>
        </w:rPr>
        <w:t>Przebudowa ul. Nadarzyńskiej w Piasecznie</w:t>
      </w:r>
    </w:p>
    <w:p w14:paraId="63AB6A37" w14:textId="77777777" w:rsidR="00387A1C" w:rsidRPr="00723975" w:rsidRDefault="00387A1C" w:rsidP="00E22F35">
      <w:pPr>
        <w:spacing w:after="0" w:line="312" w:lineRule="auto"/>
        <w:jc w:val="both"/>
        <w:rPr>
          <w:rFonts w:ascii="Arial" w:hAnsi="Arial" w:cs="Arial"/>
        </w:rPr>
      </w:pPr>
    </w:p>
    <w:p w14:paraId="4216B6A1" w14:textId="0E8EA466" w:rsidR="00C84D1E" w:rsidRPr="00723975" w:rsidRDefault="00937B60" w:rsidP="00C84D1E">
      <w:pPr>
        <w:spacing w:after="0" w:line="312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TOM II.</w:t>
      </w:r>
      <w:r w:rsidR="006F22AF">
        <w:rPr>
          <w:rFonts w:ascii="Arial" w:hAnsi="Arial" w:cs="Arial"/>
          <w:b/>
        </w:rPr>
        <w:t>B</w:t>
      </w:r>
      <w:r>
        <w:rPr>
          <w:rFonts w:ascii="Arial" w:hAnsi="Arial" w:cs="Arial"/>
          <w:b/>
        </w:rPr>
        <w:t xml:space="preserve"> – ELEKTRYCZNA (OŚWIETLENIE</w:t>
      </w:r>
      <w:r w:rsidR="006F22AF">
        <w:rPr>
          <w:rFonts w:ascii="Arial" w:hAnsi="Arial" w:cs="Arial"/>
          <w:b/>
        </w:rPr>
        <w:t xml:space="preserve"> ULICZNE</w:t>
      </w:r>
      <w:r>
        <w:rPr>
          <w:rFonts w:ascii="Arial" w:hAnsi="Arial" w:cs="Arial"/>
          <w:b/>
        </w:rPr>
        <w:t>)</w:t>
      </w:r>
    </w:p>
    <w:p w14:paraId="7C691D32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6791F7C7" w14:textId="77777777" w:rsidR="00FD43DC" w:rsidRPr="00723975" w:rsidRDefault="00387A1C" w:rsidP="00387A1C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 xml:space="preserve">ZAWARTOŚĆ </w:t>
      </w:r>
      <w:r w:rsidR="008407CD" w:rsidRPr="00723975">
        <w:rPr>
          <w:rFonts w:ascii="Arial" w:hAnsi="Arial" w:cs="Arial"/>
          <w:b/>
        </w:rPr>
        <w:t>OPRACOWANIA</w:t>
      </w:r>
      <w:r w:rsidRPr="00723975">
        <w:rPr>
          <w:rFonts w:ascii="Arial" w:hAnsi="Arial" w:cs="Arial"/>
          <w:b/>
        </w:rPr>
        <w:t>:</w:t>
      </w:r>
    </w:p>
    <w:p w14:paraId="65DB8DCB" w14:textId="77777777" w:rsidR="00387A1C" w:rsidRPr="00723975" w:rsidRDefault="00387A1C" w:rsidP="00E22F35">
      <w:pPr>
        <w:pBdr>
          <w:bottom w:val="single" w:sz="6" w:space="1" w:color="auto"/>
        </w:pBdr>
        <w:spacing w:after="0" w:line="312" w:lineRule="auto"/>
        <w:jc w:val="both"/>
        <w:rPr>
          <w:rFonts w:ascii="Arial" w:hAnsi="Arial" w:cs="Arial"/>
        </w:rPr>
      </w:pPr>
    </w:p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11557308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2DB924B" w14:textId="77777777" w:rsidR="00051FA2" w:rsidRPr="00D678E7" w:rsidRDefault="00051FA2" w:rsidP="00D678E7">
          <w:pPr>
            <w:pStyle w:val="Nagwekspisutreci"/>
            <w:spacing w:before="0" w:line="288" w:lineRule="auto"/>
            <w:rPr>
              <w:rFonts w:ascii="Arial" w:hAnsi="Arial" w:cs="Arial"/>
              <w:color w:val="auto"/>
              <w:sz w:val="20"/>
              <w:szCs w:val="20"/>
            </w:rPr>
          </w:pPr>
        </w:p>
        <w:p w14:paraId="6B00ABE9" w14:textId="3AE1D61E" w:rsidR="00D678E7" w:rsidRPr="00D678E7" w:rsidRDefault="00051FA2" w:rsidP="00D678E7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r w:rsidRPr="00D678E7">
            <w:rPr>
              <w:rFonts w:ascii="Arial" w:hAnsi="Arial" w:cs="Arial"/>
              <w:sz w:val="20"/>
              <w:szCs w:val="20"/>
            </w:rPr>
            <w:fldChar w:fldCharType="begin"/>
          </w:r>
          <w:r w:rsidRPr="00D678E7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D678E7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84108082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CZĘŚĆ FORMALNO-PRAWNA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_Toc84108082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3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3CFEA28" w14:textId="174B44DA" w:rsidR="00D678E7" w:rsidRPr="00D678E7" w:rsidRDefault="000423F7" w:rsidP="00D678E7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083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DECYZJA O STWIERDZENIU PRZYGOTOWANIA ZAWODOWEGO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_Toc84108083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4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A56B236" w14:textId="51155D4C" w:rsidR="00D678E7" w:rsidRPr="00D678E7" w:rsidRDefault="000423F7" w:rsidP="00D678E7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084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OŚWIADCZENIE PROJEKTANTÓW I SPRAWDZAJĄCYCH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_Toc84108084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9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AFF8580" w14:textId="608E42BF" w:rsidR="00D678E7" w:rsidRPr="00D678E7" w:rsidRDefault="000423F7" w:rsidP="00D678E7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085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OPIS TECHNICZNY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_Toc84108085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11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7B16F12" w14:textId="383D0A93" w:rsidR="00D678E7" w:rsidRPr="00D678E7" w:rsidRDefault="000423F7" w:rsidP="00D678E7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86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1.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CZĘŚĆ OGÓLNA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_Toc84108086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CFECAC7" w14:textId="53094C99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87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1.1.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Przedmiot inwestycji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_Toc84108087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5B5E17A" w14:textId="0CFD3628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88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1.2.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Nazwa inwestora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_Toc84108088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D97CD1A" w14:textId="24A951A2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89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1.3.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Nazwa jednostki projektowej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_Toc84108089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3A438BC" w14:textId="31418692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0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1.4.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Podstawa formalno-prawna opracowania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_Toc84108090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E21596A" w14:textId="245DF632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1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1.5.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Podstawy techniczne oraz materiały wyjściowe i archiwalne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_Toc84108091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0701E89" w14:textId="6CAE787D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2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1.6.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Lokalizacja inwestycji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_Toc84108092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13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8503E3F" w14:textId="572C9DEA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3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1.7.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Przedmiot, zakres i cel opracowania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_Toc84108093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13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970AD83" w14:textId="2185EC5D" w:rsidR="00D678E7" w:rsidRPr="00D678E7" w:rsidRDefault="000423F7" w:rsidP="00D678E7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4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2.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ISTNIEJĄCY STAN ZAGOSPODAROWANIA TERENU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_Toc84108094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14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2BD3E06" w14:textId="2E4F93E4" w:rsidR="00D678E7" w:rsidRPr="00D678E7" w:rsidRDefault="000423F7" w:rsidP="00D678E7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5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ROZWIĄZANIA PROJEKTOWE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_Toc84108095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14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101584E" w14:textId="3D646159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6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3.1.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Klasyfikacja obiektów i określenie wymagań oświetleniowych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_Toc84108096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14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BA55FEE" w14:textId="03A2D3FD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7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3.2.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Asortyment projektowanych urządzeń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_Toc84108097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18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25E2520" w14:textId="7F9EC249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8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3.3.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Zasilanie oświetlenia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_Toc84108098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20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0C2F33F" w14:textId="26F9515A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099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3.4.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Układanie kabli niskiego napięcia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_Toc84108099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21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1FAA1B0" w14:textId="74FE9C35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00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3.5.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Instalacja uziemienia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_Toc84108100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21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719A2B2" w14:textId="453892F9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01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3.6.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Ochrona przeciwprzepięciowa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_Toc84108101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D8364A1" w14:textId="7BC4A221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02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3.7.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Ochrona od porażeń elektrycznym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_Toc84108102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4B81F6D" w14:textId="5020B561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03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3.8.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Ochrona antykorozyjna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_Toc84108103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69A4F26" w14:textId="202BF79F" w:rsidR="00D678E7" w:rsidRPr="00D678E7" w:rsidRDefault="000423F7" w:rsidP="00D678E7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04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4.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UWAGI KOŃCOWE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_Toc84108104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8DB2147" w14:textId="63D4D4E0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05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4.1.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Wymaganie stawiane urządzeniom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_Toc84108105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22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998444F" w14:textId="0E77F6E3" w:rsidR="00D678E7" w:rsidRPr="00D678E7" w:rsidRDefault="000423F7" w:rsidP="00D678E7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4108106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4.2.</w:t>
            </w:r>
            <w:r w:rsidR="00D678E7" w:rsidRPr="00D678E7">
              <w:rPr>
                <w:rFonts w:ascii="Arial" w:hAnsi="Arial" w:cs="Arial"/>
                <w:noProof/>
              </w:rPr>
              <w:tab/>
            </w:r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Wymagania dla wykonawców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_Toc84108106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23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1816849" w14:textId="625DC1FF" w:rsidR="00D678E7" w:rsidRPr="00D678E7" w:rsidRDefault="000423F7" w:rsidP="00D678E7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107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CZĘŚĆ RYSUNKOWA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_Toc84108107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25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C8A8D57" w14:textId="0422679E" w:rsidR="00D678E7" w:rsidRPr="00D678E7" w:rsidRDefault="000423F7" w:rsidP="00D678E7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108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WARUNKI TECHNICZNE, OPINIE I UZGODNIENIA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_Toc84108108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29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A5D0DC3" w14:textId="590700D3" w:rsidR="00D678E7" w:rsidRPr="00D678E7" w:rsidRDefault="000423F7" w:rsidP="00D678E7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4108109" w:history="1">
            <w:r w:rsidR="00D678E7" w:rsidRPr="00D678E7">
              <w:rPr>
                <w:rStyle w:val="Hipercze"/>
                <w:rFonts w:ascii="Arial" w:hAnsi="Arial" w:cs="Arial"/>
                <w:b/>
                <w:noProof/>
              </w:rPr>
              <w:t>OBLICZENIA OŚWIETLENIOWE</w:t>
            </w:r>
            <w:r w:rsidR="00D678E7" w:rsidRPr="00D678E7">
              <w:rPr>
                <w:rFonts w:ascii="Arial" w:hAnsi="Arial" w:cs="Arial"/>
                <w:noProof/>
                <w:webHidden/>
              </w:rPr>
              <w:tab/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begin"/>
            </w:r>
            <w:r w:rsidR="00D678E7" w:rsidRPr="00D678E7">
              <w:rPr>
                <w:rFonts w:ascii="Arial" w:hAnsi="Arial" w:cs="Arial"/>
                <w:noProof/>
                <w:webHidden/>
              </w:rPr>
              <w:instrText xml:space="preserve"> PAGEREF _Toc84108109 \h </w:instrText>
            </w:r>
            <w:r w:rsidR="00D678E7" w:rsidRPr="00D678E7">
              <w:rPr>
                <w:rFonts w:ascii="Arial" w:hAnsi="Arial" w:cs="Arial"/>
                <w:noProof/>
                <w:webHidden/>
              </w:rPr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1C21">
              <w:rPr>
                <w:rFonts w:ascii="Arial" w:hAnsi="Arial" w:cs="Arial"/>
                <w:noProof/>
                <w:webHidden/>
              </w:rPr>
              <w:t>35</w:t>
            </w:r>
            <w:r w:rsidR="00D678E7" w:rsidRPr="00D678E7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6C5CED7" w14:textId="2EE5AC6F" w:rsidR="00051FA2" w:rsidRPr="00D678E7" w:rsidRDefault="00051FA2" w:rsidP="00D678E7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hAnsi="Arial" w:cs="Arial"/>
              <w:sz w:val="20"/>
              <w:szCs w:val="20"/>
            </w:rPr>
          </w:pPr>
          <w:r w:rsidRPr="00D678E7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1D9D0DC9" w14:textId="77777777" w:rsidR="00FD43DC" w:rsidRPr="00723975" w:rsidRDefault="00FD43DC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2D269F47" w14:textId="77777777" w:rsidR="008F5D26" w:rsidRPr="00723975" w:rsidRDefault="008F5D26" w:rsidP="008F5D26">
      <w:pPr>
        <w:rPr>
          <w:rFonts w:ascii="Arial" w:hAnsi="Arial" w:cs="Arial"/>
        </w:rPr>
      </w:pPr>
    </w:p>
    <w:p w14:paraId="3DB936AB" w14:textId="77777777" w:rsidR="008F5D26" w:rsidRPr="00723975" w:rsidRDefault="008F5D26" w:rsidP="008F5D26">
      <w:pPr>
        <w:rPr>
          <w:rFonts w:ascii="Arial" w:hAnsi="Arial" w:cs="Arial"/>
        </w:rPr>
      </w:pPr>
    </w:p>
    <w:p w14:paraId="057309BA" w14:textId="77777777" w:rsidR="008F5D26" w:rsidRPr="00723975" w:rsidRDefault="008F5D26" w:rsidP="008F5D26">
      <w:pPr>
        <w:rPr>
          <w:rFonts w:ascii="Arial" w:hAnsi="Arial" w:cs="Arial"/>
        </w:rPr>
      </w:pPr>
    </w:p>
    <w:p w14:paraId="2948E29D" w14:textId="77777777" w:rsidR="008F5D26" w:rsidRPr="00723975" w:rsidRDefault="008F5D26" w:rsidP="008F5D26">
      <w:pPr>
        <w:rPr>
          <w:rFonts w:ascii="Arial" w:hAnsi="Arial" w:cs="Arial"/>
        </w:rPr>
      </w:pPr>
    </w:p>
    <w:p w14:paraId="6C2A63CB" w14:textId="77777777" w:rsidR="008F5D26" w:rsidRPr="00723975" w:rsidRDefault="008F5D26" w:rsidP="008F5D26">
      <w:pPr>
        <w:rPr>
          <w:rFonts w:ascii="Arial" w:hAnsi="Arial" w:cs="Arial"/>
        </w:rPr>
      </w:pPr>
    </w:p>
    <w:p w14:paraId="31435CE1" w14:textId="77777777" w:rsidR="008F5D26" w:rsidRPr="00723975" w:rsidRDefault="008F5D26" w:rsidP="008F5D26">
      <w:pPr>
        <w:rPr>
          <w:rFonts w:ascii="Arial" w:hAnsi="Arial" w:cs="Arial"/>
        </w:rPr>
      </w:pPr>
    </w:p>
    <w:p w14:paraId="004F0094" w14:textId="77777777" w:rsidR="008F5D26" w:rsidRPr="00723975" w:rsidRDefault="008F5D26" w:rsidP="008F5D26">
      <w:pPr>
        <w:rPr>
          <w:rFonts w:ascii="Arial" w:hAnsi="Arial" w:cs="Arial"/>
        </w:rPr>
      </w:pPr>
    </w:p>
    <w:p w14:paraId="71D5E343" w14:textId="77777777" w:rsidR="008F5D26" w:rsidRPr="00723975" w:rsidRDefault="008F5D26" w:rsidP="008F5D26">
      <w:pPr>
        <w:rPr>
          <w:rFonts w:ascii="Arial" w:hAnsi="Arial" w:cs="Arial"/>
        </w:rPr>
      </w:pPr>
    </w:p>
    <w:p w14:paraId="357C75B5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8F5D26" w:rsidRPr="00723975" w14:paraId="10A44E54" w14:textId="77777777" w:rsidTr="00195A62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02BC6611" w14:textId="77777777" w:rsidR="008F5D26" w:rsidRPr="00723975" w:rsidRDefault="008F5D26" w:rsidP="00195A62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0" w:name="_Toc84108082"/>
            <w:r w:rsidRPr="00723975">
              <w:rPr>
                <w:rFonts w:ascii="Arial Black" w:hAnsi="Arial Black" w:cs="Arial"/>
                <w:b/>
                <w:sz w:val="28"/>
              </w:rPr>
              <w:t>CZĘŚĆ FORMALNO-PRAWNA</w:t>
            </w:r>
            <w:bookmarkEnd w:id="0"/>
          </w:p>
        </w:tc>
      </w:tr>
    </w:tbl>
    <w:p w14:paraId="0A5DB02F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p w14:paraId="473CA004" w14:textId="77777777" w:rsidR="008F5D26" w:rsidRPr="00723975" w:rsidRDefault="008F5D26" w:rsidP="008F5D26">
      <w:pPr>
        <w:rPr>
          <w:rFonts w:ascii="Arial" w:hAnsi="Arial" w:cs="Arial"/>
        </w:rPr>
      </w:pPr>
    </w:p>
    <w:p w14:paraId="7BD381FB" w14:textId="77777777" w:rsidR="008F5D26" w:rsidRPr="00723975" w:rsidRDefault="008F5D26" w:rsidP="008F5D26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7C2E73CA" w14:textId="77777777" w:rsidR="00C22F0A" w:rsidRPr="00723975" w:rsidRDefault="00C22F0A" w:rsidP="00C22F0A">
      <w:pPr>
        <w:rPr>
          <w:rFonts w:ascii="Arial" w:hAnsi="Arial" w:cs="Arial"/>
        </w:rPr>
      </w:pPr>
    </w:p>
    <w:p w14:paraId="1D1D0518" w14:textId="77777777" w:rsidR="00C22F0A" w:rsidRPr="00723975" w:rsidRDefault="00C22F0A" w:rsidP="00C22F0A">
      <w:pPr>
        <w:rPr>
          <w:rFonts w:ascii="Arial" w:hAnsi="Arial" w:cs="Arial"/>
        </w:rPr>
      </w:pPr>
    </w:p>
    <w:p w14:paraId="7D59352B" w14:textId="77777777" w:rsidR="00C22F0A" w:rsidRPr="00723975" w:rsidRDefault="00C22F0A" w:rsidP="00C22F0A">
      <w:pPr>
        <w:rPr>
          <w:rFonts w:ascii="Arial" w:hAnsi="Arial" w:cs="Arial"/>
        </w:rPr>
      </w:pPr>
    </w:p>
    <w:p w14:paraId="6259AF73" w14:textId="77777777" w:rsidR="00C22F0A" w:rsidRPr="00723975" w:rsidRDefault="00C22F0A" w:rsidP="00C22F0A">
      <w:pPr>
        <w:rPr>
          <w:rFonts w:ascii="Arial" w:hAnsi="Arial" w:cs="Arial"/>
        </w:rPr>
      </w:pPr>
    </w:p>
    <w:p w14:paraId="25ACC04C" w14:textId="77777777" w:rsidR="00C22F0A" w:rsidRPr="00723975" w:rsidRDefault="00C22F0A" w:rsidP="00C22F0A">
      <w:pPr>
        <w:rPr>
          <w:rFonts w:ascii="Arial" w:hAnsi="Arial" w:cs="Arial"/>
        </w:rPr>
      </w:pPr>
    </w:p>
    <w:p w14:paraId="6F59DE33" w14:textId="77777777" w:rsidR="00C22F0A" w:rsidRPr="00723975" w:rsidRDefault="00C22F0A" w:rsidP="00C22F0A">
      <w:pPr>
        <w:rPr>
          <w:rFonts w:ascii="Arial" w:hAnsi="Arial" w:cs="Arial"/>
        </w:rPr>
      </w:pPr>
    </w:p>
    <w:p w14:paraId="65AE4C60" w14:textId="77777777" w:rsidR="00C22F0A" w:rsidRPr="00723975" w:rsidRDefault="00C22F0A" w:rsidP="00C22F0A">
      <w:pPr>
        <w:rPr>
          <w:rFonts w:ascii="Arial" w:hAnsi="Arial" w:cs="Arial"/>
        </w:rPr>
      </w:pPr>
    </w:p>
    <w:p w14:paraId="6AB4F6D5" w14:textId="77777777" w:rsidR="00C22F0A" w:rsidRPr="00723975" w:rsidRDefault="00C22F0A" w:rsidP="00C22F0A">
      <w:pPr>
        <w:rPr>
          <w:rFonts w:ascii="Arial" w:hAnsi="Arial" w:cs="Arial"/>
        </w:rPr>
      </w:pPr>
    </w:p>
    <w:p w14:paraId="3B6E422A" w14:textId="77777777" w:rsidR="00C22F0A" w:rsidRPr="00723975" w:rsidRDefault="00C22F0A" w:rsidP="00C22F0A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1" w:name="_Toc61094248"/>
      <w:bookmarkStart w:id="2" w:name="_Toc84108083"/>
      <w:r w:rsidRPr="00723975">
        <w:rPr>
          <w:rFonts w:ascii="Arial" w:hAnsi="Arial" w:cs="Arial"/>
          <w:b/>
          <w:color w:val="auto"/>
          <w:sz w:val="24"/>
          <w:szCs w:val="22"/>
        </w:rPr>
        <w:t>DECYZJ</w:t>
      </w:r>
      <w:r w:rsidR="0042424F" w:rsidRPr="00723975">
        <w:rPr>
          <w:rFonts w:ascii="Arial" w:hAnsi="Arial" w:cs="Arial"/>
          <w:b/>
          <w:color w:val="auto"/>
          <w:sz w:val="24"/>
          <w:szCs w:val="22"/>
        </w:rPr>
        <w:t>A</w:t>
      </w:r>
      <w:r w:rsidRPr="00723975">
        <w:rPr>
          <w:rFonts w:ascii="Arial" w:hAnsi="Arial" w:cs="Arial"/>
          <w:b/>
          <w:color w:val="auto"/>
          <w:sz w:val="24"/>
          <w:szCs w:val="22"/>
        </w:rPr>
        <w:t xml:space="preserve"> O STWIERDZENIU PRZYGOTOWANIA ZAWODOWEGO</w:t>
      </w:r>
      <w:bookmarkEnd w:id="1"/>
      <w:bookmarkEnd w:id="2"/>
    </w:p>
    <w:p w14:paraId="0FED179B" w14:textId="77777777" w:rsidR="00C22F0A" w:rsidRPr="00723975" w:rsidRDefault="00C22F0A" w:rsidP="00C22F0A">
      <w:pPr>
        <w:rPr>
          <w:rFonts w:ascii="Arial" w:hAnsi="Arial" w:cs="Arial"/>
        </w:rPr>
      </w:pPr>
    </w:p>
    <w:p w14:paraId="15AF60B0" w14:textId="77777777" w:rsidR="00C22F0A" w:rsidRPr="00723975" w:rsidRDefault="00C22F0A" w:rsidP="00C22F0A">
      <w:pPr>
        <w:rPr>
          <w:rFonts w:ascii="Arial" w:hAnsi="Arial" w:cs="Arial"/>
        </w:rPr>
      </w:pPr>
    </w:p>
    <w:p w14:paraId="041D0F71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69E60ACF" w14:textId="77777777" w:rsidR="00937B60" w:rsidRDefault="00937B60" w:rsidP="00937B60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7F940C99" wp14:editId="6DB434B1">
            <wp:extent cx="6188710" cy="8606790"/>
            <wp:effectExtent l="0" t="0" r="254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Uprawnienia1.jpg"/>
                    <pic:cNvPicPr/>
                  </pic:nvPicPr>
                  <pic:blipFill>
                    <a:blip r:embed="rId10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3939A036" w14:textId="77777777" w:rsidR="00937B60" w:rsidRDefault="00937B60" w:rsidP="00937B60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35564A23" wp14:editId="4A66E07A">
            <wp:extent cx="6188710" cy="8694420"/>
            <wp:effectExtent l="0" t="0" r="254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Uprawnienia2.jpg"/>
                    <pic:cNvPicPr/>
                  </pic:nvPicPr>
                  <pic:blipFill>
                    <a:blip r:embed="rId12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9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72C3F881" w14:textId="77777777" w:rsidR="00937B60" w:rsidRDefault="00937B60" w:rsidP="00937B60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67BE9843" wp14:editId="15E42A6B">
            <wp:extent cx="6115050" cy="864870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Uprawnienia1.jpg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6321523D" w14:textId="77777777" w:rsidR="00C84D1E" w:rsidRPr="00723975" w:rsidRDefault="00937B60" w:rsidP="00937B60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6D3C09CF" wp14:editId="33513A38">
            <wp:extent cx="6115050" cy="86487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Uprawnienia2.jpg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864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4D1E" w:rsidRPr="00723975">
        <w:rPr>
          <w:rFonts w:ascii="Arial" w:hAnsi="Arial" w:cs="Arial"/>
        </w:rPr>
        <w:br w:type="page"/>
      </w:r>
    </w:p>
    <w:p w14:paraId="105CE539" w14:textId="77777777" w:rsidR="00B30E56" w:rsidRPr="00723975" w:rsidRDefault="00B30E56">
      <w:pPr>
        <w:rPr>
          <w:rFonts w:ascii="Arial" w:hAnsi="Arial" w:cs="Arial"/>
        </w:rPr>
      </w:pPr>
    </w:p>
    <w:p w14:paraId="56D2873C" w14:textId="77777777" w:rsidR="00E52374" w:rsidRPr="00723975" w:rsidRDefault="00E52374" w:rsidP="00E52374">
      <w:pPr>
        <w:rPr>
          <w:rFonts w:ascii="Arial" w:hAnsi="Arial" w:cs="Arial"/>
        </w:rPr>
      </w:pPr>
    </w:p>
    <w:p w14:paraId="659AE63B" w14:textId="77777777" w:rsidR="00E52374" w:rsidRPr="00723975" w:rsidRDefault="00E52374" w:rsidP="00E52374">
      <w:pPr>
        <w:rPr>
          <w:rFonts w:ascii="Arial" w:hAnsi="Arial" w:cs="Arial"/>
        </w:rPr>
      </w:pPr>
    </w:p>
    <w:p w14:paraId="027F52AF" w14:textId="77777777" w:rsidR="00E52374" w:rsidRPr="00723975" w:rsidRDefault="00E52374" w:rsidP="00E52374">
      <w:pPr>
        <w:rPr>
          <w:rFonts w:ascii="Arial" w:hAnsi="Arial" w:cs="Arial"/>
        </w:rPr>
      </w:pPr>
    </w:p>
    <w:p w14:paraId="6993B09B" w14:textId="77777777" w:rsidR="00E52374" w:rsidRPr="00723975" w:rsidRDefault="00E52374" w:rsidP="00E52374">
      <w:pPr>
        <w:rPr>
          <w:rFonts w:ascii="Arial" w:hAnsi="Arial" w:cs="Arial"/>
        </w:rPr>
      </w:pPr>
    </w:p>
    <w:p w14:paraId="61EB0A84" w14:textId="77777777" w:rsidR="00E52374" w:rsidRPr="00723975" w:rsidRDefault="00E52374" w:rsidP="00E52374">
      <w:pPr>
        <w:rPr>
          <w:rFonts w:ascii="Arial" w:hAnsi="Arial" w:cs="Arial"/>
        </w:rPr>
      </w:pPr>
    </w:p>
    <w:p w14:paraId="10FF637D" w14:textId="77777777" w:rsidR="00E52374" w:rsidRPr="00723975" w:rsidRDefault="00E52374" w:rsidP="00E52374">
      <w:pPr>
        <w:rPr>
          <w:rFonts w:ascii="Arial" w:hAnsi="Arial" w:cs="Arial"/>
        </w:rPr>
      </w:pPr>
    </w:p>
    <w:p w14:paraId="30987DB7" w14:textId="77777777" w:rsidR="00E52374" w:rsidRPr="00723975" w:rsidRDefault="00E52374" w:rsidP="00E52374">
      <w:pPr>
        <w:rPr>
          <w:rFonts w:ascii="Arial" w:hAnsi="Arial" w:cs="Arial"/>
        </w:rPr>
      </w:pPr>
    </w:p>
    <w:p w14:paraId="651B9E02" w14:textId="77777777" w:rsidR="00E52374" w:rsidRPr="00723975" w:rsidRDefault="00E52374" w:rsidP="00E52374">
      <w:pPr>
        <w:rPr>
          <w:rFonts w:ascii="Arial" w:hAnsi="Arial" w:cs="Arial"/>
        </w:rPr>
      </w:pPr>
    </w:p>
    <w:p w14:paraId="6F89AC55" w14:textId="77777777" w:rsidR="00E52374" w:rsidRPr="00723975" w:rsidRDefault="00E52374" w:rsidP="00E52374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3" w:name="_Toc84108084"/>
      <w:r w:rsidRPr="00723975">
        <w:rPr>
          <w:rFonts w:ascii="Arial" w:hAnsi="Arial" w:cs="Arial"/>
          <w:b/>
          <w:color w:val="auto"/>
          <w:sz w:val="24"/>
          <w:szCs w:val="22"/>
        </w:rPr>
        <w:t>OŚWIADCZENIE PROJEKTANTÓW I SPRAWDZAJĄCYCH</w:t>
      </w:r>
      <w:bookmarkEnd w:id="3"/>
    </w:p>
    <w:p w14:paraId="0FA53184" w14:textId="77777777" w:rsidR="00E52374" w:rsidRPr="00723975" w:rsidRDefault="00E52374" w:rsidP="00E52374">
      <w:pPr>
        <w:rPr>
          <w:rFonts w:ascii="Arial" w:hAnsi="Arial" w:cs="Arial"/>
        </w:rPr>
      </w:pPr>
    </w:p>
    <w:p w14:paraId="4F695983" w14:textId="77777777" w:rsidR="00E52374" w:rsidRPr="00723975" w:rsidRDefault="00E52374" w:rsidP="00E52374">
      <w:pPr>
        <w:rPr>
          <w:rFonts w:ascii="Arial" w:hAnsi="Arial" w:cs="Arial"/>
        </w:rPr>
      </w:pPr>
    </w:p>
    <w:p w14:paraId="179BD826" w14:textId="77777777" w:rsidR="00E52374" w:rsidRPr="00723975" w:rsidRDefault="00E52374" w:rsidP="00E52374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50BFF050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6E7303FA" w14:textId="6837A1C0" w:rsidR="00E52374" w:rsidRPr="005B1C21" w:rsidRDefault="00E52374" w:rsidP="00E52374">
      <w:pPr>
        <w:spacing w:after="0" w:line="312" w:lineRule="auto"/>
        <w:jc w:val="right"/>
        <w:rPr>
          <w:rFonts w:ascii="Arial" w:hAnsi="Arial" w:cs="Arial"/>
        </w:rPr>
      </w:pPr>
      <w:r w:rsidRPr="005B1C21">
        <w:rPr>
          <w:rFonts w:ascii="Arial" w:hAnsi="Arial" w:cs="Arial"/>
        </w:rPr>
        <w:t xml:space="preserve">Warszawa, dn. </w:t>
      </w:r>
      <w:r w:rsidR="005B1C21" w:rsidRPr="005B1C21">
        <w:rPr>
          <w:rFonts w:ascii="Arial" w:hAnsi="Arial" w:cs="Arial"/>
        </w:rPr>
        <w:t>02.11</w:t>
      </w:r>
      <w:r w:rsidRPr="005B1C21">
        <w:rPr>
          <w:rFonts w:ascii="Arial" w:hAnsi="Arial" w:cs="Arial"/>
        </w:rPr>
        <w:t>.2021 r.</w:t>
      </w:r>
    </w:p>
    <w:p w14:paraId="4D6C82A2" w14:textId="77777777" w:rsidR="00E52374" w:rsidRPr="005B1C21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56DC6195" w14:textId="4A1AAFD8" w:rsidR="00E52374" w:rsidRPr="00723975" w:rsidRDefault="00E52374" w:rsidP="00E52374">
      <w:pPr>
        <w:spacing w:after="0" w:line="312" w:lineRule="auto"/>
        <w:ind w:firstLine="708"/>
        <w:jc w:val="both"/>
        <w:rPr>
          <w:rFonts w:ascii="Arial" w:hAnsi="Arial" w:cs="Arial"/>
        </w:rPr>
      </w:pPr>
      <w:r w:rsidRPr="005B1C21">
        <w:rPr>
          <w:rFonts w:ascii="Arial" w:hAnsi="Arial" w:cs="Arial"/>
        </w:rPr>
        <w:t>Na podstawie art. 20, ust. 4 Ustawy z dnia 7 lipca 1994 r. - Prawo budowlane (</w:t>
      </w:r>
      <w:r w:rsidRPr="00723975">
        <w:rPr>
          <w:rFonts w:ascii="Arial" w:hAnsi="Arial" w:cs="Arial"/>
        </w:rPr>
        <w:t xml:space="preserve">Dz. U. z 2020 r. poz. 1333, z </w:t>
      </w:r>
      <w:proofErr w:type="spellStart"/>
      <w:r w:rsidRPr="00723975">
        <w:rPr>
          <w:rFonts w:ascii="Arial" w:hAnsi="Arial" w:cs="Arial"/>
        </w:rPr>
        <w:t>późn</w:t>
      </w:r>
      <w:proofErr w:type="spellEnd"/>
      <w:r w:rsidRPr="00723975">
        <w:rPr>
          <w:rFonts w:ascii="Arial" w:hAnsi="Arial" w:cs="Arial"/>
        </w:rPr>
        <w:t>. zm.), oświadczamy, że projekt budowlany dla inwestycji pn. „</w:t>
      </w:r>
      <w:r w:rsidR="00723975" w:rsidRPr="00723975">
        <w:rPr>
          <w:rFonts w:ascii="Arial" w:hAnsi="Arial" w:cs="Arial"/>
          <w:i/>
        </w:rPr>
        <w:t>Przebudowa ul. Nadarzyńskiej w Piasecznie</w:t>
      </w:r>
      <w:r w:rsidRPr="00723975">
        <w:rPr>
          <w:rFonts w:ascii="Arial" w:hAnsi="Arial" w:cs="Arial"/>
        </w:rPr>
        <w:t xml:space="preserve">” </w:t>
      </w:r>
      <w:r w:rsidR="00C84D1E" w:rsidRPr="00723975">
        <w:rPr>
          <w:rFonts w:ascii="Arial" w:hAnsi="Arial" w:cs="Arial"/>
          <w:b/>
        </w:rPr>
        <w:t xml:space="preserve">w zakresie projektu </w:t>
      </w:r>
      <w:r w:rsidR="00CD157A">
        <w:rPr>
          <w:rFonts w:ascii="Arial" w:hAnsi="Arial" w:cs="Arial"/>
          <w:b/>
        </w:rPr>
        <w:t>budowlano-wykonawczego</w:t>
      </w:r>
      <w:r w:rsidR="00C84D1E" w:rsidRPr="00723975">
        <w:rPr>
          <w:rFonts w:ascii="Arial" w:hAnsi="Arial" w:cs="Arial"/>
          <w:b/>
        </w:rPr>
        <w:t xml:space="preserve"> – Tom II.</w:t>
      </w:r>
      <w:r w:rsidR="00937B60">
        <w:rPr>
          <w:rFonts w:ascii="Arial" w:hAnsi="Arial" w:cs="Arial"/>
          <w:b/>
        </w:rPr>
        <w:t>B</w:t>
      </w:r>
      <w:r w:rsidR="00C84D1E" w:rsidRPr="00723975">
        <w:rPr>
          <w:rFonts w:ascii="Arial" w:hAnsi="Arial" w:cs="Arial"/>
        </w:rPr>
        <w:t xml:space="preserve"> </w:t>
      </w:r>
      <w:r w:rsidRPr="00723975">
        <w:rPr>
          <w:rFonts w:ascii="Arial" w:hAnsi="Arial" w:cs="Arial"/>
        </w:rPr>
        <w:t>został sporządzony zgodnie z obowiązującymi przepisami, zasadami wiedzy technicznej oraz jest kompletny z punktu widzenia celu, któremu ma służyć.</w:t>
      </w:r>
    </w:p>
    <w:p w14:paraId="5F987E13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78297CC9" w14:textId="77777777" w:rsidR="00E52374" w:rsidRPr="00723975" w:rsidRDefault="00E52374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2158"/>
        <w:gridCol w:w="2344"/>
        <w:gridCol w:w="2581"/>
        <w:gridCol w:w="2857"/>
      </w:tblGrid>
      <w:tr w:rsidR="00E52374" w:rsidRPr="00723975" w14:paraId="1DA67D00" w14:textId="77777777" w:rsidTr="00E52374">
        <w:trPr>
          <w:trHeight w:val="454"/>
          <w:jc w:val="center"/>
        </w:trPr>
        <w:tc>
          <w:tcPr>
            <w:tcW w:w="2158" w:type="dxa"/>
            <w:vAlign w:val="center"/>
          </w:tcPr>
          <w:p w14:paraId="3403F243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344" w:type="dxa"/>
            <w:vAlign w:val="center"/>
          </w:tcPr>
          <w:p w14:paraId="1671C1BE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581" w:type="dxa"/>
            <w:vAlign w:val="center"/>
          </w:tcPr>
          <w:p w14:paraId="252261DA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NAZWISKO,</w:t>
            </w:r>
          </w:p>
          <w:p w14:paraId="3310BB24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2857" w:type="dxa"/>
            <w:vAlign w:val="center"/>
          </w:tcPr>
          <w:p w14:paraId="23E830D7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937B60" w:rsidRPr="00723975" w14:paraId="7A0ACEAE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17163B20" w14:textId="77777777" w:rsidR="00937B60" w:rsidRPr="00433AFC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433AFC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344" w:type="dxa"/>
            <w:vMerge w:val="restart"/>
            <w:vAlign w:val="center"/>
          </w:tcPr>
          <w:p w14:paraId="4AE6F119" w14:textId="62A7F193" w:rsidR="00937B60" w:rsidRPr="0038118F" w:rsidRDefault="006F22AF" w:rsidP="00937B60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elektryczna</w:t>
            </w:r>
          </w:p>
        </w:tc>
        <w:tc>
          <w:tcPr>
            <w:tcW w:w="2581" w:type="dxa"/>
            <w:vAlign w:val="center"/>
          </w:tcPr>
          <w:p w14:paraId="18BC27F2" w14:textId="77777777" w:rsidR="00937B60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 xml:space="preserve">mgr inż. Hubert </w:t>
            </w:r>
            <w:proofErr w:type="spellStart"/>
            <w:r>
              <w:rPr>
                <w:rFonts w:ascii="Arial" w:hAnsi="Arial" w:cs="Arial"/>
                <w:sz w:val="18"/>
              </w:rPr>
              <w:t>Moczyński</w:t>
            </w:r>
            <w:proofErr w:type="spellEnd"/>
          </w:p>
          <w:p w14:paraId="05553CEB" w14:textId="77777777" w:rsidR="00937B60" w:rsidRPr="00433AFC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085DF1">
              <w:rPr>
                <w:rFonts w:ascii="Arial" w:hAnsi="Arial" w:cs="Arial"/>
                <w:sz w:val="18"/>
              </w:rPr>
              <w:t>MAZ/0279/POOE/09</w:t>
            </w:r>
          </w:p>
        </w:tc>
        <w:tc>
          <w:tcPr>
            <w:tcW w:w="2857" w:type="dxa"/>
            <w:vAlign w:val="center"/>
          </w:tcPr>
          <w:p w14:paraId="320EBA38" w14:textId="77777777" w:rsidR="00937B60" w:rsidRPr="00723975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937B60" w:rsidRPr="00723975" w14:paraId="6C15387B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0BA7EF56" w14:textId="77777777" w:rsidR="00937B60" w:rsidRPr="00723975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Sprawdzający</w:t>
            </w:r>
          </w:p>
        </w:tc>
        <w:tc>
          <w:tcPr>
            <w:tcW w:w="2344" w:type="dxa"/>
            <w:vMerge/>
            <w:vAlign w:val="center"/>
          </w:tcPr>
          <w:p w14:paraId="44956F1D" w14:textId="77777777" w:rsidR="00937B60" w:rsidRPr="00723975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  <w:tc>
          <w:tcPr>
            <w:tcW w:w="2581" w:type="dxa"/>
            <w:vAlign w:val="center"/>
          </w:tcPr>
          <w:p w14:paraId="33D48035" w14:textId="77777777" w:rsidR="00937B60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mgr inż. Łukasz Pożoga</w:t>
            </w:r>
          </w:p>
          <w:p w14:paraId="7A472E78" w14:textId="77777777" w:rsidR="00937B60" w:rsidRPr="00723975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MAZ/0540/PBE/15</w:t>
            </w:r>
          </w:p>
        </w:tc>
        <w:tc>
          <w:tcPr>
            <w:tcW w:w="2857" w:type="dxa"/>
            <w:vAlign w:val="center"/>
          </w:tcPr>
          <w:p w14:paraId="17CE9ACC" w14:textId="77777777" w:rsidR="00937B60" w:rsidRPr="00723975" w:rsidRDefault="00937B60" w:rsidP="00937B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</w:tbl>
    <w:p w14:paraId="0524C59E" w14:textId="77777777" w:rsidR="00E52374" w:rsidRPr="00723975" w:rsidRDefault="00E52374">
      <w:pPr>
        <w:rPr>
          <w:rFonts w:ascii="Arial" w:hAnsi="Arial" w:cs="Arial"/>
        </w:rPr>
      </w:pPr>
    </w:p>
    <w:p w14:paraId="6EBDE67C" w14:textId="77777777" w:rsidR="00E52374" w:rsidRPr="00723975" w:rsidRDefault="00E52374">
      <w:pPr>
        <w:rPr>
          <w:rFonts w:ascii="Arial" w:hAnsi="Arial" w:cs="Arial"/>
        </w:rPr>
      </w:pPr>
    </w:p>
    <w:p w14:paraId="064003B5" w14:textId="77777777" w:rsidR="00E52374" w:rsidRPr="00723975" w:rsidRDefault="00E52374">
      <w:pPr>
        <w:rPr>
          <w:rFonts w:ascii="Arial" w:hAnsi="Arial" w:cs="Arial"/>
        </w:rPr>
      </w:pPr>
    </w:p>
    <w:p w14:paraId="60DAF684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4B3015E5" w14:textId="77777777" w:rsidR="00E522DF" w:rsidRPr="00723975" w:rsidRDefault="00E522DF" w:rsidP="00E522DF">
      <w:pPr>
        <w:rPr>
          <w:rFonts w:ascii="Arial" w:hAnsi="Arial" w:cs="Arial"/>
        </w:rPr>
      </w:pPr>
    </w:p>
    <w:p w14:paraId="0EC4DA45" w14:textId="77777777" w:rsidR="00FD43DC" w:rsidRPr="00723975" w:rsidRDefault="00FD43DC" w:rsidP="00FD43DC">
      <w:pPr>
        <w:rPr>
          <w:rFonts w:ascii="Arial" w:hAnsi="Arial" w:cs="Arial"/>
        </w:rPr>
      </w:pPr>
    </w:p>
    <w:p w14:paraId="30F64802" w14:textId="77777777" w:rsidR="00082A08" w:rsidRPr="00723975" w:rsidRDefault="00082A08" w:rsidP="00FD43DC">
      <w:pPr>
        <w:rPr>
          <w:rFonts w:ascii="Arial" w:hAnsi="Arial" w:cs="Arial"/>
        </w:rPr>
      </w:pPr>
    </w:p>
    <w:p w14:paraId="73353E61" w14:textId="77777777" w:rsidR="00082A08" w:rsidRPr="00723975" w:rsidRDefault="00082A08" w:rsidP="00FD43DC">
      <w:pPr>
        <w:rPr>
          <w:rFonts w:ascii="Arial" w:hAnsi="Arial" w:cs="Arial"/>
        </w:rPr>
      </w:pPr>
    </w:p>
    <w:p w14:paraId="5CA6FE48" w14:textId="77777777" w:rsidR="00FD43DC" w:rsidRPr="00723975" w:rsidRDefault="00FD43DC" w:rsidP="00FD43DC">
      <w:pPr>
        <w:rPr>
          <w:rFonts w:ascii="Arial" w:hAnsi="Arial" w:cs="Arial"/>
        </w:rPr>
      </w:pPr>
    </w:p>
    <w:p w14:paraId="0D75F17E" w14:textId="77777777" w:rsidR="00FD43DC" w:rsidRPr="00723975" w:rsidRDefault="00FD43DC" w:rsidP="00FD43DC">
      <w:pPr>
        <w:rPr>
          <w:rFonts w:ascii="Arial" w:hAnsi="Arial" w:cs="Arial"/>
        </w:rPr>
      </w:pPr>
    </w:p>
    <w:p w14:paraId="00BE2061" w14:textId="77777777" w:rsidR="00FD43DC" w:rsidRPr="00723975" w:rsidRDefault="00FD43DC" w:rsidP="00FD43DC">
      <w:pPr>
        <w:rPr>
          <w:rFonts w:ascii="Arial" w:hAnsi="Arial" w:cs="Arial"/>
        </w:rPr>
      </w:pPr>
    </w:p>
    <w:p w14:paraId="18ECE628" w14:textId="77777777" w:rsidR="00FD43DC" w:rsidRPr="00723975" w:rsidRDefault="00FD43DC" w:rsidP="00FD43DC">
      <w:pPr>
        <w:rPr>
          <w:rFonts w:ascii="Arial" w:hAnsi="Arial" w:cs="Arial"/>
        </w:rPr>
      </w:pPr>
    </w:p>
    <w:p w14:paraId="534659DC" w14:textId="77777777" w:rsidR="00FD43DC" w:rsidRPr="00723975" w:rsidRDefault="00FD43DC" w:rsidP="00FD43DC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FD43DC" w:rsidRPr="00723975" w14:paraId="7F5A38E8" w14:textId="77777777" w:rsidTr="00D400EC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4CF21D48" w14:textId="77777777" w:rsidR="00FD43DC" w:rsidRPr="00723975" w:rsidRDefault="00CB59CA" w:rsidP="00C84D1E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4" w:name="_Toc84108085"/>
            <w:r w:rsidRPr="00723975">
              <w:rPr>
                <w:rFonts w:ascii="Arial Black" w:hAnsi="Arial Black" w:cs="Arial"/>
                <w:b/>
                <w:sz w:val="28"/>
              </w:rPr>
              <w:t>OPIS TECHNICZNY</w:t>
            </w:r>
            <w:bookmarkEnd w:id="4"/>
          </w:p>
        </w:tc>
      </w:tr>
    </w:tbl>
    <w:p w14:paraId="43460FBF" w14:textId="77777777" w:rsidR="00FD43DC" w:rsidRPr="00723975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p w14:paraId="71D6E8C7" w14:textId="77777777" w:rsidR="005C571F" w:rsidRPr="00723975" w:rsidRDefault="005C571F" w:rsidP="00FD43DC">
      <w:pPr>
        <w:rPr>
          <w:rFonts w:ascii="Arial" w:hAnsi="Arial" w:cs="Arial"/>
          <w:highlight w:val="yellow"/>
        </w:rPr>
      </w:pPr>
    </w:p>
    <w:p w14:paraId="5CAD04B1" w14:textId="77777777" w:rsidR="005C571F" w:rsidRPr="00723975" w:rsidRDefault="005C571F">
      <w:pPr>
        <w:rPr>
          <w:rFonts w:ascii="Arial" w:hAnsi="Arial" w:cs="Arial"/>
          <w:highlight w:val="yellow"/>
        </w:rPr>
      </w:pPr>
      <w:r w:rsidRPr="00723975">
        <w:rPr>
          <w:rFonts w:ascii="Arial" w:hAnsi="Arial" w:cs="Arial"/>
          <w:highlight w:val="yellow"/>
        </w:rPr>
        <w:br w:type="page"/>
      </w:r>
    </w:p>
    <w:p w14:paraId="7499D171" w14:textId="77777777" w:rsidR="008F5D26" w:rsidRPr="00723975" w:rsidRDefault="008F5D26" w:rsidP="00CC2F18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5" w:name="_Toc84108086"/>
      <w:r w:rsidRPr="00723975">
        <w:rPr>
          <w:rFonts w:ascii="Arial" w:hAnsi="Arial" w:cs="Arial"/>
          <w:b/>
          <w:u w:val="single"/>
        </w:rPr>
        <w:lastRenderedPageBreak/>
        <w:t>CZĘŚĆ OGÓLNA</w:t>
      </w:r>
      <w:bookmarkEnd w:id="5"/>
    </w:p>
    <w:p w14:paraId="4C04BF68" w14:textId="77777777" w:rsidR="00195A62" w:rsidRPr="00723975" w:rsidRDefault="00195A62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6" w:name="_Toc84108087"/>
      <w:r w:rsidRPr="00723975">
        <w:rPr>
          <w:rFonts w:ascii="Arial" w:hAnsi="Arial" w:cs="Arial"/>
          <w:b/>
        </w:rPr>
        <w:t>Przedmiot inwestycji</w:t>
      </w:r>
      <w:bookmarkEnd w:id="6"/>
    </w:p>
    <w:p w14:paraId="6D2FCD39" w14:textId="77777777" w:rsidR="00B3380F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Przedmiotem niniejszego opracowania jest </w:t>
      </w:r>
      <w:r w:rsidR="00C05E15" w:rsidRPr="00723975">
        <w:rPr>
          <w:rFonts w:ascii="Arial" w:hAnsi="Arial" w:cs="Arial"/>
          <w:sz w:val="20"/>
        </w:rPr>
        <w:t>dokumentacja projektowa</w:t>
      </w:r>
      <w:r w:rsidR="00723975" w:rsidRPr="00723975">
        <w:rPr>
          <w:rFonts w:ascii="Arial" w:hAnsi="Arial" w:cs="Arial"/>
          <w:sz w:val="20"/>
        </w:rPr>
        <w:t xml:space="preserve"> opracowana na potrzeby</w:t>
      </w:r>
      <w:r w:rsidRPr="00723975">
        <w:rPr>
          <w:rFonts w:ascii="Arial" w:hAnsi="Arial" w:cs="Arial"/>
          <w:sz w:val="20"/>
        </w:rPr>
        <w:t xml:space="preserve"> przebudow</w:t>
      </w:r>
      <w:r w:rsidR="00723975" w:rsidRPr="00723975">
        <w:rPr>
          <w:rFonts w:ascii="Arial" w:hAnsi="Arial" w:cs="Arial"/>
          <w:sz w:val="20"/>
        </w:rPr>
        <w:t>y ul. Nadarzyńskiej w Piasecznie na odcinku od ulicy Żytniej do ulicy Dworcowej na odcinku o długości około 190 m</w:t>
      </w:r>
      <w:r w:rsidRPr="00723975">
        <w:rPr>
          <w:rFonts w:ascii="Arial" w:hAnsi="Arial" w:cs="Arial"/>
          <w:sz w:val="20"/>
        </w:rPr>
        <w:t>.</w:t>
      </w:r>
    </w:p>
    <w:p w14:paraId="5DE0F8BE" w14:textId="77777777" w:rsidR="00723975" w:rsidRPr="00723975" w:rsidRDefault="00723975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Niniejsza inwestycja ma na celu poprawę stanu technicznego i użytkowego drogi poprzez przebudowę istniejącej drogi wraz ze zjazdami, budowę obustronnego chodnika, ścieżki rowerowej oraz wyniesienie przejść dla pieszych i przejazdów rowerowych ponad poziom jezdni. W ramach przebudowy planowane jest także wykonanie nowych nasadzeń drzew i krzewów.</w:t>
      </w:r>
    </w:p>
    <w:p w14:paraId="1AB386BD" w14:textId="77777777" w:rsidR="00B3380F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Zakres przedmiotowej inwestycji obejmuje:</w:t>
      </w:r>
    </w:p>
    <w:p w14:paraId="7444C1D8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rozbiórek nawierzchni i elementów drogowych,</w:t>
      </w:r>
    </w:p>
    <w:p w14:paraId="0CCD7CB9" w14:textId="77777777" w:rsidR="00B3380F" w:rsidRPr="00723975" w:rsidRDefault="00723975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oświetlenia ulicy,</w:t>
      </w:r>
    </w:p>
    <w:p w14:paraId="4236856C" w14:textId="77777777" w:rsidR="00723975" w:rsidRPr="00723975" w:rsidRDefault="00723975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odwodnienia ulicy wraz z przebudową sieci wodociągowej</w:t>
      </w:r>
    </w:p>
    <w:p w14:paraId="40A94D43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wykonanie nowej konstrukcji </w:t>
      </w:r>
      <w:r w:rsidR="00723975" w:rsidRPr="00723975">
        <w:rPr>
          <w:rFonts w:ascii="Arial" w:hAnsi="Arial" w:cs="Arial"/>
          <w:sz w:val="20"/>
        </w:rPr>
        <w:t xml:space="preserve">jezdni, ścieżki rowerowej, chodników </w:t>
      </w:r>
      <w:r w:rsidRPr="00723975">
        <w:rPr>
          <w:rFonts w:ascii="Arial" w:hAnsi="Arial" w:cs="Arial"/>
          <w:sz w:val="20"/>
        </w:rPr>
        <w:t>oraz zjazdów,</w:t>
      </w:r>
    </w:p>
    <w:p w14:paraId="3A05D2B1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elementów stałej organizacji ruchu,</w:t>
      </w:r>
    </w:p>
    <w:p w14:paraId="0C70917E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gospodarkę zielenią, urządzenie zieleni.</w:t>
      </w:r>
    </w:p>
    <w:p w14:paraId="558A434C" w14:textId="77777777" w:rsidR="00195A62" w:rsidRPr="00723975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444A11D" w14:textId="77777777" w:rsidR="00195A62" w:rsidRPr="00723975" w:rsidRDefault="00195A62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7" w:name="_Toc84108088"/>
      <w:r w:rsidRPr="00723975">
        <w:rPr>
          <w:rFonts w:ascii="Arial" w:hAnsi="Arial" w:cs="Arial"/>
          <w:b/>
        </w:rPr>
        <w:t>Nazwa inwestora</w:t>
      </w:r>
      <w:bookmarkEnd w:id="7"/>
    </w:p>
    <w:p w14:paraId="47E59B98" w14:textId="4143F43E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Inwestorem jest </w:t>
      </w:r>
      <w:r w:rsidR="006F22AF">
        <w:rPr>
          <w:rFonts w:ascii="Arial" w:hAnsi="Arial" w:cs="Arial"/>
          <w:sz w:val="20"/>
        </w:rPr>
        <w:t>Burmistrz</w:t>
      </w:r>
      <w:r w:rsidRPr="00723975">
        <w:rPr>
          <w:rFonts w:ascii="Arial" w:hAnsi="Arial" w:cs="Arial"/>
          <w:sz w:val="20"/>
        </w:rPr>
        <w:t xml:space="preserve"> Miasta i Gminy Piaseczno, ul. Kościuszki 5, 05-500 Piaseczno.</w:t>
      </w:r>
    </w:p>
    <w:p w14:paraId="4E8EE9B0" w14:textId="77777777" w:rsidR="00195A62" w:rsidRPr="00723975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BA7EC1D" w14:textId="77777777" w:rsidR="00195A62" w:rsidRPr="00723975" w:rsidRDefault="00195A62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8" w:name="_Toc84108089"/>
      <w:r w:rsidRPr="00723975">
        <w:rPr>
          <w:rFonts w:ascii="Arial" w:hAnsi="Arial" w:cs="Arial"/>
          <w:b/>
        </w:rPr>
        <w:t>Nazwa jednostki projektowej</w:t>
      </w:r>
      <w:bookmarkEnd w:id="8"/>
    </w:p>
    <w:p w14:paraId="5419F2F2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Projekt został wykonany przez firmę Kappa Concept Michał Czernicki z siedzibą w Warszawie, przy ul. Wólczyńskiej 61 lok. 68.</w:t>
      </w:r>
    </w:p>
    <w:p w14:paraId="028A02A9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394D195" w14:textId="77777777" w:rsidR="00195A62" w:rsidRPr="00723975" w:rsidRDefault="00195A62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9" w:name="_Toc84108090"/>
      <w:r w:rsidRPr="00723975">
        <w:rPr>
          <w:rFonts w:ascii="Arial" w:hAnsi="Arial" w:cs="Arial"/>
          <w:b/>
        </w:rPr>
        <w:t>Podstawa formalno-prawna opracowania</w:t>
      </w:r>
      <w:bookmarkEnd w:id="9"/>
    </w:p>
    <w:p w14:paraId="7F38FFD8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Formalną podstawą opracow</w:t>
      </w:r>
      <w:r w:rsidR="00723975" w:rsidRPr="00723975">
        <w:rPr>
          <w:rFonts w:ascii="Arial" w:hAnsi="Arial" w:cs="Arial"/>
          <w:sz w:val="20"/>
        </w:rPr>
        <w:t>ania jest Umowa zawarta w dniu 07</w:t>
      </w:r>
      <w:r w:rsidRPr="00723975">
        <w:rPr>
          <w:rFonts w:ascii="Arial" w:hAnsi="Arial" w:cs="Arial"/>
          <w:sz w:val="20"/>
        </w:rPr>
        <w:t>.0</w:t>
      </w:r>
      <w:r w:rsidR="00723975" w:rsidRPr="00723975">
        <w:rPr>
          <w:rFonts w:ascii="Arial" w:hAnsi="Arial" w:cs="Arial"/>
          <w:sz w:val="20"/>
        </w:rPr>
        <w:t>4</w:t>
      </w:r>
      <w:r w:rsidRPr="00723975">
        <w:rPr>
          <w:rFonts w:ascii="Arial" w:hAnsi="Arial" w:cs="Arial"/>
          <w:sz w:val="20"/>
        </w:rPr>
        <w:t>.2021 r. pomiędzy Urzędem Miasta i Gminy Piaseczno, ul. Kościuszki 5 a firmą Kappa Concept Michał Czernicki z siedzibą w Warszawie, ul. Wólczyńska 61 lok. 68.</w:t>
      </w:r>
    </w:p>
    <w:p w14:paraId="48BBF393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D7C3188" w14:textId="77777777" w:rsidR="00195A62" w:rsidRPr="00723975" w:rsidRDefault="00195A62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0" w:name="_Toc84108091"/>
      <w:r w:rsidRPr="00723975">
        <w:rPr>
          <w:rFonts w:ascii="Arial" w:hAnsi="Arial" w:cs="Arial"/>
          <w:b/>
        </w:rPr>
        <w:t>Podstawy techniczne oraz materiały wyjściowe i archiwalne</w:t>
      </w:r>
      <w:bookmarkEnd w:id="10"/>
    </w:p>
    <w:p w14:paraId="50851428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Podstawę prawną opracowania stanowią w szczególności:</w:t>
      </w:r>
    </w:p>
    <w:p w14:paraId="1C633626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mapa sytuacyjno – wysokościowa w skali 1:500,</w:t>
      </w:r>
    </w:p>
    <w:p w14:paraId="25210DB3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Ustawa z dnia 7 lipca 1994r. Prawo Budowlane (tj. </w:t>
      </w:r>
      <w:r w:rsidR="00766037" w:rsidRPr="00723975">
        <w:rPr>
          <w:rFonts w:ascii="Arial" w:hAnsi="Arial" w:cs="Arial"/>
          <w:sz w:val="20"/>
        </w:rPr>
        <w:t xml:space="preserve">Dz. U. z 2020 r. poz. 1333, z </w:t>
      </w:r>
      <w:proofErr w:type="spellStart"/>
      <w:r w:rsidR="00766037" w:rsidRPr="00723975">
        <w:rPr>
          <w:rFonts w:ascii="Arial" w:hAnsi="Arial" w:cs="Arial"/>
          <w:sz w:val="20"/>
        </w:rPr>
        <w:t>późn</w:t>
      </w:r>
      <w:proofErr w:type="spellEnd"/>
      <w:r w:rsidR="00766037" w:rsidRPr="00723975">
        <w:rPr>
          <w:rFonts w:ascii="Arial" w:hAnsi="Arial" w:cs="Arial"/>
          <w:sz w:val="20"/>
        </w:rPr>
        <w:t>. zm.</w:t>
      </w:r>
      <w:r w:rsidRPr="00723975">
        <w:rPr>
          <w:rFonts w:ascii="Arial" w:hAnsi="Arial" w:cs="Arial"/>
          <w:sz w:val="20"/>
        </w:rPr>
        <w:t>);</w:t>
      </w:r>
    </w:p>
    <w:p w14:paraId="001740DB" w14:textId="77777777" w:rsidR="00B3380F" w:rsidRPr="00723975" w:rsidRDefault="00766037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</w:t>
      </w:r>
      <w:r w:rsidR="00B3380F" w:rsidRPr="00723975">
        <w:rPr>
          <w:rFonts w:ascii="Arial" w:hAnsi="Arial" w:cs="Arial"/>
          <w:sz w:val="20"/>
        </w:rPr>
        <w:t>stawa z dnia 21 marca 1985 r. o drogach publicznych (tj. Dz. U. z 2018 r., poz. 2068 ze zm.);</w:t>
      </w:r>
    </w:p>
    <w:p w14:paraId="171FC736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Rozporządzenie Ministra Infrastruktury i Rozwoju z dnia 23 grudnia 2015 r. w sprawie warunków technicznych, jakim powinny odpowiadać drogi publiczne i ich usytuowanie (tj.: Dz. U. z 2016 r., poz. 124 ze zm.);</w:t>
      </w:r>
    </w:p>
    <w:p w14:paraId="392A1831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Rozporządzenie Ministra Infrastruktury z dnia 3 lipca 2003 roku w sprawie szczegółowych warunków technicznych dla znaków i sygnałów drogowych oraz urządzeń bezpieczeństwa ruchu drogowego i warunków ich umieszczania na drogach (tj. Dz. U. Nr 220, poz. 2181 z dn. 23 grudnia 2003 r. z </w:t>
      </w:r>
      <w:proofErr w:type="spellStart"/>
      <w:r w:rsidRPr="00723975">
        <w:rPr>
          <w:rFonts w:ascii="Arial" w:hAnsi="Arial" w:cs="Arial"/>
          <w:sz w:val="20"/>
        </w:rPr>
        <w:t>późn</w:t>
      </w:r>
      <w:proofErr w:type="spellEnd"/>
      <w:r w:rsidRPr="00723975">
        <w:rPr>
          <w:rFonts w:ascii="Arial" w:hAnsi="Arial" w:cs="Arial"/>
          <w:sz w:val="20"/>
        </w:rPr>
        <w:t>. zm.);</w:t>
      </w:r>
    </w:p>
    <w:p w14:paraId="1EEEF26D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27 kwietnia 2001 r. Prawo ochrony środowiska (tj.: Dz. U. z 2019 r. poz. 1396 ze zm.),</w:t>
      </w:r>
    </w:p>
    <w:p w14:paraId="4FD71311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16. kwietnia 2004 r. O ochronie przyrody (tj.: Dz. U. z 2018 r. poz. 1614 ze zm.),</w:t>
      </w:r>
    </w:p>
    <w:p w14:paraId="09035A5B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23 lipca 2003 r. o ochronie zabytków i opiece nad zabytkami (tj.: Dz. U. z 2018 r. poz. 2067 ze zm.),</w:t>
      </w:r>
    </w:p>
    <w:p w14:paraId="60AE0D1A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18 lipca 2001 r. prawo wodne (tj.: Dz. U. z 2018 r. 2268 ze zm.),</w:t>
      </w:r>
    </w:p>
    <w:p w14:paraId="1039998E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lastRenderedPageBreak/>
        <w:t>Ustawa z dnia 14 grudnia 2012 r. o odpadach (tj.: Dz. U. z 2019 r. poz. 701 ze zm.),</w:t>
      </w:r>
    </w:p>
    <w:p w14:paraId="0CC4A0C6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Rozporządzenia Ministra Infrastruktury z dnia 25 kwietnia 2012 w sprawie szczegółowego zakresu i formy projektu budowlanego (tj.: Dz. U. z 2012 r. poz. 462 ze zm.),</w:t>
      </w:r>
    </w:p>
    <w:p w14:paraId="6E588AA4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Rozporządzenia Ministra Infrastruktury z dnia 2 września 2004 w sprawie szczegółowego zakresu i formy dokumentacji projektowej, specyfikacji technicznych wykonania i odbioru robót budowlanych oraz programu funkcjonalno-użytkowego (tj.: Dz. U. z 2013 r. poz. 1129) ze zm.),</w:t>
      </w:r>
    </w:p>
    <w:p w14:paraId="15155BF5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„Projektowanie bez barier – wytyczne”, Kamil Kowalski;</w:t>
      </w:r>
    </w:p>
    <w:p w14:paraId="6F759341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Inne dokumenty związane, opinie, przepisy, rozporządzenia i normatywy;</w:t>
      </w:r>
    </w:p>
    <w:p w14:paraId="0C9F08DF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Wizja lokalna w terenie i pomiary inwentaryzacyjne;</w:t>
      </w:r>
    </w:p>
    <w:p w14:paraId="4C2407FC" w14:textId="77777777" w:rsidR="00B3380F" w:rsidRPr="00723975" w:rsidRDefault="00B3380F" w:rsidP="00CC2F18">
      <w:pPr>
        <w:pStyle w:val="Akapitzlist"/>
        <w:numPr>
          <w:ilvl w:val="0"/>
          <w:numId w:val="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Opinie i uzgodnienia oraz materiały dotyczące rozwiązań projektowych zawarte z </w:t>
      </w:r>
      <w:r w:rsidR="00766037" w:rsidRPr="00723975">
        <w:rPr>
          <w:rFonts w:ascii="Arial" w:hAnsi="Arial" w:cs="Arial"/>
          <w:sz w:val="20"/>
        </w:rPr>
        <w:t>I</w:t>
      </w:r>
      <w:r w:rsidRPr="00723975">
        <w:rPr>
          <w:rFonts w:ascii="Arial" w:hAnsi="Arial" w:cs="Arial"/>
          <w:sz w:val="20"/>
        </w:rPr>
        <w:t>nwestorem.</w:t>
      </w:r>
    </w:p>
    <w:p w14:paraId="1D53387F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CAB33D6" w14:textId="77777777" w:rsidR="00195A62" w:rsidRPr="00723975" w:rsidRDefault="00195A62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1" w:name="_Toc84108092"/>
      <w:r w:rsidRPr="00723975">
        <w:rPr>
          <w:rFonts w:ascii="Arial" w:hAnsi="Arial" w:cs="Arial"/>
          <w:b/>
        </w:rPr>
        <w:t>Lokalizacja inwestycji</w:t>
      </w:r>
      <w:bookmarkEnd w:id="11"/>
    </w:p>
    <w:p w14:paraId="6EF04818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Planowane przedsięwzięcie zlokalizowane jest w całości w granicach administracyjnych województwa mazowieckiego na terenie powiatu piaseczyńskiego na terenie gminy Piaseczno - Miasto. Inwestycja usytuowana jest na terenie płaskim charakteryzującym się zabudową usługową.</w:t>
      </w:r>
    </w:p>
    <w:p w14:paraId="130AB922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D6CFCEF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Rozbudowa obejmuje następujące drogi publiczne:</w:t>
      </w:r>
    </w:p>
    <w:p w14:paraId="79301D69" w14:textId="77777777" w:rsidR="00723975" w:rsidRPr="00723975" w:rsidRDefault="00723975" w:rsidP="00CC2F18">
      <w:pPr>
        <w:pStyle w:val="Akapitzlist"/>
        <w:numPr>
          <w:ilvl w:val="0"/>
          <w:numId w:val="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gminna – ul. Nadarzyńska – droga klasy L,</w:t>
      </w:r>
    </w:p>
    <w:p w14:paraId="45E53503" w14:textId="77777777" w:rsidR="00723975" w:rsidRPr="00723975" w:rsidRDefault="00723975" w:rsidP="00CC2F18">
      <w:pPr>
        <w:pStyle w:val="Akapitzlist"/>
        <w:numPr>
          <w:ilvl w:val="0"/>
          <w:numId w:val="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gminna – ul. Żytnia – droga klasy D,</w:t>
      </w:r>
    </w:p>
    <w:p w14:paraId="052F9547" w14:textId="77777777" w:rsidR="00723975" w:rsidRPr="00723975" w:rsidRDefault="00723975" w:rsidP="00CC2F18">
      <w:pPr>
        <w:pStyle w:val="Akapitzlist"/>
        <w:numPr>
          <w:ilvl w:val="0"/>
          <w:numId w:val="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na terenie PKP – ul. Towarowa.</w:t>
      </w:r>
    </w:p>
    <w:p w14:paraId="0D7E6876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57A3C07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Inwestycja nie zmienia istniejących powiązań drogowych.</w:t>
      </w:r>
    </w:p>
    <w:p w14:paraId="7D5DA51E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C94622B" w14:textId="77777777" w:rsidR="00723975" w:rsidRPr="00723975" w:rsidRDefault="00723975" w:rsidP="00723975">
      <w:pPr>
        <w:spacing w:after="0" w:line="312" w:lineRule="auto"/>
        <w:ind w:left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Poniżej wykaz działek, na których zlokalizowana jest inwestycja:</w:t>
      </w:r>
    </w:p>
    <w:p w14:paraId="3386BF3F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141804_4: Miasto – Piaseczno;</w:t>
      </w:r>
    </w:p>
    <w:p w14:paraId="5363B37F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obręb nr 0014, nr ew. dz. 29/1, 29/2, 21/3, 28/1, 5/3, 23/1, 23/2</w:t>
      </w:r>
    </w:p>
    <w:p w14:paraId="32E9E049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obręb nr 0037, nr ew. dz. 51/1, 51/2, 51/3, 1/5, 15, 4/21</w:t>
      </w:r>
    </w:p>
    <w:p w14:paraId="514E1F7E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D1B0FD9" w14:textId="77777777" w:rsidR="00195A62" w:rsidRPr="00723975" w:rsidRDefault="00195A62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2" w:name="_Toc84108093"/>
      <w:r w:rsidRPr="00723975">
        <w:rPr>
          <w:rFonts w:ascii="Arial" w:hAnsi="Arial" w:cs="Arial"/>
          <w:b/>
        </w:rPr>
        <w:t>Przedmiot</w:t>
      </w:r>
      <w:r w:rsidR="00937B60">
        <w:rPr>
          <w:rFonts w:ascii="Arial" w:hAnsi="Arial" w:cs="Arial"/>
          <w:b/>
        </w:rPr>
        <w:t>, zakres</w:t>
      </w:r>
      <w:r w:rsidRPr="00723975">
        <w:rPr>
          <w:rFonts w:ascii="Arial" w:hAnsi="Arial" w:cs="Arial"/>
          <w:b/>
        </w:rPr>
        <w:t xml:space="preserve"> i cel opracowania</w:t>
      </w:r>
      <w:bookmarkEnd w:id="12"/>
    </w:p>
    <w:p w14:paraId="523BC0F6" w14:textId="77777777" w:rsidR="00937B60" w:rsidRPr="00937B60" w:rsidRDefault="00937B60" w:rsidP="00937B60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Przedmiotem niniejszego opracowania jest dokumentacja projektowa opracowana na potrzeby</w:t>
      </w:r>
      <w:r>
        <w:rPr>
          <w:rFonts w:ascii="Arial" w:hAnsi="Arial" w:cs="Arial"/>
          <w:sz w:val="20"/>
        </w:rPr>
        <w:t xml:space="preserve"> </w:t>
      </w:r>
      <w:r w:rsidRPr="00937B60">
        <w:rPr>
          <w:rFonts w:ascii="Arial" w:hAnsi="Arial" w:cs="Arial"/>
          <w:sz w:val="20"/>
        </w:rPr>
        <w:t>przebudowy ul. Nadarzyńskiej w Piasecznie na odcinku od ulicy Żytniej do ulicy Dworcowej w zakresie budowy</w:t>
      </w:r>
      <w:r>
        <w:rPr>
          <w:rFonts w:ascii="Arial" w:hAnsi="Arial" w:cs="Arial"/>
          <w:sz w:val="20"/>
        </w:rPr>
        <w:t xml:space="preserve"> </w:t>
      </w:r>
      <w:r w:rsidRPr="00937B60">
        <w:rPr>
          <w:rFonts w:ascii="Arial" w:hAnsi="Arial" w:cs="Arial"/>
          <w:sz w:val="20"/>
        </w:rPr>
        <w:t>oświetlenia ulicznego.</w:t>
      </w:r>
    </w:p>
    <w:p w14:paraId="596681FF" w14:textId="77777777" w:rsidR="00937B60" w:rsidRPr="00937B60" w:rsidRDefault="00937B60" w:rsidP="00937B60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Projekt budowy oświetlenia ulicznego obejmuje:</w:t>
      </w:r>
    </w:p>
    <w:p w14:paraId="4C95EB4D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demontaż słupów oświetleniowych,</w:t>
      </w:r>
    </w:p>
    <w:p w14:paraId="2E70D6BE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demontaż wysięgników oświetleniowych,</w:t>
      </w:r>
    </w:p>
    <w:p w14:paraId="39EB14D6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demontaż opraw oświetleniowych,</w:t>
      </w:r>
    </w:p>
    <w:p w14:paraId="0A8B191B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demontaż kabli i przewodów oświetleniowych,</w:t>
      </w:r>
    </w:p>
    <w:p w14:paraId="154EDF9A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montaż słupów oświetleniowych,</w:t>
      </w:r>
    </w:p>
    <w:p w14:paraId="0DE4D2AB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montaż opraw oświetleniowych</w:t>
      </w:r>
    </w:p>
    <w:p w14:paraId="1E7294AF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ułożenie rur ochronnych,</w:t>
      </w:r>
    </w:p>
    <w:p w14:paraId="2CBEB7A5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ułożenie kabli oświetleniowych,</w:t>
      </w:r>
    </w:p>
    <w:p w14:paraId="2B980604" w14:textId="77777777" w:rsidR="00937B60" w:rsidRPr="00937B60" w:rsidRDefault="00937B60" w:rsidP="00CC2F18">
      <w:pPr>
        <w:pStyle w:val="Akapitzlist"/>
        <w:numPr>
          <w:ilvl w:val="0"/>
          <w:numId w:val="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montaż uziemień.</w:t>
      </w:r>
    </w:p>
    <w:p w14:paraId="022B8F77" w14:textId="77777777" w:rsidR="00937B60" w:rsidRPr="00937B60" w:rsidRDefault="00937B60" w:rsidP="00937B60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Celem opracowania jest sporządzenie kompletnej dokumentacji projektowej stanowiącej podstawę do</w:t>
      </w:r>
    </w:p>
    <w:p w14:paraId="5C2B6AB2" w14:textId="77777777" w:rsidR="00937B60" w:rsidRDefault="00937B60" w:rsidP="00937B60">
      <w:pPr>
        <w:spacing w:after="0" w:line="312" w:lineRule="auto"/>
        <w:jc w:val="both"/>
        <w:rPr>
          <w:rFonts w:ascii="Arial" w:hAnsi="Arial" w:cs="Arial"/>
          <w:sz w:val="20"/>
        </w:rPr>
      </w:pPr>
      <w:r w:rsidRPr="00937B60">
        <w:rPr>
          <w:rFonts w:ascii="Arial" w:hAnsi="Arial" w:cs="Arial"/>
          <w:sz w:val="20"/>
        </w:rPr>
        <w:t>rozpoczęcia robót budowlanych.</w:t>
      </w:r>
    </w:p>
    <w:p w14:paraId="08A91DCA" w14:textId="77777777" w:rsidR="00937B60" w:rsidRDefault="00937B60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AE880CF" w14:textId="77777777" w:rsidR="00937B60" w:rsidRPr="004C0590" w:rsidRDefault="00937B60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4A26868" w14:textId="77777777" w:rsidR="00195A62" w:rsidRPr="004C0590" w:rsidRDefault="00195A62" w:rsidP="00CC2F18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3" w:name="_Toc84108094"/>
      <w:r w:rsidRPr="004C0590">
        <w:rPr>
          <w:rFonts w:ascii="Arial" w:hAnsi="Arial" w:cs="Arial"/>
          <w:b/>
          <w:u w:val="single"/>
        </w:rPr>
        <w:t>ISTNIEJĄCY STAN ZAGOSPODAROWANIA TERENU</w:t>
      </w:r>
      <w:bookmarkEnd w:id="13"/>
    </w:p>
    <w:p w14:paraId="5F95FFB7" w14:textId="77777777" w:rsidR="006F22AF" w:rsidRPr="006F22AF" w:rsidRDefault="006F22AF" w:rsidP="006F22A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6F22AF">
        <w:rPr>
          <w:rFonts w:ascii="Arial" w:hAnsi="Arial" w:cs="Arial"/>
          <w:sz w:val="20"/>
        </w:rPr>
        <w:t>W proj. odcinku ul. Nadarzyńskiej występuje oświetlenie z zastosowaniem opraw:</w:t>
      </w:r>
    </w:p>
    <w:p w14:paraId="7F0CB61C" w14:textId="2C780238" w:rsidR="006F22AF" w:rsidRPr="006F22AF" w:rsidRDefault="006F22AF" w:rsidP="00100D2F">
      <w:pPr>
        <w:pStyle w:val="Akapitzlist"/>
        <w:numPr>
          <w:ilvl w:val="0"/>
          <w:numId w:val="5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6F22AF">
        <w:rPr>
          <w:rFonts w:ascii="Arial" w:hAnsi="Arial" w:cs="Arial"/>
          <w:sz w:val="20"/>
        </w:rPr>
        <w:t xml:space="preserve">sodowych wysokoprężnych o mocy 70W, zawieszonych na słupach linii napowietrznej </w:t>
      </w:r>
      <w:proofErr w:type="spellStart"/>
      <w:r w:rsidRPr="006F22AF">
        <w:rPr>
          <w:rFonts w:ascii="Arial" w:hAnsi="Arial" w:cs="Arial"/>
          <w:sz w:val="20"/>
        </w:rPr>
        <w:t>nN</w:t>
      </w:r>
      <w:proofErr w:type="spellEnd"/>
      <w:r w:rsidRPr="006F22AF">
        <w:rPr>
          <w:rFonts w:ascii="Arial" w:hAnsi="Arial" w:cs="Arial"/>
          <w:sz w:val="20"/>
        </w:rPr>
        <w:t xml:space="preserve"> zasilanych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 xml:space="preserve">osobną linią napowietrzną </w:t>
      </w:r>
      <w:proofErr w:type="spellStart"/>
      <w:r w:rsidRPr="006F22AF">
        <w:rPr>
          <w:rFonts w:ascii="Arial" w:hAnsi="Arial" w:cs="Arial"/>
          <w:sz w:val="20"/>
        </w:rPr>
        <w:t>AsXSn</w:t>
      </w:r>
      <w:proofErr w:type="spellEnd"/>
      <w:r w:rsidRPr="006F22AF">
        <w:rPr>
          <w:rFonts w:ascii="Arial" w:hAnsi="Arial" w:cs="Arial"/>
          <w:sz w:val="20"/>
        </w:rPr>
        <w:t xml:space="preserve"> 2x25/1kV,</w:t>
      </w:r>
    </w:p>
    <w:p w14:paraId="6D63EA7F" w14:textId="64359B29" w:rsidR="006F22AF" w:rsidRPr="006F22AF" w:rsidRDefault="006F22AF" w:rsidP="001B5BC4">
      <w:pPr>
        <w:pStyle w:val="Akapitzlist"/>
        <w:numPr>
          <w:ilvl w:val="0"/>
          <w:numId w:val="5"/>
        </w:numPr>
        <w:spacing w:after="0" w:line="312" w:lineRule="auto"/>
        <w:jc w:val="both"/>
        <w:rPr>
          <w:rFonts w:ascii="Arial" w:hAnsi="Arial" w:cs="Arial"/>
          <w:sz w:val="20"/>
        </w:rPr>
      </w:pPr>
      <w:proofErr w:type="spellStart"/>
      <w:r w:rsidRPr="006F22AF">
        <w:rPr>
          <w:rFonts w:ascii="Arial" w:hAnsi="Arial" w:cs="Arial"/>
          <w:sz w:val="20"/>
        </w:rPr>
        <w:t>ledowych</w:t>
      </w:r>
      <w:proofErr w:type="spellEnd"/>
      <w:r w:rsidRPr="006F22AF">
        <w:rPr>
          <w:rFonts w:ascii="Arial" w:hAnsi="Arial" w:cs="Arial"/>
          <w:sz w:val="20"/>
        </w:rPr>
        <w:t xml:space="preserve"> o mocy 110W, na słupach stalowych ocynkowanych o wysokości 8 m bez wysięgnika zasilane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kablem ziemnym YAKXS 4x</w:t>
      </w:r>
      <w:r w:rsidR="008B55A8">
        <w:rPr>
          <w:rFonts w:ascii="Arial" w:hAnsi="Arial" w:cs="Arial"/>
          <w:sz w:val="20"/>
        </w:rPr>
        <w:t>2</w:t>
      </w:r>
      <w:r w:rsidRPr="006F22AF">
        <w:rPr>
          <w:rFonts w:ascii="Arial" w:hAnsi="Arial" w:cs="Arial"/>
          <w:sz w:val="20"/>
        </w:rPr>
        <w:t>5/1kV.</w:t>
      </w:r>
    </w:p>
    <w:p w14:paraId="71168052" w14:textId="7ED24348" w:rsidR="006F22AF" w:rsidRPr="006F22AF" w:rsidRDefault="006F22AF" w:rsidP="006F22A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6F22AF">
        <w:rPr>
          <w:rFonts w:ascii="Arial" w:hAnsi="Arial" w:cs="Arial"/>
          <w:sz w:val="20"/>
        </w:rPr>
        <w:t xml:space="preserve">W ul. Nadarzyńskiej dla </w:t>
      </w:r>
      <w:proofErr w:type="spellStart"/>
      <w:r w:rsidRPr="006F22AF">
        <w:rPr>
          <w:rFonts w:ascii="Arial" w:hAnsi="Arial" w:cs="Arial"/>
          <w:sz w:val="20"/>
        </w:rPr>
        <w:t>istn</w:t>
      </w:r>
      <w:proofErr w:type="spellEnd"/>
      <w:r w:rsidRPr="006F22AF">
        <w:rPr>
          <w:rFonts w:ascii="Arial" w:hAnsi="Arial" w:cs="Arial"/>
          <w:sz w:val="20"/>
        </w:rPr>
        <w:t xml:space="preserve">. drogi </w:t>
      </w:r>
      <w:proofErr w:type="spellStart"/>
      <w:r w:rsidRPr="006F22AF">
        <w:rPr>
          <w:rFonts w:ascii="Arial" w:hAnsi="Arial" w:cs="Arial"/>
          <w:sz w:val="20"/>
        </w:rPr>
        <w:t>istn</w:t>
      </w:r>
      <w:proofErr w:type="spellEnd"/>
      <w:r w:rsidRPr="006F22AF">
        <w:rPr>
          <w:rFonts w:ascii="Arial" w:hAnsi="Arial" w:cs="Arial"/>
          <w:sz w:val="20"/>
        </w:rPr>
        <w:t>. oświetlenie drogowe spełnia klasę oświetlenia ME3, a dla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skrzyżowania z ul. Nadarzyńska klasę CE2. W ul. Żytniej przyjęta jest klasa oświetlenia M4.</w:t>
      </w:r>
    </w:p>
    <w:p w14:paraId="69736BAE" w14:textId="7EA77B58" w:rsidR="006F22AF" w:rsidRPr="006F22AF" w:rsidRDefault="006F22AF" w:rsidP="006F22A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6F22AF">
        <w:rPr>
          <w:rFonts w:ascii="Arial" w:hAnsi="Arial" w:cs="Arial"/>
          <w:sz w:val="20"/>
        </w:rPr>
        <w:t>Oświetlenie w ul. Nadarzyńskiej zasilane jest z szafy oświetleniowej SOK zlokalizowanej w rejonie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skrzyżowania ul. Jana Pawła II/Dworcowej przy stacji transformatorowej nr 02-1850, natomiast oświetlenie w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ul. Żytniej zasilane jest z szafy oświetleniowej SOK zlokalizowanej w rejonie skrzyżowania ul. ul. Jana Pawła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II/Żytniej przy stacji transformatorowej nr 02-1080.</w:t>
      </w:r>
    </w:p>
    <w:p w14:paraId="0EC2D293" w14:textId="0BF6F14B" w:rsidR="006F22AF" w:rsidRDefault="006F22AF" w:rsidP="006F22A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6F22AF">
        <w:rPr>
          <w:rFonts w:ascii="Arial" w:hAnsi="Arial" w:cs="Arial"/>
          <w:sz w:val="20"/>
        </w:rPr>
        <w:t>Lokalizację demontowanych urządzeń pokazano rys. nr PAB_II.B-1 - Inwentaryzacja.</w:t>
      </w:r>
    </w:p>
    <w:p w14:paraId="3F89CED2" w14:textId="77777777" w:rsidR="00937B60" w:rsidRDefault="00937B60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4D01CCE" w14:textId="77777777" w:rsidR="00937B60" w:rsidRPr="00937B60" w:rsidRDefault="00937B60" w:rsidP="008F5D26">
      <w:pPr>
        <w:spacing w:after="0" w:line="312" w:lineRule="auto"/>
        <w:jc w:val="both"/>
        <w:rPr>
          <w:rFonts w:ascii="Arial" w:hAnsi="Arial" w:cs="Arial"/>
          <w:i/>
          <w:sz w:val="20"/>
          <w:u w:val="single"/>
        </w:rPr>
      </w:pPr>
      <w:r w:rsidRPr="00937B60">
        <w:rPr>
          <w:rFonts w:ascii="Arial" w:hAnsi="Arial" w:cs="Arial"/>
          <w:i/>
          <w:sz w:val="20"/>
          <w:u w:val="single"/>
        </w:rPr>
        <w:t>Zestawienie demontowanych urządzeń: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941"/>
        <w:gridCol w:w="1134"/>
        <w:gridCol w:w="1134"/>
      </w:tblGrid>
      <w:tr w:rsidR="00937B60" w14:paraId="601A96EC" w14:textId="77777777" w:rsidTr="009634EA">
        <w:trPr>
          <w:trHeight w:val="397"/>
          <w:jc w:val="center"/>
        </w:trPr>
        <w:tc>
          <w:tcPr>
            <w:tcW w:w="6941" w:type="dxa"/>
            <w:shd w:val="clear" w:color="auto" w:fill="D9D9D9" w:themeFill="background1" w:themeFillShade="D9"/>
            <w:vAlign w:val="center"/>
          </w:tcPr>
          <w:p w14:paraId="5EEDE32D" w14:textId="77777777" w:rsidR="00937B60" w:rsidRPr="004173C6" w:rsidRDefault="00937B60" w:rsidP="004173C6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4173C6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Materiał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6731151B" w14:textId="77777777" w:rsidR="00937B60" w:rsidRPr="004173C6" w:rsidRDefault="00937B60" w:rsidP="004173C6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4173C6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Jednostka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61038BE4" w14:textId="77777777" w:rsidR="00937B60" w:rsidRPr="004173C6" w:rsidRDefault="00937B60" w:rsidP="004173C6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4173C6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Ilość</w:t>
            </w:r>
          </w:p>
        </w:tc>
      </w:tr>
      <w:tr w:rsidR="004173C6" w14:paraId="3B518FE1" w14:textId="77777777" w:rsidTr="009634EA">
        <w:trPr>
          <w:trHeight w:val="397"/>
          <w:jc w:val="center"/>
        </w:trPr>
        <w:tc>
          <w:tcPr>
            <w:tcW w:w="6941" w:type="dxa"/>
            <w:vAlign w:val="center"/>
          </w:tcPr>
          <w:p w14:paraId="771CC78E" w14:textId="77777777" w:rsidR="004173C6" w:rsidRPr="004173C6" w:rsidRDefault="004173C6" w:rsidP="004173C6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Słup oświetleniowy stalowy ocynkowany o wysokości 8 m bez wysięgnika</w:t>
            </w:r>
          </w:p>
        </w:tc>
        <w:tc>
          <w:tcPr>
            <w:tcW w:w="1134" w:type="dxa"/>
          </w:tcPr>
          <w:p w14:paraId="26207B0A" w14:textId="77777777" w:rsidR="004173C6" w:rsidRPr="004173C6" w:rsidRDefault="004173C6" w:rsidP="004173C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 w:rsidRPr="004173C6"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</w:tcPr>
          <w:p w14:paraId="471CEA33" w14:textId="77777777" w:rsidR="004173C6" w:rsidRPr="004173C6" w:rsidRDefault="004173C6" w:rsidP="004173C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2</w:t>
            </w:r>
          </w:p>
        </w:tc>
      </w:tr>
      <w:tr w:rsidR="004173C6" w14:paraId="3F5212D3" w14:textId="77777777" w:rsidTr="009634EA">
        <w:trPr>
          <w:trHeight w:val="397"/>
          <w:jc w:val="center"/>
        </w:trPr>
        <w:tc>
          <w:tcPr>
            <w:tcW w:w="6941" w:type="dxa"/>
            <w:vAlign w:val="center"/>
          </w:tcPr>
          <w:p w14:paraId="43096D0D" w14:textId="77777777" w:rsidR="004173C6" w:rsidRPr="004173C6" w:rsidRDefault="004173C6" w:rsidP="004173C6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Oprawa oświetleniowa LED</w:t>
            </w:r>
          </w:p>
        </w:tc>
        <w:tc>
          <w:tcPr>
            <w:tcW w:w="1134" w:type="dxa"/>
          </w:tcPr>
          <w:p w14:paraId="5BA95C0B" w14:textId="77777777" w:rsidR="004173C6" w:rsidRPr="004173C6" w:rsidRDefault="004173C6" w:rsidP="004173C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 w:rsidRPr="004173C6"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</w:tcPr>
          <w:p w14:paraId="0B3D076A" w14:textId="77777777" w:rsidR="004173C6" w:rsidRPr="004173C6" w:rsidRDefault="004173C6" w:rsidP="004173C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2</w:t>
            </w:r>
          </w:p>
        </w:tc>
      </w:tr>
      <w:tr w:rsidR="004173C6" w14:paraId="36679FB1" w14:textId="77777777" w:rsidTr="009634EA">
        <w:trPr>
          <w:trHeight w:val="397"/>
          <w:jc w:val="center"/>
        </w:trPr>
        <w:tc>
          <w:tcPr>
            <w:tcW w:w="6941" w:type="dxa"/>
            <w:vAlign w:val="center"/>
          </w:tcPr>
          <w:p w14:paraId="4AA8EDA9" w14:textId="77777777" w:rsidR="004173C6" w:rsidRPr="004173C6" w:rsidRDefault="004173C6" w:rsidP="004173C6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Oprawa oświetleniowa sodowa wysokoprężna 70W</w:t>
            </w:r>
          </w:p>
        </w:tc>
        <w:tc>
          <w:tcPr>
            <w:tcW w:w="1134" w:type="dxa"/>
          </w:tcPr>
          <w:p w14:paraId="4DB25166" w14:textId="77777777" w:rsidR="004173C6" w:rsidRPr="004173C6" w:rsidRDefault="004173C6" w:rsidP="004173C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 w:rsidRPr="004173C6"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</w:tcPr>
          <w:p w14:paraId="4CE98A33" w14:textId="77777777" w:rsidR="004173C6" w:rsidRPr="004173C6" w:rsidRDefault="004173C6" w:rsidP="004173C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6</w:t>
            </w:r>
          </w:p>
        </w:tc>
      </w:tr>
      <w:tr w:rsidR="004173C6" w14:paraId="0B8C7B1F" w14:textId="77777777" w:rsidTr="009634EA">
        <w:trPr>
          <w:trHeight w:val="397"/>
          <w:jc w:val="center"/>
        </w:trPr>
        <w:tc>
          <w:tcPr>
            <w:tcW w:w="6941" w:type="dxa"/>
            <w:vAlign w:val="center"/>
          </w:tcPr>
          <w:p w14:paraId="406628FC" w14:textId="2BB01B4B" w:rsidR="004173C6" w:rsidRPr="004173C6" w:rsidRDefault="004173C6" w:rsidP="004173C6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Kabel elektroenergetyczny YAKXS 4x</w:t>
            </w:r>
            <w:r w:rsidR="008B55A8">
              <w:rPr>
                <w:rFonts w:ascii="Arial" w:hAnsi="Arial" w:cs="Arial"/>
                <w:sz w:val="18"/>
              </w:rPr>
              <w:t>2</w:t>
            </w:r>
            <w:r w:rsidRPr="004173C6">
              <w:rPr>
                <w:rFonts w:ascii="Arial" w:hAnsi="Arial" w:cs="Arial"/>
                <w:sz w:val="18"/>
              </w:rPr>
              <w:t>5/1kV</w:t>
            </w:r>
          </w:p>
        </w:tc>
        <w:tc>
          <w:tcPr>
            <w:tcW w:w="1134" w:type="dxa"/>
          </w:tcPr>
          <w:p w14:paraId="2A3F23AA" w14:textId="77777777" w:rsidR="004173C6" w:rsidRPr="004173C6" w:rsidRDefault="004173C6" w:rsidP="004173C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m</w:t>
            </w:r>
          </w:p>
        </w:tc>
        <w:tc>
          <w:tcPr>
            <w:tcW w:w="1134" w:type="dxa"/>
          </w:tcPr>
          <w:p w14:paraId="5347FB9C" w14:textId="77777777" w:rsidR="004173C6" w:rsidRPr="004173C6" w:rsidRDefault="004173C6" w:rsidP="004173C6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4173C6">
              <w:rPr>
                <w:rFonts w:ascii="Arial" w:hAnsi="Arial" w:cs="Arial"/>
                <w:sz w:val="18"/>
              </w:rPr>
              <w:t>20</w:t>
            </w:r>
          </w:p>
        </w:tc>
      </w:tr>
    </w:tbl>
    <w:p w14:paraId="275C19DF" w14:textId="7A33E101" w:rsidR="00937B60" w:rsidRDefault="00937B60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8C2B93F" w14:textId="15CD1584" w:rsidR="006F22AF" w:rsidRDefault="006F22AF" w:rsidP="006F22A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6F22AF">
        <w:rPr>
          <w:rFonts w:ascii="Arial" w:hAnsi="Arial" w:cs="Arial"/>
          <w:sz w:val="20"/>
        </w:rPr>
        <w:t>Zdemontowane słupy, oprawy oświetleniowe, wysięgniki i przewody zasilające, nie nadające się do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dalszej eksploatacji, przewidzieć do demontażu, złomowania i utylizacji zgodnie z przepisami prawa.</w:t>
      </w:r>
    </w:p>
    <w:p w14:paraId="646042CF" w14:textId="77777777" w:rsidR="00937B60" w:rsidRPr="004C0590" w:rsidRDefault="00937B60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BEFDB5C" w14:textId="77777777" w:rsidR="00F97744" w:rsidRPr="003A798B" w:rsidRDefault="00F97744" w:rsidP="00CC2F18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4" w:name="_Toc84108095"/>
      <w:r w:rsidRPr="003A798B">
        <w:rPr>
          <w:rFonts w:ascii="Arial" w:hAnsi="Arial" w:cs="Arial"/>
          <w:b/>
          <w:u w:val="single"/>
        </w:rPr>
        <w:t>ROZWIĄZANIA PROJEKTOWE</w:t>
      </w:r>
      <w:bookmarkEnd w:id="14"/>
    </w:p>
    <w:p w14:paraId="1BBF424C" w14:textId="77777777" w:rsidR="00F97744" w:rsidRPr="003A798B" w:rsidRDefault="004173C6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5" w:name="_Toc84108096"/>
      <w:r>
        <w:rPr>
          <w:rFonts w:ascii="Arial" w:hAnsi="Arial" w:cs="Arial"/>
          <w:b/>
        </w:rPr>
        <w:t>Klasyfikacja obiektów i określenie wymagań oświetleniowych</w:t>
      </w:r>
      <w:bookmarkEnd w:id="15"/>
    </w:p>
    <w:p w14:paraId="3868B2E5" w14:textId="2A17ADE6" w:rsidR="006F22AF" w:rsidRDefault="006F22AF" w:rsidP="006F22A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6F22AF">
        <w:rPr>
          <w:rFonts w:ascii="Arial" w:hAnsi="Arial" w:cs="Arial"/>
          <w:sz w:val="20"/>
        </w:rPr>
        <w:t>Oświetlenie przebudowywanej ul. Poprzecznej zaprojektowane zostało w oparciu o racjonalne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wymagania i zalecenia dotyczące właściwego oświetlenia dróg i ulic, opracowane przez Polski Komitet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Oświetleniowy oraz wytyczne w oparciu o normy: PKN-CEN/TR 13201-1:2016-02,PN-EN 13201-2:2016-03,</w:t>
      </w:r>
      <w:r>
        <w:rPr>
          <w:rFonts w:ascii="Arial" w:hAnsi="Arial" w:cs="Arial"/>
          <w:sz w:val="20"/>
        </w:rPr>
        <w:t xml:space="preserve"> </w:t>
      </w:r>
      <w:r w:rsidRPr="006F22AF">
        <w:rPr>
          <w:rFonts w:ascii="Arial" w:hAnsi="Arial" w:cs="Arial"/>
          <w:sz w:val="20"/>
        </w:rPr>
        <w:t>PN-EN 13201-3:2016-03, PN-EN 13201-4:2016-03, PN-EN 13201-5:2016-03.</w:t>
      </w:r>
    </w:p>
    <w:p w14:paraId="5CB52228" w14:textId="28FB8C81" w:rsidR="006F22AF" w:rsidRDefault="006F22AF" w:rsidP="006F22AF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54A00BC" w14:textId="5C434648" w:rsidR="00A4142E" w:rsidRDefault="00A4142E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br w:type="page"/>
      </w:r>
    </w:p>
    <w:p w14:paraId="1BEC13CC" w14:textId="0AC41194" w:rsidR="00A4142E" w:rsidRDefault="00A4142E" w:rsidP="006F22AF">
      <w:pPr>
        <w:spacing w:after="0" w:line="312" w:lineRule="auto"/>
        <w:jc w:val="both"/>
        <w:rPr>
          <w:rFonts w:ascii="Arial" w:hAnsi="Arial" w:cs="Arial"/>
          <w:sz w:val="20"/>
        </w:rPr>
      </w:pPr>
      <w:r>
        <w:rPr>
          <w:noProof/>
        </w:rPr>
        <w:lastRenderedPageBreak/>
        <w:drawing>
          <wp:inline distT="0" distB="0" distL="0" distR="0" wp14:anchorId="1EE309D3" wp14:editId="1BFF8331">
            <wp:extent cx="6188710" cy="7736205"/>
            <wp:effectExtent l="0" t="0" r="254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73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4D4BF" w14:textId="7F9348B9" w:rsidR="00A4142E" w:rsidRDefault="00A4142E">
      <w:pPr>
        <w:rPr>
          <w:rFonts w:ascii="Arial" w:hAnsi="Arial" w:cs="Arial"/>
          <w:sz w:val="20"/>
        </w:rPr>
      </w:pPr>
    </w:p>
    <w:p w14:paraId="4705D316" w14:textId="489182EF" w:rsidR="00A4142E" w:rsidRDefault="00A4142E" w:rsidP="006F22AF">
      <w:pPr>
        <w:spacing w:after="0" w:line="312" w:lineRule="auto"/>
        <w:jc w:val="both"/>
        <w:rPr>
          <w:rFonts w:ascii="Arial" w:hAnsi="Arial" w:cs="Arial"/>
          <w:sz w:val="20"/>
        </w:rPr>
      </w:pPr>
      <w:r>
        <w:rPr>
          <w:noProof/>
        </w:rPr>
        <w:lastRenderedPageBreak/>
        <w:drawing>
          <wp:inline distT="0" distB="0" distL="0" distR="0" wp14:anchorId="1158F78C" wp14:editId="040AA3ED">
            <wp:extent cx="6188710" cy="2606040"/>
            <wp:effectExtent l="0" t="0" r="254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59393" w14:textId="273F5DB7" w:rsidR="00A4142E" w:rsidRDefault="00A4142E" w:rsidP="006F22AF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9E3BED9" w14:textId="671AC7A7" w:rsidR="00A4142E" w:rsidRDefault="00A4142E" w:rsidP="006F22AF">
      <w:pPr>
        <w:spacing w:after="0" w:line="312" w:lineRule="auto"/>
        <w:jc w:val="both"/>
        <w:rPr>
          <w:rFonts w:ascii="Arial" w:hAnsi="Arial" w:cs="Arial"/>
          <w:sz w:val="20"/>
        </w:rPr>
      </w:pPr>
      <w:r>
        <w:rPr>
          <w:noProof/>
        </w:rPr>
        <w:drawing>
          <wp:inline distT="0" distB="0" distL="0" distR="0" wp14:anchorId="096A3A1F" wp14:editId="4DE905E0">
            <wp:extent cx="6188710" cy="5868670"/>
            <wp:effectExtent l="0" t="0" r="254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86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55905" w14:textId="12D273DA" w:rsidR="00A4142E" w:rsidRDefault="00A4142E" w:rsidP="00A4142E">
      <w:pPr>
        <w:spacing w:after="0" w:line="312" w:lineRule="auto"/>
        <w:jc w:val="center"/>
        <w:rPr>
          <w:rFonts w:ascii="Arial" w:hAnsi="Arial" w:cs="Arial"/>
          <w:sz w:val="20"/>
        </w:rPr>
      </w:pPr>
      <w:r>
        <w:rPr>
          <w:noProof/>
        </w:rPr>
        <w:lastRenderedPageBreak/>
        <w:drawing>
          <wp:inline distT="0" distB="0" distL="0" distR="0" wp14:anchorId="2EB32838" wp14:editId="01C3B88B">
            <wp:extent cx="5852527" cy="302895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0658" cy="3038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48F0F9" w14:textId="7D5135BA" w:rsidR="00A4142E" w:rsidRDefault="00A4142E" w:rsidP="006F22AF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7D1D498" w14:textId="70E22DB6" w:rsidR="00A4142E" w:rsidRDefault="00A4142E" w:rsidP="006F22AF">
      <w:pPr>
        <w:spacing w:after="0" w:line="312" w:lineRule="auto"/>
        <w:jc w:val="both"/>
        <w:rPr>
          <w:rFonts w:ascii="Arial" w:hAnsi="Arial" w:cs="Arial"/>
          <w:sz w:val="20"/>
        </w:rPr>
      </w:pPr>
      <w:r>
        <w:rPr>
          <w:noProof/>
        </w:rPr>
        <w:drawing>
          <wp:inline distT="0" distB="0" distL="0" distR="0" wp14:anchorId="3000A10B" wp14:editId="1A9900B2">
            <wp:extent cx="6188710" cy="5561330"/>
            <wp:effectExtent l="0" t="0" r="2540" b="127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56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83C1F" w14:textId="6F12075C" w:rsidR="00A4142E" w:rsidRDefault="00A4142E" w:rsidP="00A4142E">
      <w:pPr>
        <w:spacing w:after="0" w:line="312" w:lineRule="auto"/>
        <w:jc w:val="center"/>
        <w:rPr>
          <w:rFonts w:ascii="Arial" w:hAnsi="Arial" w:cs="Arial"/>
          <w:sz w:val="20"/>
        </w:rPr>
      </w:pPr>
      <w:r>
        <w:rPr>
          <w:noProof/>
        </w:rPr>
        <w:lastRenderedPageBreak/>
        <w:drawing>
          <wp:inline distT="0" distB="0" distL="0" distR="0" wp14:anchorId="21B13741" wp14:editId="26A18292">
            <wp:extent cx="3190875" cy="2419350"/>
            <wp:effectExtent l="0" t="0" r="9525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F3422" w14:textId="383FFFDA" w:rsidR="00A4142E" w:rsidRDefault="00A4142E" w:rsidP="006F22AF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3CAA044" w14:textId="77777777" w:rsidR="00A4142E" w:rsidRPr="00A4142E" w:rsidRDefault="00A4142E" w:rsidP="00A4142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Dla projektowanego oświetlenia przyjęte zostały następujące klasy oświetlenia:</w:t>
      </w:r>
    </w:p>
    <w:p w14:paraId="2F731DBB" w14:textId="3E9A75BF" w:rsidR="00A4142E" w:rsidRPr="00A4142E" w:rsidRDefault="00A4142E" w:rsidP="00A4142E">
      <w:pPr>
        <w:pStyle w:val="Akapitzlist"/>
        <w:numPr>
          <w:ilvl w:val="0"/>
          <w:numId w:val="6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jezdnia: klasa M4,</w:t>
      </w:r>
    </w:p>
    <w:p w14:paraId="6E485E48" w14:textId="71680526" w:rsidR="00A4142E" w:rsidRPr="00A4142E" w:rsidRDefault="00A4142E" w:rsidP="00A4142E">
      <w:pPr>
        <w:pStyle w:val="Akapitzlist"/>
        <w:numPr>
          <w:ilvl w:val="0"/>
          <w:numId w:val="6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skrzyżowanie: klasa C3,</w:t>
      </w:r>
    </w:p>
    <w:p w14:paraId="6955D7B4" w14:textId="03D08416" w:rsidR="00A4142E" w:rsidRPr="00A4142E" w:rsidRDefault="00A4142E" w:rsidP="00A4142E">
      <w:pPr>
        <w:pStyle w:val="Akapitzlist"/>
        <w:numPr>
          <w:ilvl w:val="0"/>
          <w:numId w:val="6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ścieżka rowerowa: klasa P1,</w:t>
      </w:r>
    </w:p>
    <w:p w14:paraId="1D4115CB" w14:textId="4B3D2565" w:rsidR="00A4142E" w:rsidRPr="00A4142E" w:rsidRDefault="00A4142E" w:rsidP="00A4142E">
      <w:pPr>
        <w:pStyle w:val="Akapitzlist"/>
        <w:numPr>
          <w:ilvl w:val="0"/>
          <w:numId w:val="6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chodniki: klasa P2-P4,</w:t>
      </w:r>
    </w:p>
    <w:p w14:paraId="0A471FA5" w14:textId="126BC3A4" w:rsidR="00A4142E" w:rsidRDefault="00A4142E" w:rsidP="00A4142E">
      <w:pPr>
        <w:pStyle w:val="Akapitzlist"/>
        <w:numPr>
          <w:ilvl w:val="0"/>
          <w:numId w:val="6"/>
        </w:numPr>
        <w:spacing w:after="0" w:line="312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</w:t>
      </w:r>
      <w:r w:rsidRPr="00A4142E">
        <w:rPr>
          <w:rFonts w:ascii="Arial" w:hAnsi="Arial" w:cs="Arial"/>
          <w:sz w:val="20"/>
        </w:rPr>
        <w:t>rzejścia wg. wytycznych GDDKiA (kwiecień 2017r., wersja 1) dla dróg o poziomie klasy M4:</w:t>
      </w:r>
    </w:p>
    <w:p w14:paraId="51921248" w14:textId="33575063" w:rsidR="006F22AF" w:rsidRDefault="00A4142E" w:rsidP="006F22AF">
      <w:pPr>
        <w:spacing w:after="0" w:line="312" w:lineRule="auto"/>
        <w:jc w:val="both"/>
        <w:rPr>
          <w:rFonts w:ascii="Arial" w:hAnsi="Arial" w:cs="Arial"/>
          <w:sz w:val="20"/>
        </w:rPr>
      </w:pPr>
      <w:r>
        <w:rPr>
          <w:noProof/>
        </w:rPr>
        <w:drawing>
          <wp:inline distT="0" distB="0" distL="0" distR="0" wp14:anchorId="37B3C7F9" wp14:editId="070B656A">
            <wp:extent cx="6143625" cy="2276475"/>
            <wp:effectExtent l="0" t="0" r="9525" b="952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F9522" w14:textId="77777777" w:rsidR="004173C6" w:rsidRDefault="004173C6" w:rsidP="004173C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C78E8A2" w14:textId="77777777" w:rsidR="004173C6" w:rsidRDefault="004173C6" w:rsidP="004173C6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173C6">
        <w:rPr>
          <w:rFonts w:ascii="Arial" w:hAnsi="Arial" w:cs="Arial"/>
          <w:sz w:val="20"/>
        </w:rPr>
        <w:t>Obliczenie parametrów fotometrycznych oświetlenia wykonano przy pomocy programu obliczeniowego</w:t>
      </w:r>
      <w:r>
        <w:rPr>
          <w:rFonts w:ascii="Arial" w:hAnsi="Arial" w:cs="Arial"/>
          <w:sz w:val="20"/>
        </w:rPr>
        <w:t xml:space="preserve"> </w:t>
      </w:r>
      <w:proofErr w:type="spellStart"/>
      <w:r w:rsidRPr="004173C6">
        <w:rPr>
          <w:rFonts w:ascii="Arial" w:hAnsi="Arial" w:cs="Arial"/>
          <w:sz w:val="20"/>
        </w:rPr>
        <w:t>DIALux</w:t>
      </w:r>
      <w:proofErr w:type="spellEnd"/>
      <w:r w:rsidRPr="004173C6">
        <w:rPr>
          <w:rFonts w:ascii="Arial" w:hAnsi="Arial" w:cs="Arial"/>
          <w:sz w:val="20"/>
        </w:rPr>
        <w:t>.</w:t>
      </w:r>
    </w:p>
    <w:p w14:paraId="058159EF" w14:textId="77777777" w:rsidR="004173C6" w:rsidRDefault="004173C6" w:rsidP="004173C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E63E7D6" w14:textId="77777777" w:rsidR="004173C6" w:rsidRPr="003A798B" w:rsidRDefault="004173C6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6" w:name="_Toc84108097"/>
      <w:r>
        <w:rPr>
          <w:rFonts w:ascii="Arial" w:hAnsi="Arial" w:cs="Arial"/>
          <w:b/>
        </w:rPr>
        <w:t>Asortyment projektowanych urządzeń</w:t>
      </w:r>
      <w:bookmarkEnd w:id="16"/>
    </w:p>
    <w:p w14:paraId="1F8DA030" w14:textId="1E13E616" w:rsidR="00A4142E" w:rsidRPr="00A4142E" w:rsidRDefault="00A4142E" w:rsidP="00D46F7E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słupy oświetleniowe aluminiowe, anodowane, w kolorze szarym lub grafitowym (kolor anodowania uzgodnić z Inwestorem), posadowione na fundamentach prefabrykowanych, o wysokości zawieszenia oprawy 8</w:t>
      </w:r>
      <w:r w:rsidR="008B55A8">
        <w:rPr>
          <w:rFonts w:ascii="Arial" w:hAnsi="Arial" w:cs="Arial"/>
          <w:sz w:val="20"/>
        </w:rPr>
        <w:t xml:space="preserve"> </w:t>
      </w:r>
      <w:r w:rsidRPr="00A4142E">
        <w:rPr>
          <w:rFonts w:ascii="Arial" w:hAnsi="Arial" w:cs="Arial"/>
          <w:sz w:val="20"/>
        </w:rPr>
        <w:t>m, z</w:t>
      </w:r>
      <w:r>
        <w:rPr>
          <w:rFonts w:ascii="Arial" w:hAnsi="Arial" w:cs="Arial"/>
          <w:sz w:val="20"/>
        </w:rPr>
        <w:t xml:space="preserve"> </w:t>
      </w:r>
      <w:r w:rsidRPr="00A4142E">
        <w:rPr>
          <w:rFonts w:ascii="Arial" w:hAnsi="Arial" w:cs="Arial"/>
          <w:sz w:val="20"/>
        </w:rPr>
        <w:t>wysięgnikami jednoramiennymi o długości 1m i kącie nachylenia oprawy 5°,</w:t>
      </w:r>
    </w:p>
    <w:p w14:paraId="4F69BADB" w14:textId="2473EA1B" w:rsidR="00A4142E" w:rsidRPr="00A4142E" w:rsidRDefault="00A4142E" w:rsidP="004C3313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słup oświetleniowe aluminiowe, anodowane, w kolorze szarym lub grafitowym (kolor anodowania uzgodnić z Inwestorem), posadowione na fundamentach prefabrykowanych, o wysokości zawieszenia oprawy 8m i</w:t>
      </w:r>
      <w:r>
        <w:rPr>
          <w:rFonts w:ascii="Arial" w:hAnsi="Arial" w:cs="Arial"/>
          <w:sz w:val="20"/>
        </w:rPr>
        <w:t xml:space="preserve"> </w:t>
      </w:r>
      <w:r w:rsidRPr="00A4142E">
        <w:rPr>
          <w:rFonts w:ascii="Arial" w:hAnsi="Arial" w:cs="Arial"/>
          <w:sz w:val="20"/>
        </w:rPr>
        <w:t>6</w:t>
      </w:r>
      <w:r w:rsidR="008B55A8">
        <w:rPr>
          <w:rFonts w:ascii="Arial" w:hAnsi="Arial" w:cs="Arial"/>
          <w:sz w:val="20"/>
        </w:rPr>
        <w:t xml:space="preserve"> </w:t>
      </w:r>
      <w:r w:rsidRPr="00A4142E">
        <w:rPr>
          <w:rFonts w:ascii="Arial" w:hAnsi="Arial" w:cs="Arial"/>
          <w:sz w:val="20"/>
        </w:rPr>
        <w:t>m, z wysięgnikami jednoramiennymi o długości 1</w:t>
      </w:r>
      <w:r w:rsidR="008B55A8">
        <w:rPr>
          <w:rFonts w:ascii="Arial" w:hAnsi="Arial" w:cs="Arial"/>
          <w:sz w:val="20"/>
        </w:rPr>
        <w:t xml:space="preserve"> </w:t>
      </w:r>
      <w:r w:rsidRPr="00A4142E">
        <w:rPr>
          <w:rFonts w:ascii="Arial" w:hAnsi="Arial" w:cs="Arial"/>
          <w:sz w:val="20"/>
        </w:rPr>
        <w:t>m i 0,2</w:t>
      </w:r>
      <w:r w:rsidR="008B55A8">
        <w:rPr>
          <w:rFonts w:ascii="Arial" w:hAnsi="Arial" w:cs="Arial"/>
          <w:sz w:val="20"/>
        </w:rPr>
        <w:t xml:space="preserve"> </w:t>
      </w:r>
      <w:r w:rsidRPr="00A4142E">
        <w:rPr>
          <w:rFonts w:ascii="Arial" w:hAnsi="Arial" w:cs="Arial"/>
          <w:sz w:val="20"/>
        </w:rPr>
        <w:t>m i kącie nachylenia oprawy 5° i 10°,</w:t>
      </w:r>
    </w:p>
    <w:p w14:paraId="0C48FC2B" w14:textId="0DE8E088" w:rsidR="00A4142E" w:rsidRPr="00A4142E" w:rsidRDefault="00A4142E" w:rsidP="000E45AD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słupy oświetleniowe aluminiowe, anodowane, w kolorze szarym lub grafitowym (kolor anodowania uzgodnić z Inwestorem), posadowione na fundamentach prefabrykowanych, o wysokości zawieszenia oprawy 6</w:t>
      </w:r>
      <w:r w:rsidR="008B55A8">
        <w:rPr>
          <w:rFonts w:ascii="Arial" w:hAnsi="Arial" w:cs="Arial"/>
          <w:sz w:val="20"/>
        </w:rPr>
        <w:t xml:space="preserve"> </w:t>
      </w:r>
      <w:r w:rsidRPr="00A4142E">
        <w:rPr>
          <w:rFonts w:ascii="Arial" w:hAnsi="Arial" w:cs="Arial"/>
          <w:sz w:val="20"/>
        </w:rPr>
        <w:t>m,</w:t>
      </w:r>
      <w:r>
        <w:rPr>
          <w:rFonts w:ascii="Arial" w:hAnsi="Arial" w:cs="Arial"/>
          <w:sz w:val="20"/>
        </w:rPr>
        <w:t xml:space="preserve"> </w:t>
      </w:r>
      <w:r w:rsidRPr="00A4142E">
        <w:rPr>
          <w:rFonts w:ascii="Arial" w:hAnsi="Arial" w:cs="Arial"/>
          <w:sz w:val="20"/>
        </w:rPr>
        <w:t>bez wysięgnika, kąt zawieszenia oprawy 10°,</w:t>
      </w:r>
    </w:p>
    <w:p w14:paraId="015B35C0" w14:textId="77777777" w:rsidR="00104B97" w:rsidRPr="00B77A72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B77A72">
        <w:rPr>
          <w:rFonts w:ascii="Arial" w:hAnsi="Arial" w:cs="Arial"/>
          <w:sz w:val="20"/>
        </w:rPr>
        <w:lastRenderedPageBreak/>
        <w:t>oprawy oświetleniowe uliczne wykonane w II klasie ochronności elektrycznej, posiadaj</w:t>
      </w:r>
      <w:r>
        <w:rPr>
          <w:rFonts w:ascii="Arial" w:hAnsi="Arial" w:cs="Arial"/>
          <w:sz w:val="20"/>
        </w:rPr>
        <w:t>ące źródła światła LED o mocy 53</w:t>
      </w:r>
      <w:r w:rsidRPr="00B77A72">
        <w:rPr>
          <w:rFonts w:ascii="Arial" w:hAnsi="Arial" w:cs="Arial"/>
          <w:sz w:val="20"/>
        </w:rPr>
        <w:t>,5 W,</w:t>
      </w:r>
    </w:p>
    <w:p w14:paraId="2329B954" w14:textId="77777777" w:rsidR="00104B97" w:rsidRPr="00B77A72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B77A72">
        <w:rPr>
          <w:rFonts w:ascii="Arial" w:hAnsi="Arial" w:cs="Arial"/>
          <w:sz w:val="20"/>
        </w:rPr>
        <w:t xml:space="preserve">oprawy oświetleniowe </w:t>
      </w:r>
      <w:r w:rsidRPr="00B77A72">
        <w:rPr>
          <w:rFonts w:ascii="Arial" w:hAnsi="Arial" w:cs="Arial"/>
          <w:bCs/>
          <w:sz w:val="20"/>
          <w:szCs w:val="20"/>
        </w:rPr>
        <w:t>dla przejść dla pieszych</w:t>
      </w:r>
      <w:r w:rsidRPr="00B77A72">
        <w:rPr>
          <w:rFonts w:ascii="Arial" w:hAnsi="Arial" w:cs="Arial"/>
          <w:sz w:val="20"/>
        </w:rPr>
        <w:t xml:space="preserve"> wykonane w II klasie ochronności elektrycznej, posiadaj</w:t>
      </w:r>
      <w:r>
        <w:rPr>
          <w:rFonts w:ascii="Arial" w:hAnsi="Arial" w:cs="Arial"/>
          <w:sz w:val="20"/>
        </w:rPr>
        <w:t>ące źródła światła LED o mocy 53,5</w:t>
      </w:r>
      <w:r w:rsidRPr="00B77A72">
        <w:rPr>
          <w:rFonts w:ascii="Arial" w:hAnsi="Arial" w:cs="Arial"/>
          <w:sz w:val="20"/>
        </w:rPr>
        <w:t xml:space="preserve"> W,</w:t>
      </w:r>
    </w:p>
    <w:p w14:paraId="12B7964C" w14:textId="77777777" w:rsidR="00104B97" w:rsidRPr="00B77A72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B77A72">
        <w:rPr>
          <w:rFonts w:ascii="Arial" w:hAnsi="Arial" w:cs="Arial"/>
          <w:sz w:val="20"/>
        </w:rPr>
        <w:t>tabliczki bezpiecznikowe słupowe przystosowane do podłączenia trzech kabli o przekroju do 35 mm2,</w:t>
      </w:r>
    </w:p>
    <w:p w14:paraId="280DAB3A" w14:textId="77777777" w:rsidR="00104B97" w:rsidRPr="00B77A72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B77A72">
        <w:rPr>
          <w:rFonts w:ascii="Arial" w:hAnsi="Arial" w:cs="Arial"/>
          <w:sz w:val="20"/>
        </w:rPr>
        <w:t>kab</w:t>
      </w:r>
      <w:r>
        <w:rPr>
          <w:rFonts w:ascii="Arial" w:hAnsi="Arial" w:cs="Arial"/>
          <w:sz w:val="20"/>
        </w:rPr>
        <w:t>el elektroenergetyczny YAKXS 4x2</w:t>
      </w:r>
      <w:r w:rsidRPr="00B77A72">
        <w:rPr>
          <w:rFonts w:ascii="Arial" w:hAnsi="Arial" w:cs="Arial"/>
          <w:sz w:val="20"/>
        </w:rPr>
        <w:t>5/1kV – obwody oświetleniowe,</w:t>
      </w:r>
    </w:p>
    <w:p w14:paraId="2F6EA873" w14:textId="77777777" w:rsidR="00104B97" w:rsidRPr="00B77A72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B77A72">
        <w:rPr>
          <w:rFonts w:ascii="Arial" w:hAnsi="Arial" w:cs="Arial"/>
          <w:sz w:val="20"/>
        </w:rPr>
        <w:t>przewód elektr</w:t>
      </w:r>
      <w:r>
        <w:rPr>
          <w:rFonts w:ascii="Arial" w:hAnsi="Arial" w:cs="Arial"/>
          <w:sz w:val="20"/>
        </w:rPr>
        <w:t>oenergetyczny YLY 3</w:t>
      </w:r>
      <w:r w:rsidRPr="00B77A72">
        <w:rPr>
          <w:rFonts w:ascii="Arial" w:hAnsi="Arial" w:cs="Arial"/>
          <w:sz w:val="20"/>
        </w:rPr>
        <w:t>x2,5/1kV,</w:t>
      </w:r>
    </w:p>
    <w:p w14:paraId="434113D7" w14:textId="77777777" w:rsidR="00104B97" w:rsidRPr="00B77A72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B77A72">
        <w:rPr>
          <w:rFonts w:ascii="Arial" w:hAnsi="Arial" w:cs="Arial"/>
          <w:sz w:val="20"/>
        </w:rPr>
        <w:t xml:space="preserve">rury ochronne typu </w:t>
      </w:r>
      <w:proofErr w:type="spellStart"/>
      <w:r w:rsidRPr="00B77A72">
        <w:rPr>
          <w:rFonts w:ascii="Arial" w:hAnsi="Arial" w:cs="Arial"/>
          <w:sz w:val="20"/>
        </w:rPr>
        <w:t>RHDPE</w:t>
      </w:r>
      <w:r>
        <w:rPr>
          <w:rFonts w:ascii="Arial" w:hAnsi="Arial" w:cs="Arial"/>
          <w:sz w:val="20"/>
        </w:rPr>
        <w:t>k</w:t>
      </w:r>
      <w:proofErr w:type="spellEnd"/>
      <w:r>
        <w:rPr>
          <w:rFonts w:ascii="Arial" w:hAnsi="Arial" w:cs="Arial"/>
          <w:sz w:val="20"/>
        </w:rPr>
        <w:t>-S</w:t>
      </w:r>
      <w:r w:rsidRPr="00B77A72">
        <w:rPr>
          <w:rFonts w:ascii="Arial" w:hAnsi="Arial" w:cs="Arial"/>
          <w:sz w:val="20"/>
        </w:rPr>
        <w:t xml:space="preserve"> 110, </w:t>
      </w:r>
      <w:proofErr w:type="spellStart"/>
      <w:r>
        <w:rPr>
          <w:rFonts w:ascii="Arial" w:hAnsi="Arial" w:cs="Arial"/>
          <w:sz w:val="20"/>
        </w:rPr>
        <w:t>RHDPEp</w:t>
      </w:r>
      <w:proofErr w:type="spellEnd"/>
      <w:r>
        <w:rPr>
          <w:rFonts w:ascii="Arial" w:hAnsi="Arial" w:cs="Arial"/>
          <w:sz w:val="20"/>
        </w:rPr>
        <w:t>-M</w:t>
      </w:r>
      <w:r w:rsidRPr="004E5F20">
        <w:rPr>
          <w:rFonts w:ascii="Arial" w:hAnsi="Arial" w:cs="Arial"/>
          <w:sz w:val="20"/>
        </w:rPr>
        <w:t xml:space="preserve"> 110</w:t>
      </w:r>
      <w:r>
        <w:rPr>
          <w:rFonts w:ascii="Arial" w:hAnsi="Arial" w:cs="Arial"/>
          <w:sz w:val="20"/>
        </w:rPr>
        <w:t>,</w:t>
      </w:r>
    </w:p>
    <w:p w14:paraId="32A2E8F3" w14:textId="77777777" w:rsidR="00104B97" w:rsidRPr="00B77A72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B77A72">
        <w:rPr>
          <w:rFonts w:ascii="Arial" w:hAnsi="Arial" w:cs="Arial"/>
          <w:sz w:val="20"/>
        </w:rPr>
        <w:t>uziom taśmowo-prętowy.</w:t>
      </w:r>
    </w:p>
    <w:p w14:paraId="17F159DC" w14:textId="2E374DA7" w:rsidR="00A4142E" w:rsidRDefault="00A4142E" w:rsidP="00A4142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Lokalizację projektowanych urządzeń pokazano na rys. nr P</w:t>
      </w:r>
      <w:r w:rsidR="003B276F">
        <w:rPr>
          <w:rFonts w:ascii="Arial" w:hAnsi="Arial" w:cs="Arial"/>
          <w:sz w:val="20"/>
        </w:rPr>
        <w:t>BW</w:t>
      </w:r>
      <w:r w:rsidRPr="00A4142E">
        <w:rPr>
          <w:rFonts w:ascii="Arial" w:hAnsi="Arial" w:cs="Arial"/>
          <w:sz w:val="20"/>
        </w:rPr>
        <w:t>_II.B-2 - Plan sytuacyjny.</w:t>
      </w:r>
    </w:p>
    <w:p w14:paraId="285F6BA7" w14:textId="77777777" w:rsidR="00A4142E" w:rsidRPr="00A4142E" w:rsidRDefault="00A4142E" w:rsidP="00A4142E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7ECEFFFF" w14:textId="77777777" w:rsidR="00A4142E" w:rsidRPr="00A4142E" w:rsidRDefault="00A4142E" w:rsidP="00A4142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A4142E">
        <w:rPr>
          <w:rFonts w:ascii="Arial" w:hAnsi="Arial" w:cs="Arial"/>
          <w:sz w:val="20"/>
        </w:rPr>
        <w:t>Wymagania dla oświetlenia drogowego należy uzupełnić o następujące zapisy:</w:t>
      </w:r>
    </w:p>
    <w:p w14:paraId="712D8D68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>Diody LED – żywotność min. L90 B10, 100 000h.</w:t>
      </w:r>
    </w:p>
    <w:p w14:paraId="7B96D26D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>Żywotność zasilacza nie mniejsza niż panelu LED, min. 80.000h.</w:t>
      </w:r>
    </w:p>
    <w:p w14:paraId="6413A558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Układ zasilający ma zabezpieczać źródło światła przed przepięciami o napięciu co najmniej 10kV. </w:t>
      </w:r>
    </w:p>
    <w:p w14:paraId="60BB03A6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>Każda oprawa wyposażona w zabezpieczenie termiczne chroniące moduł LED przed przegrzaniem.</w:t>
      </w:r>
    </w:p>
    <w:p w14:paraId="0187D99D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Korpus oprawy wykonany z wysokociśnieniowo wtryskiwanego odlewu aluminium stanowiącego jednocześnie radiator. </w:t>
      </w:r>
    </w:p>
    <w:p w14:paraId="53B41B80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Korpus oprawy zbudowany z osobnej komory zasilania i komory oświetlenia. </w:t>
      </w:r>
    </w:p>
    <w:p w14:paraId="0B67ABB4" w14:textId="5C7984B9" w:rsidR="00104B97" w:rsidRPr="00104B97" w:rsidRDefault="00104B97" w:rsidP="00D9401A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Skuteczność świetlna opraw, rozumiana jako strumień świetlny emitowany przez oprawę z uwzględnieniem wszelkich występujących strat do całkowitej energii zużywanej przez oprawę, jako system nie może być gorsza niż 120 lumenów/W. </w:t>
      </w:r>
    </w:p>
    <w:p w14:paraId="2332CDD1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Oprawy wykonane w II lub I klasie ochronności o stopniu szczelności IP66. </w:t>
      </w:r>
    </w:p>
    <w:p w14:paraId="6F0E91F5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Oświetlenie wykonać jako sieć kablową YAKXS 4x25mm2 zabezpieczoną rurą ochronną na całej długości </w:t>
      </w:r>
    </w:p>
    <w:p w14:paraId="1D024557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Klosze opraw wykonane ze szkła hartowanego o odporności nie mniejszej niż IK 09. </w:t>
      </w:r>
    </w:p>
    <w:p w14:paraId="7B2ACC48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>Kolor opraw standardowo szary lub grafit</w:t>
      </w:r>
    </w:p>
    <w:p w14:paraId="33EBD068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Rozsył światła – asymetryczny, zapewniający wymagane oświetlenie jezdni. Należy również zapewnić doświetlenie ciągów pieszych i rowerowych, przejść dla pieszych, miejsc parkingowych, zatok autobusowych itp. – jeśli te elementy występują w pasie drogowym. </w:t>
      </w:r>
    </w:p>
    <w:p w14:paraId="78A6EF22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Zakres temperatury pracy opraw: - 30⁰C do + 40⁰C. </w:t>
      </w:r>
    </w:p>
    <w:p w14:paraId="3730E4E3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Temperatura barwowa: 4.000K +/-5% (neutralna biel). </w:t>
      </w:r>
    </w:p>
    <w:p w14:paraId="69C9A3EA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Współczynnik oddawania barw: Ra min 70. </w:t>
      </w:r>
    </w:p>
    <w:p w14:paraId="77A244D6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Gwarancja na oprawy i zasilacz – min. 5 lat. </w:t>
      </w:r>
    </w:p>
    <w:p w14:paraId="2737B71C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Dobór opraw na podstawie projektu fotometrycznego. </w:t>
      </w:r>
    </w:p>
    <w:p w14:paraId="1F788045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Oprawy muszą posiadać znak CE oraz posiadać certyfikat niezależnej międzynarodowej instytucji certyfikującej typu ENEC, DEKRA potwierdzający deklarowane parametry techniczne oraz certyfikat ENEC+. </w:t>
      </w:r>
    </w:p>
    <w:p w14:paraId="6CDD9B66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Jako konstrukcje wsporcze dopuszcza się zastosowanie słupów oświetleniowych </w:t>
      </w:r>
      <w:proofErr w:type="spellStart"/>
      <w:r w:rsidRPr="00104B97">
        <w:rPr>
          <w:rFonts w:ascii="Arial" w:hAnsi="Arial" w:cs="Arial"/>
          <w:sz w:val="20"/>
        </w:rPr>
        <w:t>cylindryczno</w:t>
      </w:r>
      <w:proofErr w:type="spellEnd"/>
      <w:r w:rsidRPr="00104B97">
        <w:rPr>
          <w:rFonts w:ascii="Arial" w:hAnsi="Arial" w:cs="Arial"/>
          <w:sz w:val="20"/>
        </w:rPr>
        <w:t xml:space="preserve"> – stożkowych, posadowionych na prefabrykowanych fundamentach betonowych: aluminiowych anodowanych bez szwów, stalowych bez szwów lub kompozytowych. Na słupie należy zamontować wysięgniki jednoramienne. </w:t>
      </w:r>
    </w:p>
    <w:p w14:paraId="0C9F8B13" w14:textId="77777777" w:rsidR="00104B97" w:rsidRPr="00104B97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 xml:space="preserve">Kolor słupów standardowo szary lub grafit. </w:t>
      </w:r>
    </w:p>
    <w:p w14:paraId="1C814800" w14:textId="5FA7047C" w:rsidR="00A4142E" w:rsidRDefault="00104B97" w:rsidP="00104B97">
      <w:pPr>
        <w:pStyle w:val="Akapitzlist"/>
        <w:numPr>
          <w:ilvl w:val="0"/>
          <w:numId w:val="7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04B97">
        <w:rPr>
          <w:rFonts w:ascii="Arial" w:hAnsi="Arial" w:cs="Arial"/>
          <w:sz w:val="20"/>
        </w:rPr>
        <w:t>Przejścia dla pieszych należy je oświetlić oddzielnymi źródłami światła o barwie 5700K</w:t>
      </w:r>
      <w:r w:rsidR="00A4142E" w:rsidRPr="00A4142E">
        <w:rPr>
          <w:rFonts w:ascii="Arial" w:hAnsi="Arial" w:cs="Arial"/>
          <w:sz w:val="20"/>
        </w:rPr>
        <w:t>.</w:t>
      </w:r>
    </w:p>
    <w:p w14:paraId="0D6D3746" w14:textId="0212749E" w:rsidR="009634EA" w:rsidRDefault="009634EA" w:rsidP="009634EA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9109357" w14:textId="77777777" w:rsidR="00A4142E" w:rsidRDefault="00A4142E" w:rsidP="009634EA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1EE2BE8" w14:textId="77777777" w:rsidR="004173C6" w:rsidRPr="009634EA" w:rsidRDefault="009634EA" w:rsidP="009634EA">
      <w:pPr>
        <w:spacing w:after="0" w:line="312" w:lineRule="auto"/>
        <w:jc w:val="both"/>
        <w:rPr>
          <w:rFonts w:ascii="Arial" w:hAnsi="Arial" w:cs="Arial"/>
          <w:i/>
          <w:sz w:val="20"/>
          <w:u w:val="single"/>
        </w:rPr>
      </w:pPr>
      <w:r w:rsidRPr="009634EA">
        <w:rPr>
          <w:rFonts w:ascii="Arial" w:hAnsi="Arial" w:cs="Arial"/>
          <w:i/>
          <w:sz w:val="20"/>
          <w:u w:val="single"/>
        </w:rPr>
        <w:lastRenderedPageBreak/>
        <w:t>Zestawienie projektowanych urządzeń: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941"/>
        <w:gridCol w:w="1134"/>
        <w:gridCol w:w="1134"/>
      </w:tblGrid>
      <w:tr w:rsidR="009634EA" w14:paraId="3EC8FADC" w14:textId="77777777" w:rsidTr="002D5AAC">
        <w:trPr>
          <w:trHeight w:val="397"/>
          <w:jc w:val="center"/>
        </w:trPr>
        <w:tc>
          <w:tcPr>
            <w:tcW w:w="6941" w:type="dxa"/>
            <w:shd w:val="clear" w:color="auto" w:fill="D9D9D9" w:themeFill="background1" w:themeFillShade="D9"/>
            <w:vAlign w:val="center"/>
          </w:tcPr>
          <w:p w14:paraId="2A574E08" w14:textId="77777777" w:rsidR="009634EA" w:rsidRPr="004173C6" w:rsidRDefault="009634EA" w:rsidP="002D5AAC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4173C6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Materiał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72595721" w14:textId="77777777" w:rsidR="009634EA" w:rsidRPr="004173C6" w:rsidRDefault="009634EA" w:rsidP="002D5AAC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4173C6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Jednostka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68707F1A" w14:textId="77777777" w:rsidR="009634EA" w:rsidRPr="004173C6" w:rsidRDefault="009634EA" w:rsidP="002D5AAC">
            <w:pPr>
              <w:jc w:val="center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</w:pPr>
            <w:r w:rsidRPr="004173C6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pl-PL"/>
              </w:rPr>
              <w:t>Ilość</w:t>
            </w:r>
          </w:p>
        </w:tc>
      </w:tr>
      <w:tr w:rsidR="009634EA" w14:paraId="79145C53" w14:textId="77777777" w:rsidTr="009634EA">
        <w:trPr>
          <w:trHeight w:val="397"/>
          <w:jc w:val="center"/>
        </w:trPr>
        <w:tc>
          <w:tcPr>
            <w:tcW w:w="6941" w:type="dxa"/>
            <w:vAlign w:val="center"/>
          </w:tcPr>
          <w:p w14:paraId="3F4CB1C6" w14:textId="5B70B098" w:rsidR="009634EA" w:rsidRPr="004173C6" w:rsidRDefault="0017504C" w:rsidP="0017504C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7504C">
              <w:rPr>
                <w:rFonts w:ascii="Arial" w:hAnsi="Arial" w:cs="Arial"/>
                <w:sz w:val="18"/>
              </w:rPr>
              <w:t>Słupy oświetleniowe aluminiowe, anodowane, w kolorze szarym lub grafitowym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(kolor anodowania uzgodnić z Inwestorem), posadowione na fundamentach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prefabrykowanych, o wysokości zawieszenia oprawy 8</w:t>
            </w:r>
            <w:r w:rsidR="008B55A8"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m, z wysięgnikami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jednoramiennymi o długości 1</w:t>
            </w:r>
            <w:r w:rsidR="008B55A8"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m i kącie nachylenia oprawy 5°</w:t>
            </w:r>
          </w:p>
        </w:tc>
        <w:tc>
          <w:tcPr>
            <w:tcW w:w="1134" w:type="dxa"/>
            <w:vAlign w:val="center"/>
          </w:tcPr>
          <w:p w14:paraId="7C4CC953" w14:textId="77777777" w:rsidR="009634EA" w:rsidRPr="004173C6" w:rsidRDefault="009634EA" w:rsidP="009634EA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 w:rsidRPr="004173C6"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  <w:vAlign w:val="center"/>
          </w:tcPr>
          <w:p w14:paraId="28D47189" w14:textId="77777777" w:rsidR="009634EA" w:rsidRPr="004173C6" w:rsidRDefault="009634EA" w:rsidP="009634EA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9</w:t>
            </w:r>
          </w:p>
        </w:tc>
      </w:tr>
      <w:tr w:rsidR="009634EA" w14:paraId="7F42EDF3" w14:textId="77777777" w:rsidTr="009634EA">
        <w:trPr>
          <w:trHeight w:val="397"/>
          <w:jc w:val="center"/>
        </w:trPr>
        <w:tc>
          <w:tcPr>
            <w:tcW w:w="6941" w:type="dxa"/>
            <w:vAlign w:val="center"/>
          </w:tcPr>
          <w:p w14:paraId="1D26C7E7" w14:textId="12BD4B2B" w:rsidR="009634EA" w:rsidRPr="004173C6" w:rsidRDefault="0017504C" w:rsidP="0017504C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7504C">
              <w:rPr>
                <w:rFonts w:ascii="Arial" w:hAnsi="Arial" w:cs="Arial"/>
                <w:sz w:val="18"/>
              </w:rPr>
              <w:t>Słup oświetleniowe aluminiowe, anodowane, w kolorze szarym lub grafitowym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(kolor anodowania uzgodnić z Inwestorem), posadowione na fundamentach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prefabrykowanych, o wysokości zawieszenia oprawy 8m i 6m, z wysięgnikami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jednoramiennymi o długości 1</w:t>
            </w:r>
            <w:r w:rsidR="008B55A8"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m i 0,2</w:t>
            </w:r>
            <w:r w:rsidR="008B55A8"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m i kącie nachylenia oprawy 5° i 10°</w:t>
            </w:r>
          </w:p>
        </w:tc>
        <w:tc>
          <w:tcPr>
            <w:tcW w:w="1134" w:type="dxa"/>
            <w:vAlign w:val="center"/>
          </w:tcPr>
          <w:p w14:paraId="73CFA42F" w14:textId="77777777" w:rsidR="009634EA" w:rsidRPr="004173C6" w:rsidRDefault="009634EA" w:rsidP="009634EA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 w:rsidRPr="004173C6"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  <w:vAlign w:val="center"/>
          </w:tcPr>
          <w:p w14:paraId="7FDA92E9" w14:textId="77777777" w:rsidR="009634EA" w:rsidRPr="004173C6" w:rsidRDefault="009634EA" w:rsidP="009634EA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</w:t>
            </w:r>
          </w:p>
        </w:tc>
      </w:tr>
      <w:tr w:rsidR="009634EA" w14:paraId="65E6D727" w14:textId="77777777" w:rsidTr="009634EA">
        <w:trPr>
          <w:trHeight w:val="397"/>
          <w:jc w:val="center"/>
        </w:trPr>
        <w:tc>
          <w:tcPr>
            <w:tcW w:w="6941" w:type="dxa"/>
            <w:vAlign w:val="center"/>
          </w:tcPr>
          <w:p w14:paraId="45AF867A" w14:textId="02F97D94" w:rsidR="009634EA" w:rsidRPr="004173C6" w:rsidRDefault="0017504C" w:rsidP="0017504C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7504C">
              <w:rPr>
                <w:rFonts w:ascii="Arial" w:hAnsi="Arial" w:cs="Arial"/>
                <w:sz w:val="18"/>
              </w:rPr>
              <w:t>Słupy oświetleniowe aluminiowe, anodowane, w kolorze szarym lub grafitowym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(kolor anodowania uzgodnić z Inwestorem), posadowione na fundamentach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prefabrykowanych, o wysokości zawieszenia oprawy 6</w:t>
            </w:r>
            <w:r w:rsidR="008B55A8"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m, bez wysięgnika, kąt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Pr="0017504C">
              <w:rPr>
                <w:rFonts w:ascii="Arial" w:hAnsi="Arial" w:cs="Arial"/>
                <w:sz w:val="18"/>
              </w:rPr>
              <w:t>zawieszenia oprawy 10°,</w:t>
            </w:r>
          </w:p>
        </w:tc>
        <w:tc>
          <w:tcPr>
            <w:tcW w:w="1134" w:type="dxa"/>
            <w:vAlign w:val="center"/>
          </w:tcPr>
          <w:p w14:paraId="79C6D241" w14:textId="77777777" w:rsidR="009634EA" w:rsidRPr="004173C6" w:rsidRDefault="009634EA" w:rsidP="009634EA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  <w:vAlign w:val="center"/>
          </w:tcPr>
          <w:p w14:paraId="5B7D02F2" w14:textId="77777777" w:rsidR="009634EA" w:rsidRPr="004173C6" w:rsidRDefault="009634EA" w:rsidP="009634EA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5</w:t>
            </w:r>
          </w:p>
        </w:tc>
      </w:tr>
      <w:tr w:rsidR="00104B97" w14:paraId="6E325F4F" w14:textId="77777777" w:rsidTr="00D63864">
        <w:trPr>
          <w:trHeight w:val="397"/>
          <w:jc w:val="center"/>
        </w:trPr>
        <w:tc>
          <w:tcPr>
            <w:tcW w:w="6941" w:type="dxa"/>
          </w:tcPr>
          <w:p w14:paraId="63D8D9D1" w14:textId="4B68CFC4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>Oprawy oświetleniowe uliczne wykonane w II klasie ochronności elektrycznej, posiadające źródła światła LED o mocy 53,5W</w:t>
            </w:r>
          </w:p>
        </w:tc>
        <w:tc>
          <w:tcPr>
            <w:tcW w:w="1134" w:type="dxa"/>
            <w:vAlign w:val="center"/>
          </w:tcPr>
          <w:p w14:paraId="11292149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  <w:vAlign w:val="center"/>
          </w:tcPr>
          <w:p w14:paraId="71EEB8BF" w14:textId="5F18ADA4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10</w:t>
            </w:r>
          </w:p>
        </w:tc>
      </w:tr>
      <w:tr w:rsidR="00104B97" w14:paraId="5A07D883" w14:textId="77777777" w:rsidTr="00D63864">
        <w:trPr>
          <w:trHeight w:val="397"/>
          <w:jc w:val="center"/>
        </w:trPr>
        <w:tc>
          <w:tcPr>
            <w:tcW w:w="6941" w:type="dxa"/>
          </w:tcPr>
          <w:p w14:paraId="1D7F5782" w14:textId="472C1A52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>Oprawy oświetleniowe dla przejść dla pieszych wykonane w II klasie ochronności elektrycznej, posiadające źródła światła LED o mocy 53,5W</w:t>
            </w:r>
          </w:p>
        </w:tc>
        <w:tc>
          <w:tcPr>
            <w:tcW w:w="1134" w:type="dxa"/>
            <w:vAlign w:val="center"/>
          </w:tcPr>
          <w:p w14:paraId="394CC8CE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  <w:vAlign w:val="center"/>
          </w:tcPr>
          <w:p w14:paraId="51C0519D" w14:textId="72E34393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6</w:t>
            </w:r>
          </w:p>
        </w:tc>
      </w:tr>
      <w:tr w:rsidR="00104B97" w14:paraId="1DC2D8EB" w14:textId="77777777" w:rsidTr="00D63864">
        <w:trPr>
          <w:trHeight w:val="397"/>
          <w:jc w:val="center"/>
        </w:trPr>
        <w:tc>
          <w:tcPr>
            <w:tcW w:w="6941" w:type="dxa"/>
          </w:tcPr>
          <w:p w14:paraId="7A0A09AE" w14:textId="04E95790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>Tabliczka bezpiecznikowa słupowa przystosowana do podłączenia trzech kabli o przekroju do 35 mm2</w:t>
            </w:r>
          </w:p>
        </w:tc>
        <w:tc>
          <w:tcPr>
            <w:tcW w:w="1134" w:type="dxa"/>
            <w:vAlign w:val="center"/>
          </w:tcPr>
          <w:p w14:paraId="6E224E38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proofErr w:type="spellStart"/>
            <w:r>
              <w:rPr>
                <w:rFonts w:ascii="Arial" w:hAnsi="Arial" w:cs="Arial"/>
                <w:sz w:val="18"/>
              </w:rPr>
              <w:t>szt</w:t>
            </w:r>
            <w:proofErr w:type="spellEnd"/>
          </w:p>
        </w:tc>
        <w:tc>
          <w:tcPr>
            <w:tcW w:w="1134" w:type="dxa"/>
            <w:vAlign w:val="center"/>
          </w:tcPr>
          <w:p w14:paraId="351FBDD8" w14:textId="13A45B89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16</w:t>
            </w:r>
          </w:p>
        </w:tc>
      </w:tr>
      <w:tr w:rsidR="00104B97" w14:paraId="508795C0" w14:textId="77777777" w:rsidTr="00D63864">
        <w:trPr>
          <w:trHeight w:val="397"/>
          <w:jc w:val="center"/>
        </w:trPr>
        <w:tc>
          <w:tcPr>
            <w:tcW w:w="6941" w:type="dxa"/>
          </w:tcPr>
          <w:p w14:paraId="0E3149A0" w14:textId="14885FD9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>Kabel elektroenergetyczny YAKXS 4x25/1kV</w:t>
            </w:r>
          </w:p>
        </w:tc>
        <w:tc>
          <w:tcPr>
            <w:tcW w:w="1134" w:type="dxa"/>
            <w:vAlign w:val="center"/>
          </w:tcPr>
          <w:p w14:paraId="13E227AA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</w:t>
            </w:r>
          </w:p>
        </w:tc>
        <w:tc>
          <w:tcPr>
            <w:tcW w:w="1134" w:type="dxa"/>
            <w:vAlign w:val="center"/>
          </w:tcPr>
          <w:p w14:paraId="6618627F" w14:textId="366A158C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366</w:t>
            </w:r>
          </w:p>
        </w:tc>
      </w:tr>
      <w:tr w:rsidR="00104B97" w14:paraId="3636629B" w14:textId="77777777" w:rsidTr="00D63864">
        <w:trPr>
          <w:trHeight w:val="397"/>
          <w:jc w:val="center"/>
        </w:trPr>
        <w:tc>
          <w:tcPr>
            <w:tcW w:w="6941" w:type="dxa"/>
          </w:tcPr>
          <w:p w14:paraId="7C88CB00" w14:textId="5FBC0371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>Przewód elektroenergetyczny YLY 3x2,5/1kV</w:t>
            </w:r>
          </w:p>
        </w:tc>
        <w:tc>
          <w:tcPr>
            <w:tcW w:w="1134" w:type="dxa"/>
            <w:vAlign w:val="center"/>
          </w:tcPr>
          <w:p w14:paraId="26E0C08E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</w:t>
            </w:r>
          </w:p>
        </w:tc>
        <w:tc>
          <w:tcPr>
            <w:tcW w:w="1134" w:type="dxa"/>
            <w:vAlign w:val="center"/>
          </w:tcPr>
          <w:p w14:paraId="1747BD50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184</w:t>
            </w:r>
          </w:p>
        </w:tc>
      </w:tr>
      <w:tr w:rsidR="00104B97" w14:paraId="48FFBA03" w14:textId="77777777" w:rsidTr="00D63864">
        <w:trPr>
          <w:trHeight w:val="397"/>
          <w:jc w:val="center"/>
        </w:trPr>
        <w:tc>
          <w:tcPr>
            <w:tcW w:w="6941" w:type="dxa"/>
          </w:tcPr>
          <w:p w14:paraId="5F71A528" w14:textId="18ED23D4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 xml:space="preserve">Rury ochronne typu </w:t>
            </w:r>
            <w:proofErr w:type="spellStart"/>
            <w:r w:rsidRPr="00104B97">
              <w:rPr>
                <w:rFonts w:ascii="Arial" w:hAnsi="Arial" w:cs="Arial"/>
                <w:sz w:val="18"/>
              </w:rPr>
              <w:t>RHDPEk</w:t>
            </w:r>
            <w:proofErr w:type="spellEnd"/>
            <w:r w:rsidRPr="00104B97">
              <w:rPr>
                <w:rFonts w:ascii="Arial" w:hAnsi="Arial" w:cs="Arial"/>
                <w:sz w:val="18"/>
              </w:rPr>
              <w:t xml:space="preserve">-S 110 </w:t>
            </w:r>
          </w:p>
        </w:tc>
        <w:tc>
          <w:tcPr>
            <w:tcW w:w="1134" w:type="dxa"/>
            <w:vAlign w:val="center"/>
          </w:tcPr>
          <w:p w14:paraId="25D9C8FF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</w:t>
            </w:r>
          </w:p>
        </w:tc>
        <w:tc>
          <w:tcPr>
            <w:tcW w:w="1134" w:type="dxa"/>
            <w:vAlign w:val="center"/>
          </w:tcPr>
          <w:p w14:paraId="2F00B3D5" w14:textId="0D6B6A1F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269</w:t>
            </w:r>
          </w:p>
        </w:tc>
      </w:tr>
      <w:tr w:rsidR="00104B97" w14:paraId="3CA821C0" w14:textId="77777777" w:rsidTr="00D63864">
        <w:trPr>
          <w:trHeight w:val="397"/>
          <w:jc w:val="center"/>
        </w:trPr>
        <w:tc>
          <w:tcPr>
            <w:tcW w:w="6941" w:type="dxa"/>
          </w:tcPr>
          <w:p w14:paraId="158FD172" w14:textId="561EC672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 xml:space="preserve">Rury ochronne typu </w:t>
            </w:r>
            <w:proofErr w:type="spellStart"/>
            <w:r w:rsidRPr="00104B97">
              <w:rPr>
                <w:rFonts w:ascii="Arial" w:hAnsi="Arial" w:cs="Arial"/>
                <w:sz w:val="18"/>
              </w:rPr>
              <w:t>RHDPEp</w:t>
            </w:r>
            <w:proofErr w:type="spellEnd"/>
            <w:r w:rsidRPr="00104B97">
              <w:rPr>
                <w:rFonts w:ascii="Arial" w:hAnsi="Arial" w:cs="Arial"/>
                <w:sz w:val="18"/>
              </w:rPr>
              <w:t>-M 110</w:t>
            </w:r>
          </w:p>
        </w:tc>
        <w:tc>
          <w:tcPr>
            <w:tcW w:w="1134" w:type="dxa"/>
            <w:vAlign w:val="center"/>
          </w:tcPr>
          <w:p w14:paraId="4962B969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</w:t>
            </w:r>
          </w:p>
        </w:tc>
        <w:tc>
          <w:tcPr>
            <w:tcW w:w="1134" w:type="dxa"/>
            <w:vAlign w:val="center"/>
          </w:tcPr>
          <w:p w14:paraId="6B6FD76B" w14:textId="19EC7AC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134</w:t>
            </w:r>
          </w:p>
        </w:tc>
      </w:tr>
      <w:tr w:rsidR="00104B97" w14:paraId="528352C5" w14:textId="77777777" w:rsidTr="00D63864">
        <w:trPr>
          <w:trHeight w:val="397"/>
          <w:jc w:val="center"/>
        </w:trPr>
        <w:tc>
          <w:tcPr>
            <w:tcW w:w="6941" w:type="dxa"/>
          </w:tcPr>
          <w:p w14:paraId="1923A296" w14:textId="76B6990F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>Uziom szpilkowy – pręt stalowy ocynkowany Φ16 mm</w:t>
            </w:r>
          </w:p>
        </w:tc>
        <w:tc>
          <w:tcPr>
            <w:tcW w:w="1134" w:type="dxa"/>
            <w:vAlign w:val="center"/>
          </w:tcPr>
          <w:p w14:paraId="0721142F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</w:t>
            </w:r>
          </w:p>
        </w:tc>
        <w:tc>
          <w:tcPr>
            <w:tcW w:w="1134" w:type="dxa"/>
            <w:vAlign w:val="center"/>
          </w:tcPr>
          <w:p w14:paraId="1B1011B0" w14:textId="44A4B4DD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36</w:t>
            </w:r>
          </w:p>
        </w:tc>
      </w:tr>
      <w:tr w:rsidR="00104B97" w14:paraId="5694A8A4" w14:textId="77777777" w:rsidTr="00D63864">
        <w:trPr>
          <w:trHeight w:val="397"/>
          <w:jc w:val="center"/>
        </w:trPr>
        <w:tc>
          <w:tcPr>
            <w:tcW w:w="6941" w:type="dxa"/>
          </w:tcPr>
          <w:p w14:paraId="130B347F" w14:textId="5C4074BA" w:rsidR="00104B97" w:rsidRPr="004173C6" w:rsidRDefault="00104B97" w:rsidP="00104B9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104B97">
              <w:rPr>
                <w:rFonts w:ascii="Arial" w:hAnsi="Arial" w:cs="Arial"/>
                <w:sz w:val="18"/>
              </w:rPr>
              <w:t xml:space="preserve">Bednarka ocynkowana </w:t>
            </w:r>
            <w:proofErr w:type="spellStart"/>
            <w:r w:rsidRPr="00104B97">
              <w:rPr>
                <w:rFonts w:ascii="Arial" w:hAnsi="Arial" w:cs="Arial"/>
                <w:sz w:val="18"/>
              </w:rPr>
              <w:t>FeZn</w:t>
            </w:r>
            <w:proofErr w:type="spellEnd"/>
            <w:r w:rsidRPr="00104B97">
              <w:rPr>
                <w:rFonts w:ascii="Arial" w:hAnsi="Arial" w:cs="Arial"/>
                <w:sz w:val="18"/>
              </w:rPr>
              <w:t xml:space="preserve"> 25x4</w:t>
            </w:r>
          </w:p>
        </w:tc>
        <w:tc>
          <w:tcPr>
            <w:tcW w:w="1134" w:type="dxa"/>
            <w:vAlign w:val="center"/>
          </w:tcPr>
          <w:p w14:paraId="2FE9B950" w14:textId="77777777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m</w:t>
            </w:r>
          </w:p>
        </w:tc>
        <w:tc>
          <w:tcPr>
            <w:tcW w:w="1134" w:type="dxa"/>
            <w:vAlign w:val="center"/>
          </w:tcPr>
          <w:p w14:paraId="34770F59" w14:textId="19343901" w:rsidR="00104B97" w:rsidRPr="004173C6" w:rsidRDefault="00104B97" w:rsidP="00104B9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24</w:t>
            </w:r>
          </w:p>
        </w:tc>
      </w:tr>
    </w:tbl>
    <w:p w14:paraId="20167738" w14:textId="77777777" w:rsidR="009634EA" w:rsidRDefault="009634EA" w:rsidP="004173C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8E85871" w14:textId="77777777" w:rsidR="009634EA" w:rsidRPr="009634EA" w:rsidRDefault="009634EA" w:rsidP="004173C6">
      <w:pPr>
        <w:spacing w:after="0" w:line="312" w:lineRule="auto"/>
        <w:jc w:val="both"/>
        <w:rPr>
          <w:rFonts w:ascii="Arial" w:hAnsi="Arial" w:cs="Arial"/>
          <w:b/>
          <w:i/>
          <w:sz w:val="20"/>
          <w:u w:val="single"/>
        </w:rPr>
      </w:pPr>
      <w:r w:rsidRPr="009634EA">
        <w:rPr>
          <w:rFonts w:ascii="Arial" w:hAnsi="Arial" w:cs="Arial"/>
          <w:b/>
          <w:i/>
          <w:sz w:val="20"/>
          <w:u w:val="single"/>
        </w:rPr>
        <w:t>UWAGA:</w:t>
      </w:r>
    </w:p>
    <w:p w14:paraId="48779678" w14:textId="09C32501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Wszystkie nazwy własne lub karty katalogowe zastosowane w projekcie mają za zadanie doprecyzować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zastosowane rozwiązania. Dopuszcza się zastosowanie innych materiałów równoważnych, pod warunkiem że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będą one posiadać takie same parametry techniczne i nie gorsze parametry jakościowe jak materiały wskazane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w projekcie. Wykonawca stosując materiały równoważne zobowiązany jest do:</w:t>
      </w:r>
    </w:p>
    <w:p w14:paraId="2201E177" w14:textId="0DB537CB" w:rsidR="0017504C" w:rsidRPr="0017504C" w:rsidRDefault="0017504C" w:rsidP="0017504C">
      <w:pPr>
        <w:pStyle w:val="Akapitzlist"/>
        <w:numPr>
          <w:ilvl w:val="0"/>
          <w:numId w:val="8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przedstawienia wiarygodnych dokumentów potwierdzających jednocześnie spełnienie określonych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wymagań równoważności (certyfikat, specyfikacja techniczna),</w:t>
      </w:r>
    </w:p>
    <w:p w14:paraId="3B8CACD7" w14:textId="784AD6B6" w:rsidR="0017504C" w:rsidRDefault="0017504C" w:rsidP="0017504C">
      <w:pPr>
        <w:pStyle w:val="Akapitzlist"/>
        <w:numPr>
          <w:ilvl w:val="0"/>
          <w:numId w:val="8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uzyskania pozytywnej opinii na zmianę od Projektanta oraz zgody Inwestora.</w:t>
      </w:r>
    </w:p>
    <w:p w14:paraId="288155CE" w14:textId="77777777" w:rsidR="00A82F38" w:rsidRDefault="00A82F38" w:rsidP="00A82F38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4C586F2" w14:textId="77777777" w:rsidR="00A82F38" w:rsidRPr="003A798B" w:rsidRDefault="00A82F38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7" w:name="_Toc84108098"/>
      <w:r>
        <w:rPr>
          <w:rFonts w:ascii="Arial" w:hAnsi="Arial" w:cs="Arial"/>
          <w:b/>
        </w:rPr>
        <w:t>Zasilanie oświetlenia</w:t>
      </w:r>
      <w:bookmarkEnd w:id="17"/>
    </w:p>
    <w:p w14:paraId="59C12455" w14:textId="22850DD0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Projektowane oświetlenie w ulicy Nadarzyńskiej należy zasilić z istniejącej szafy oświetleniowej SOK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zlokalizowanej w rejonie skrzyżowania ul. ul. Jana Pawła II/Żytniej przy stacji transformatorowej nr 02-1080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 xml:space="preserve">poprzez podłączenie do proj. latarni nr 2/10 </w:t>
      </w:r>
      <w:proofErr w:type="spellStart"/>
      <w:r w:rsidRPr="0017504C">
        <w:rPr>
          <w:rFonts w:ascii="Arial" w:hAnsi="Arial" w:cs="Arial"/>
          <w:sz w:val="20"/>
        </w:rPr>
        <w:t>ist</w:t>
      </w:r>
      <w:proofErr w:type="spellEnd"/>
      <w:r w:rsidRPr="0017504C">
        <w:rPr>
          <w:rFonts w:ascii="Arial" w:hAnsi="Arial" w:cs="Arial"/>
          <w:sz w:val="20"/>
        </w:rPr>
        <w:t>. i skracanego kabla oświetleniowego wychodzącego z latarni nr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2/9.</w:t>
      </w:r>
    </w:p>
    <w:p w14:paraId="619BB44F" w14:textId="6E891DBF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Moc przyłączeniowa (umowna) szafy oświetleniowej</w:t>
      </w:r>
      <w:r>
        <w:rPr>
          <w:rFonts w:ascii="Arial" w:hAnsi="Arial" w:cs="Arial"/>
          <w:sz w:val="20"/>
        </w:rPr>
        <w:tab/>
      </w:r>
      <w:r w:rsidRPr="0017504C">
        <w:rPr>
          <w:rFonts w:ascii="Arial" w:hAnsi="Arial" w:cs="Arial"/>
          <w:sz w:val="20"/>
        </w:rPr>
        <w:t>12,5kW</w:t>
      </w:r>
    </w:p>
    <w:p w14:paraId="2D6115F7" w14:textId="0030EEA2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 xml:space="preserve">Moc zainstalowana </w:t>
      </w:r>
      <w:proofErr w:type="spellStart"/>
      <w:r w:rsidRPr="0017504C">
        <w:rPr>
          <w:rFonts w:ascii="Arial" w:hAnsi="Arial" w:cs="Arial"/>
          <w:sz w:val="20"/>
        </w:rPr>
        <w:t>istn</w:t>
      </w:r>
      <w:proofErr w:type="spellEnd"/>
      <w:r w:rsidRPr="0017504C">
        <w:rPr>
          <w:rFonts w:ascii="Arial" w:hAnsi="Arial" w:cs="Arial"/>
          <w:sz w:val="20"/>
        </w:rPr>
        <w:t xml:space="preserve">. </w:t>
      </w:r>
      <w:r>
        <w:rPr>
          <w:rFonts w:ascii="Arial" w:hAnsi="Arial" w:cs="Arial"/>
          <w:sz w:val="20"/>
        </w:rPr>
        <w:t>o</w:t>
      </w:r>
      <w:r w:rsidRPr="0017504C">
        <w:rPr>
          <w:rFonts w:ascii="Arial" w:hAnsi="Arial" w:cs="Arial"/>
          <w:sz w:val="20"/>
        </w:rPr>
        <w:t>świetlenia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 w:rsidRPr="0017504C">
        <w:rPr>
          <w:rFonts w:ascii="Arial" w:hAnsi="Arial" w:cs="Arial"/>
          <w:sz w:val="20"/>
        </w:rPr>
        <w:t>2,6kW</w:t>
      </w:r>
    </w:p>
    <w:p w14:paraId="0094615A" w14:textId="68D36182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 xml:space="preserve">Moc zainstalowana </w:t>
      </w:r>
      <w:proofErr w:type="spellStart"/>
      <w:r w:rsidRPr="0017504C">
        <w:rPr>
          <w:rFonts w:ascii="Arial" w:hAnsi="Arial" w:cs="Arial"/>
          <w:sz w:val="20"/>
        </w:rPr>
        <w:t>istn</w:t>
      </w:r>
      <w:proofErr w:type="spellEnd"/>
      <w:r w:rsidRPr="0017504C">
        <w:rPr>
          <w:rFonts w:ascii="Arial" w:hAnsi="Arial" w:cs="Arial"/>
          <w:sz w:val="20"/>
        </w:rPr>
        <w:t>. sygnalizacja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 w:rsidRPr="0017504C">
        <w:rPr>
          <w:rFonts w:ascii="Arial" w:hAnsi="Arial" w:cs="Arial"/>
          <w:sz w:val="20"/>
        </w:rPr>
        <w:t>1,1kW</w:t>
      </w:r>
    </w:p>
    <w:p w14:paraId="57676B26" w14:textId="77777777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Moc proj. oświetlenia drogowego</w:t>
      </w:r>
    </w:p>
    <w:p w14:paraId="069878C1" w14:textId="77777777" w:rsidR="0017504C" w:rsidRDefault="0017504C" w:rsidP="0017504C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DE58935" w14:textId="656FA1A1" w:rsid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 xml:space="preserve">W </w:t>
      </w:r>
      <w:proofErr w:type="spellStart"/>
      <w:r w:rsidRPr="0017504C">
        <w:rPr>
          <w:rFonts w:ascii="Arial" w:hAnsi="Arial" w:cs="Arial"/>
          <w:sz w:val="20"/>
        </w:rPr>
        <w:t>istn</w:t>
      </w:r>
      <w:proofErr w:type="spellEnd"/>
      <w:r w:rsidRPr="0017504C">
        <w:rPr>
          <w:rFonts w:ascii="Arial" w:hAnsi="Arial" w:cs="Arial"/>
          <w:sz w:val="20"/>
        </w:rPr>
        <w:t>. latarni nr 2/12.8 wykonać punkt podziały pomiędzy proj. obwodami z w/w szaf oświetleniowych.</w:t>
      </w:r>
    </w:p>
    <w:p w14:paraId="3ACD5E29" w14:textId="77777777" w:rsidR="0017504C" w:rsidRDefault="0017504C" w:rsidP="00A82F38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098F387" w14:textId="77777777" w:rsidR="00A82F38" w:rsidRPr="003A798B" w:rsidRDefault="00A82F38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8" w:name="_Toc84108099"/>
      <w:r>
        <w:rPr>
          <w:rFonts w:ascii="Arial" w:hAnsi="Arial" w:cs="Arial"/>
          <w:b/>
        </w:rPr>
        <w:t>Układanie kabli niskiego napięcia</w:t>
      </w:r>
      <w:bookmarkEnd w:id="18"/>
    </w:p>
    <w:p w14:paraId="44A8FE99" w14:textId="77777777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 xml:space="preserve">Kable elektroenergetyczne </w:t>
      </w:r>
      <w:proofErr w:type="spellStart"/>
      <w:r w:rsidRPr="0017504C">
        <w:rPr>
          <w:rFonts w:ascii="Arial" w:hAnsi="Arial" w:cs="Arial"/>
          <w:sz w:val="20"/>
        </w:rPr>
        <w:t>nN</w:t>
      </w:r>
      <w:proofErr w:type="spellEnd"/>
      <w:r w:rsidRPr="0017504C">
        <w:rPr>
          <w:rFonts w:ascii="Arial" w:hAnsi="Arial" w:cs="Arial"/>
          <w:sz w:val="20"/>
        </w:rPr>
        <w:t xml:space="preserve"> należy układana głębokości:</w:t>
      </w:r>
    </w:p>
    <w:p w14:paraId="223C0063" w14:textId="3B9DF9D9" w:rsidR="0017504C" w:rsidRPr="0017504C" w:rsidRDefault="0017504C" w:rsidP="0017504C">
      <w:pPr>
        <w:pStyle w:val="Akapitzlist"/>
        <w:numPr>
          <w:ilvl w:val="0"/>
          <w:numId w:val="1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w ziemi i pod chodnikami - 0,70m,</w:t>
      </w:r>
    </w:p>
    <w:p w14:paraId="72E79068" w14:textId="6EEBCE36" w:rsidR="0017504C" w:rsidRPr="0017504C" w:rsidRDefault="0017504C" w:rsidP="0017504C">
      <w:pPr>
        <w:pStyle w:val="Akapitzlist"/>
        <w:numPr>
          <w:ilvl w:val="0"/>
          <w:numId w:val="1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pod jezdniami i dojazdami do budynków – 1,0m.</w:t>
      </w:r>
    </w:p>
    <w:p w14:paraId="6CFCA228" w14:textId="15E3EF60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Kable należy układać w rurach ochronnych na warstwie piasku o grubości 10cm linią falistą z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zachowaniem dopuszczalnego promienia gięcia, zasypać 10cm warstwą piasku, a następnie 15 cm warstwą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gruntu rodzimego, a następnie przykryć folią PCV z tworzywa sztucznego koloru niebieskiego, o szerokości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odpowiedniej do ilości kabli w ciągu.</w:t>
      </w:r>
    </w:p>
    <w:p w14:paraId="34FAEA04" w14:textId="7825D85A" w:rsid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Odległość między kablami w ciągach wielokablowych - 15cm. Kable wyposażyć w oznaczniki wykonane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w sposób trwały w odstępach nie większych niż 1 m.</w:t>
      </w:r>
      <w:r w:rsidR="008B55A8">
        <w:rPr>
          <w:rFonts w:ascii="Arial" w:hAnsi="Arial" w:cs="Arial"/>
          <w:sz w:val="20"/>
        </w:rPr>
        <w:t xml:space="preserve"> Na oznacznikach powinny być zawarte następujące informacje:</w:t>
      </w:r>
    </w:p>
    <w:p w14:paraId="5696169E" w14:textId="77777777" w:rsidR="008B55A8" w:rsidRPr="008B55A8" w:rsidRDefault="008B55A8" w:rsidP="008B55A8">
      <w:pPr>
        <w:spacing w:after="0" w:line="312" w:lineRule="auto"/>
        <w:jc w:val="center"/>
        <w:rPr>
          <w:rFonts w:ascii="Arial" w:hAnsi="Arial" w:cs="Arial"/>
          <w:b/>
          <w:bCs/>
          <w:sz w:val="20"/>
        </w:rPr>
      </w:pPr>
      <w:r w:rsidRPr="008B55A8">
        <w:rPr>
          <w:rFonts w:ascii="Arial" w:hAnsi="Arial" w:cs="Arial"/>
          <w:b/>
          <w:bCs/>
          <w:sz w:val="20"/>
        </w:rPr>
        <w:t>GMINA PIASECZNO</w:t>
      </w:r>
    </w:p>
    <w:p w14:paraId="56EEA156" w14:textId="77777777" w:rsidR="008B55A8" w:rsidRPr="008B55A8" w:rsidRDefault="008B55A8" w:rsidP="008B55A8">
      <w:pPr>
        <w:spacing w:after="0" w:line="312" w:lineRule="auto"/>
        <w:jc w:val="center"/>
        <w:rPr>
          <w:rFonts w:ascii="Arial" w:hAnsi="Arial" w:cs="Arial"/>
          <w:b/>
          <w:bCs/>
          <w:sz w:val="20"/>
        </w:rPr>
      </w:pPr>
      <w:r w:rsidRPr="008B55A8">
        <w:rPr>
          <w:rFonts w:ascii="Arial" w:hAnsi="Arial" w:cs="Arial"/>
          <w:b/>
          <w:bCs/>
          <w:sz w:val="20"/>
        </w:rPr>
        <w:t>OŚWIETLENIE ULICZNE</w:t>
      </w:r>
    </w:p>
    <w:p w14:paraId="1BB03656" w14:textId="348DCCEF" w:rsidR="008B55A8" w:rsidRPr="008B55A8" w:rsidRDefault="008B55A8" w:rsidP="008B55A8">
      <w:pPr>
        <w:spacing w:after="0" w:line="312" w:lineRule="auto"/>
        <w:jc w:val="center"/>
        <w:rPr>
          <w:rFonts w:ascii="Arial" w:hAnsi="Arial" w:cs="Arial"/>
          <w:b/>
          <w:bCs/>
          <w:sz w:val="20"/>
        </w:rPr>
      </w:pPr>
      <w:r w:rsidRPr="008B55A8">
        <w:rPr>
          <w:rFonts w:ascii="Arial" w:hAnsi="Arial" w:cs="Arial"/>
          <w:b/>
          <w:bCs/>
          <w:sz w:val="20"/>
        </w:rPr>
        <w:t>YAKXS 4X25</w:t>
      </w:r>
    </w:p>
    <w:p w14:paraId="4744B82E" w14:textId="52214FC4" w:rsidR="008B55A8" w:rsidRPr="008B55A8" w:rsidRDefault="008B55A8" w:rsidP="008B55A8">
      <w:pPr>
        <w:spacing w:after="0" w:line="312" w:lineRule="auto"/>
        <w:jc w:val="center"/>
        <w:rPr>
          <w:rFonts w:ascii="Arial" w:hAnsi="Arial" w:cs="Arial"/>
          <w:b/>
          <w:bCs/>
          <w:sz w:val="20"/>
        </w:rPr>
      </w:pPr>
      <w:r w:rsidRPr="008B55A8">
        <w:rPr>
          <w:rFonts w:ascii="Arial" w:hAnsi="Arial" w:cs="Arial"/>
          <w:b/>
          <w:bCs/>
          <w:sz w:val="20"/>
        </w:rPr>
        <w:t>SOK JANA PAWŁA II/ŻYTNIA</w:t>
      </w:r>
    </w:p>
    <w:p w14:paraId="59232753" w14:textId="77777777" w:rsidR="008B55A8" w:rsidRPr="0017504C" w:rsidRDefault="008B55A8" w:rsidP="008B55A8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342825C" w14:textId="77777777" w:rsidR="00104B97" w:rsidRPr="004E5F20" w:rsidRDefault="00104B97" w:rsidP="00104B9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E5F20">
        <w:rPr>
          <w:rFonts w:ascii="Arial" w:hAnsi="Arial" w:cs="Arial"/>
          <w:sz w:val="20"/>
        </w:rPr>
        <w:t xml:space="preserve">Przy przejściach pod jezdniami oraz dojazdami do posesji kable </w:t>
      </w:r>
      <w:proofErr w:type="spellStart"/>
      <w:r w:rsidRPr="004E5F20">
        <w:rPr>
          <w:rFonts w:ascii="Arial" w:hAnsi="Arial" w:cs="Arial"/>
          <w:sz w:val="20"/>
        </w:rPr>
        <w:t>nN</w:t>
      </w:r>
      <w:proofErr w:type="spellEnd"/>
      <w:r w:rsidRPr="004E5F20">
        <w:rPr>
          <w:rFonts w:ascii="Arial" w:hAnsi="Arial" w:cs="Arial"/>
          <w:sz w:val="20"/>
        </w:rPr>
        <w:t xml:space="preserve"> należy układać w przepustach z rur </w:t>
      </w:r>
      <w:r>
        <w:rPr>
          <w:rFonts w:ascii="Arial" w:hAnsi="Arial" w:cs="Arial"/>
          <w:sz w:val="20"/>
        </w:rPr>
        <w:t xml:space="preserve">wzmocnionych </w:t>
      </w:r>
      <w:r w:rsidRPr="004E5F20">
        <w:rPr>
          <w:rFonts w:ascii="Arial" w:hAnsi="Arial" w:cs="Arial"/>
          <w:sz w:val="20"/>
        </w:rPr>
        <w:t xml:space="preserve">typu </w:t>
      </w:r>
      <w:proofErr w:type="spellStart"/>
      <w:r w:rsidRPr="004E5F20">
        <w:rPr>
          <w:rFonts w:ascii="Arial" w:hAnsi="Arial" w:cs="Arial"/>
          <w:sz w:val="20"/>
        </w:rPr>
        <w:t>RHDPE</w:t>
      </w:r>
      <w:r>
        <w:rPr>
          <w:rFonts w:ascii="Arial" w:hAnsi="Arial" w:cs="Arial"/>
          <w:sz w:val="20"/>
        </w:rPr>
        <w:t>p</w:t>
      </w:r>
      <w:proofErr w:type="spellEnd"/>
      <w:r>
        <w:rPr>
          <w:rFonts w:ascii="Arial" w:hAnsi="Arial" w:cs="Arial"/>
          <w:sz w:val="20"/>
        </w:rPr>
        <w:t>-M 110</w:t>
      </w:r>
      <w:r w:rsidRPr="004E5F20">
        <w:rPr>
          <w:rFonts w:ascii="Arial" w:hAnsi="Arial" w:cs="Arial"/>
          <w:sz w:val="20"/>
        </w:rPr>
        <w:t>. W pozostałych przypadkach kabl</w:t>
      </w:r>
      <w:r>
        <w:rPr>
          <w:rFonts w:ascii="Arial" w:hAnsi="Arial" w:cs="Arial"/>
          <w:sz w:val="20"/>
        </w:rPr>
        <w:t xml:space="preserve">e należy chronić rurami </w:t>
      </w:r>
      <w:proofErr w:type="spellStart"/>
      <w:r>
        <w:rPr>
          <w:rFonts w:ascii="Arial" w:hAnsi="Arial" w:cs="Arial"/>
          <w:sz w:val="20"/>
        </w:rPr>
        <w:t>RHDPEk</w:t>
      </w:r>
      <w:proofErr w:type="spellEnd"/>
      <w:r>
        <w:rPr>
          <w:rFonts w:ascii="Arial" w:hAnsi="Arial" w:cs="Arial"/>
          <w:sz w:val="20"/>
        </w:rPr>
        <w:t>-S</w:t>
      </w:r>
      <w:r w:rsidRPr="004E5F20">
        <w:rPr>
          <w:rFonts w:ascii="Arial" w:hAnsi="Arial" w:cs="Arial"/>
          <w:sz w:val="20"/>
        </w:rPr>
        <w:t xml:space="preserve"> 110.</w:t>
      </w:r>
    </w:p>
    <w:p w14:paraId="098FFA43" w14:textId="77777777" w:rsidR="00104B97" w:rsidRPr="001B21FD" w:rsidRDefault="00104B97" w:rsidP="00104B9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B21FD">
        <w:rPr>
          <w:rFonts w:ascii="Arial" w:hAnsi="Arial" w:cs="Arial"/>
          <w:sz w:val="20"/>
        </w:rPr>
        <w:t>Końce rur należy uszczelnić przed wilgocią lub zamuleniem za pomocą mas, taśm lub rur termokurczliwych. Uszczelnienia muszą być odpornych na warunki środowiskowe.</w:t>
      </w:r>
    </w:p>
    <w:p w14:paraId="738092F6" w14:textId="77777777" w:rsidR="00104B97" w:rsidRDefault="00104B97" w:rsidP="00104B9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B21FD">
        <w:rPr>
          <w:rFonts w:ascii="Arial" w:hAnsi="Arial" w:cs="Arial"/>
          <w:sz w:val="20"/>
        </w:rPr>
        <w:t>Długość rur ochronnych należy dobierać z uwzględnieniem szerokości wykopu (min 0,5m) oraz długości stabilnego oparcia po obu stronach wykopu (min. po 0,5m z każdej strony).</w:t>
      </w:r>
    </w:p>
    <w:p w14:paraId="2692D12B" w14:textId="2265662D" w:rsidR="00104B97" w:rsidRPr="001B21FD" w:rsidRDefault="00104B97" w:rsidP="00104B9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W rejonie istniejących drzew kable w rurach osłonowych ułożyć metodą </w:t>
      </w:r>
      <w:proofErr w:type="spellStart"/>
      <w:r>
        <w:rPr>
          <w:rFonts w:ascii="Arial" w:hAnsi="Arial" w:cs="Arial"/>
          <w:sz w:val="20"/>
        </w:rPr>
        <w:t>bezwykopową</w:t>
      </w:r>
      <w:proofErr w:type="spellEnd"/>
      <w:r>
        <w:rPr>
          <w:rFonts w:ascii="Arial" w:hAnsi="Arial" w:cs="Arial"/>
          <w:sz w:val="20"/>
        </w:rPr>
        <w:t xml:space="preserve"> (np. </w:t>
      </w:r>
      <w:proofErr w:type="spellStart"/>
      <w:r>
        <w:rPr>
          <w:rFonts w:ascii="Arial" w:hAnsi="Arial" w:cs="Arial"/>
          <w:sz w:val="20"/>
        </w:rPr>
        <w:t>przecisk</w:t>
      </w:r>
      <w:proofErr w:type="spellEnd"/>
      <w:r>
        <w:rPr>
          <w:rFonts w:ascii="Arial" w:hAnsi="Arial" w:cs="Arial"/>
          <w:sz w:val="20"/>
        </w:rPr>
        <w:t>).</w:t>
      </w:r>
    </w:p>
    <w:p w14:paraId="696F2461" w14:textId="77777777" w:rsidR="00104B97" w:rsidRPr="001B21FD" w:rsidRDefault="00104B97" w:rsidP="00104B9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B21FD">
        <w:rPr>
          <w:rFonts w:ascii="Arial" w:hAnsi="Arial" w:cs="Arial"/>
          <w:sz w:val="20"/>
        </w:rPr>
        <w:t>Na końcówki kabli wprowadzanych do słupów oświetleniowych należy założyć oznaczniki faz.</w:t>
      </w:r>
    </w:p>
    <w:p w14:paraId="67D37B32" w14:textId="77777777" w:rsidR="00104B97" w:rsidRDefault="00104B97" w:rsidP="00104B97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B21FD">
        <w:rPr>
          <w:rFonts w:ascii="Arial" w:hAnsi="Arial" w:cs="Arial"/>
          <w:sz w:val="20"/>
        </w:rPr>
        <w:t>Po wykonaniu prac kablowych teren należy uporządkować (odtworzyć nawierzchnie).</w:t>
      </w:r>
    </w:p>
    <w:p w14:paraId="136ECA10" w14:textId="77777777" w:rsidR="0017504C" w:rsidRDefault="0017504C" w:rsidP="00A82F38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CD374CC" w14:textId="77777777" w:rsidR="00A82F38" w:rsidRPr="003A798B" w:rsidRDefault="00A82F38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9" w:name="_Toc84108100"/>
      <w:r>
        <w:rPr>
          <w:rFonts w:ascii="Arial" w:hAnsi="Arial" w:cs="Arial"/>
          <w:b/>
        </w:rPr>
        <w:t>Instalacja uziemienia</w:t>
      </w:r>
      <w:bookmarkEnd w:id="19"/>
    </w:p>
    <w:p w14:paraId="0C4A5C26" w14:textId="6E63BCB2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Sieci elektroenergetyczne niskiego napięcia, dla prawidłowej pracy urządzeń elektroenergetycznych w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warunkach normalnych oraz dla zapewnienia ochrony przeciwporażeniowej w warunkach zakłóceniowych,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musza być wyposażone w uziemienie robocze.</w:t>
      </w:r>
    </w:p>
    <w:p w14:paraId="1BBDDD59" w14:textId="77777777" w:rsidR="0017504C" w:rsidRPr="0017504C" w:rsidRDefault="0017504C" w:rsidP="0017504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Zgodnie z normą N SEP-E-001 w kablowych sieciach elektroenergetycznych:</w:t>
      </w:r>
    </w:p>
    <w:p w14:paraId="28609ECE" w14:textId="695B0655" w:rsidR="0017504C" w:rsidRPr="0017504C" w:rsidRDefault="0017504C" w:rsidP="00013AF6">
      <w:pPr>
        <w:pStyle w:val="Akapitzlist"/>
        <w:numPr>
          <w:ilvl w:val="0"/>
          <w:numId w:val="1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należy wykonać uziemienie o rezystancji nie większej niż 30 Ω na końcu każdej linii oraz na końcu każdego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odgałęzienia o długości nie większej niż 200 m,</w:t>
      </w:r>
    </w:p>
    <w:p w14:paraId="1DDBD126" w14:textId="7D6E1E49" w:rsidR="0017504C" w:rsidRPr="0017504C" w:rsidRDefault="0017504C" w:rsidP="00013AF6">
      <w:pPr>
        <w:pStyle w:val="Akapitzlist"/>
        <w:numPr>
          <w:ilvl w:val="0"/>
          <w:numId w:val="19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na obszarze koła o średnicy 300 m zakreślonego dowolnie dookoła końcowego odcinka każdej linii i jej</w:t>
      </w:r>
      <w:r>
        <w:rPr>
          <w:rFonts w:ascii="Arial" w:hAnsi="Arial" w:cs="Arial"/>
          <w:sz w:val="20"/>
        </w:rPr>
        <w:t xml:space="preserve"> </w:t>
      </w:r>
      <w:proofErr w:type="spellStart"/>
      <w:r w:rsidRPr="0017504C">
        <w:rPr>
          <w:rFonts w:ascii="Arial" w:hAnsi="Arial" w:cs="Arial"/>
          <w:sz w:val="20"/>
        </w:rPr>
        <w:t>odgałęzień</w:t>
      </w:r>
      <w:proofErr w:type="spellEnd"/>
      <w:r w:rsidRPr="0017504C">
        <w:rPr>
          <w:rFonts w:ascii="Arial" w:hAnsi="Arial" w:cs="Arial"/>
          <w:sz w:val="20"/>
        </w:rPr>
        <w:t xml:space="preserve"> tak, aby koniec linii lub odgałęzienia znajdował się w tym kole, powinny znajdować się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uziemienia o wartości wypadkowej rezystancji nie przekraczającej 5 Ω, obliczonej przy uwzględnieniu</w:t>
      </w:r>
      <w:r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jedynie tych uziemień, których rezystancja jest nie większa niż 30 Ω.</w:t>
      </w:r>
    </w:p>
    <w:p w14:paraId="543BC76C" w14:textId="73EC1C96" w:rsidR="0017504C" w:rsidRDefault="0017504C" w:rsidP="00013AF6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7504C">
        <w:rPr>
          <w:rFonts w:ascii="Arial" w:hAnsi="Arial" w:cs="Arial"/>
          <w:sz w:val="20"/>
        </w:rPr>
        <w:t>W związku z powyższym należy uziemić szyny PEN szafy oświetleniowej oraz końce i rozgałęzienia</w:t>
      </w:r>
      <w:r w:rsidR="00013AF6"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obwodów oświetleniowych. Odległość uziomów wzdłuż trasy linii kablowej nie powinna przekraczać 500 m.</w:t>
      </w:r>
      <w:r w:rsidR="00013AF6">
        <w:rPr>
          <w:rFonts w:ascii="Arial" w:hAnsi="Arial" w:cs="Arial"/>
          <w:sz w:val="20"/>
        </w:rPr>
        <w:t xml:space="preserve"> </w:t>
      </w:r>
      <w:r w:rsidRPr="0017504C">
        <w:rPr>
          <w:rFonts w:ascii="Arial" w:hAnsi="Arial" w:cs="Arial"/>
          <w:sz w:val="20"/>
        </w:rPr>
        <w:t>Rezystancja poszczególnych uziemień roboczych powinna wynosić R ≤10Ω.</w:t>
      </w:r>
    </w:p>
    <w:p w14:paraId="61DC8FA9" w14:textId="230B27AA" w:rsidR="00013AF6" w:rsidRPr="00013AF6" w:rsidRDefault="00013AF6" w:rsidP="00013AF6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013AF6">
        <w:rPr>
          <w:rFonts w:ascii="Arial" w:hAnsi="Arial" w:cs="Arial"/>
          <w:sz w:val="20"/>
        </w:rPr>
        <w:t>Do wykonania uziemień należy stosować uziomy prętowe, taśmowe lub taśmowo-prętowe. Połączenia</w:t>
      </w:r>
      <w:r>
        <w:rPr>
          <w:rFonts w:ascii="Arial" w:hAnsi="Arial" w:cs="Arial"/>
          <w:sz w:val="20"/>
        </w:rPr>
        <w:t xml:space="preserve"> </w:t>
      </w:r>
      <w:r w:rsidRPr="00013AF6">
        <w:rPr>
          <w:rFonts w:ascii="Arial" w:hAnsi="Arial" w:cs="Arial"/>
          <w:sz w:val="20"/>
        </w:rPr>
        <w:t>taśmy i pręta należy wykonać, jako spawane, a miejsca połączenia (spawy) należy zabezpieczyć</w:t>
      </w:r>
      <w:r>
        <w:rPr>
          <w:rFonts w:ascii="Arial" w:hAnsi="Arial" w:cs="Arial"/>
          <w:sz w:val="20"/>
        </w:rPr>
        <w:t xml:space="preserve"> </w:t>
      </w:r>
      <w:r w:rsidRPr="00013AF6">
        <w:rPr>
          <w:rFonts w:ascii="Arial" w:hAnsi="Arial" w:cs="Arial"/>
          <w:sz w:val="20"/>
        </w:rPr>
        <w:t>antykorozyjnie, a następnie nałożyć termokurczliwą opaskę z tworzywa sztucznego odpornego na działanie</w:t>
      </w:r>
      <w:r>
        <w:rPr>
          <w:rFonts w:ascii="Arial" w:hAnsi="Arial" w:cs="Arial"/>
          <w:sz w:val="20"/>
        </w:rPr>
        <w:t xml:space="preserve"> </w:t>
      </w:r>
      <w:r w:rsidRPr="00013AF6">
        <w:rPr>
          <w:rFonts w:ascii="Arial" w:hAnsi="Arial" w:cs="Arial"/>
          <w:sz w:val="20"/>
        </w:rPr>
        <w:lastRenderedPageBreak/>
        <w:t>agresywne gruntu. Uziemienia należy wykonać z bednarki stalowej ocynkowanej na gorąco 25x4 mm oraz</w:t>
      </w:r>
      <w:r>
        <w:rPr>
          <w:rFonts w:ascii="Arial" w:hAnsi="Arial" w:cs="Arial"/>
          <w:sz w:val="20"/>
        </w:rPr>
        <w:t xml:space="preserve"> </w:t>
      </w:r>
      <w:r w:rsidRPr="00013AF6">
        <w:rPr>
          <w:rFonts w:ascii="Arial" w:hAnsi="Arial" w:cs="Arial"/>
          <w:sz w:val="20"/>
        </w:rPr>
        <w:t>prętów stalowych z elektrolityczną powłoką z miedzi Φ17,2 mm.</w:t>
      </w:r>
    </w:p>
    <w:p w14:paraId="707A7758" w14:textId="098097E9" w:rsidR="00013AF6" w:rsidRDefault="00013AF6" w:rsidP="00013AF6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013AF6">
        <w:rPr>
          <w:rFonts w:ascii="Arial" w:hAnsi="Arial" w:cs="Arial"/>
          <w:sz w:val="20"/>
        </w:rPr>
        <w:t>Realizacja uziemienia polegała będzie na wykonaniu zaprojektowanego uziemienia, a następnie</w:t>
      </w:r>
      <w:r>
        <w:rPr>
          <w:rFonts w:ascii="Arial" w:hAnsi="Arial" w:cs="Arial"/>
          <w:sz w:val="20"/>
        </w:rPr>
        <w:t xml:space="preserve"> </w:t>
      </w:r>
      <w:r w:rsidRPr="00013AF6">
        <w:rPr>
          <w:rFonts w:ascii="Arial" w:hAnsi="Arial" w:cs="Arial"/>
          <w:sz w:val="20"/>
        </w:rPr>
        <w:t>przeprowadzeniu pomiarów rezystancji uziomu. Jeżeli zmierzona rezystancja jest większa od wymaganej,</w:t>
      </w:r>
      <w:r>
        <w:rPr>
          <w:rFonts w:ascii="Arial" w:hAnsi="Arial" w:cs="Arial"/>
          <w:sz w:val="20"/>
        </w:rPr>
        <w:t xml:space="preserve"> </w:t>
      </w:r>
      <w:r w:rsidRPr="00013AF6">
        <w:rPr>
          <w:rFonts w:ascii="Arial" w:hAnsi="Arial" w:cs="Arial"/>
          <w:sz w:val="20"/>
        </w:rPr>
        <w:t>uziom należy rozbudować o dodatkowe elementy pionowe.</w:t>
      </w:r>
    </w:p>
    <w:p w14:paraId="55A8E601" w14:textId="4B8C9FA9" w:rsidR="00013AF6" w:rsidRDefault="00013AF6" w:rsidP="0017504C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61FF8A1" w14:textId="77777777" w:rsidR="001B5BFB" w:rsidRPr="003A798B" w:rsidRDefault="001B5BFB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0" w:name="_Toc84108101"/>
      <w:r>
        <w:rPr>
          <w:rFonts w:ascii="Arial" w:hAnsi="Arial" w:cs="Arial"/>
          <w:b/>
        </w:rPr>
        <w:t xml:space="preserve">Ochrona </w:t>
      </w:r>
      <w:r w:rsidRPr="001B5BFB">
        <w:rPr>
          <w:rFonts w:ascii="Arial" w:hAnsi="Arial" w:cs="Arial"/>
          <w:b/>
        </w:rPr>
        <w:t>przeciwprzepięciowa</w:t>
      </w:r>
      <w:bookmarkEnd w:id="20"/>
    </w:p>
    <w:p w14:paraId="3391F422" w14:textId="77777777" w:rsidR="001B5BFB" w:rsidRDefault="001B5BFB" w:rsidP="001B5BFB">
      <w:pPr>
        <w:spacing w:after="0" w:line="312" w:lineRule="auto"/>
        <w:ind w:left="1" w:firstLine="708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W istniejących szafach oświetleniowej SOK są zainstalowane ogranicznik przepięć.</w:t>
      </w:r>
    </w:p>
    <w:p w14:paraId="014F864F" w14:textId="77777777" w:rsidR="00A82F38" w:rsidRDefault="00A82F38" w:rsidP="004173C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2E042E3" w14:textId="77777777" w:rsidR="001B5BFB" w:rsidRPr="003A798B" w:rsidRDefault="001B5BFB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1" w:name="_Toc84108102"/>
      <w:r>
        <w:rPr>
          <w:rFonts w:ascii="Arial" w:hAnsi="Arial" w:cs="Arial"/>
          <w:b/>
        </w:rPr>
        <w:t>Ochrona od porażeń elektrycznym</w:t>
      </w:r>
      <w:bookmarkEnd w:id="21"/>
    </w:p>
    <w:p w14:paraId="5072F587" w14:textId="77777777" w:rsidR="001B5BFB" w:rsidRPr="001B5BFB" w:rsidRDefault="001B5BFB" w:rsidP="001B5BFB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 xml:space="preserve">Zastosowano poziom napięcia 3x230/400V, 50 </w:t>
      </w:r>
      <w:proofErr w:type="spellStart"/>
      <w:r w:rsidRPr="001B5BFB">
        <w:rPr>
          <w:rFonts w:ascii="Arial" w:hAnsi="Arial" w:cs="Arial"/>
          <w:sz w:val="20"/>
        </w:rPr>
        <w:t>Hz</w:t>
      </w:r>
      <w:proofErr w:type="spellEnd"/>
      <w:r w:rsidRPr="001B5BFB">
        <w:rPr>
          <w:rFonts w:ascii="Arial" w:hAnsi="Arial" w:cs="Arial"/>
          <w:sz w:val="20"/>
        </w:rPr>
        <w:t xml:space="preserve"> oraz układ sieciowy TN-C:</w:t>
      </w:r>
    </w:p>
    <w:p w14:paraId="65421308" w14:textId="77777777" w:rsidR="001B5BFB" w:rsidRPr="001B5BFB" w:rsidRDefault="001B5BFB" w:rsidP="00CC2F18">
      <w:pPr>
        <w:pStyle w:val="Akapitzlist"/>
        <w:numPr>
          <w:ilvl w:val="0"/>
          <w:numId w:val="20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TN-C po stronie zasilania,</w:t>
      </w:r>
    </w:p>
    <w:p w14:paraId="32E115B0" w14:textId="77777777" w:rsidR="001B5BFB" w:rsidRPr="001B5BFB" w:rsidRDefault="001B5BFB" w:rsidP="00CC2F18">
      <w:pPr>
        <w:pStyle w:val="Akapitzlist"/>
        <w:numPr>
          <w:ilvl w:val="0"/>
          <w:numId w:val="20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TN-C po stronie sieci odbiorczych.</w:t>
      </w:r>
    </w:p>
    <w:p w14:paraId="0009DD7A" w14:textId="77777777" w:rsidR="001B5BFB" w:rsidRPr="001B5BFB" w:rsidRDefault="001B5BFB" w:rsidP="001B5BFB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Dla projektowanych instalacji oświetleniowych, oprócz podstawowej ochrony od porażeń prądem</w:t>
      </w:r>
      <w:r>
        <w:rPr>
          <w:rFonts w:ascii="Arial" w:hAnsi="Arial" w:cs="Arial"/>
          <w:sz w:val="20"/>
        </w:rPr>
        <w:t xml:space="preserve"> </w:t>
      </w:r>
      <w:r w:rsidRPr="001B5BFB">
        <w:rPr>
          <w:rFonts w:ascii="Arial" w:hAnsi="Arial" w:cs="Arial"/>
          <w:sz w:val="20"/>
        </w:rPr>
        <w:t>elektrycznym, jaką jest izolacja przewodów roboczych, przewidziano system dodatkowej ochrony</w:t>
      </w:r>
      <w:r>
        <w:rPr>
          <w:rFonts w:ascii="Arial" w:hAnsi="Arial" w:cs="Arial"/>
          <w:sz w:val="20"/>
        </w:rPr>
        <w:t xml:space="preserve"> </w:t>
      </w:r>
      <w:r w:rsidRPr="001B5BFB">
        <w:rPr>
          <w:rFonts w:ascii="Arial" w:hAnsi="Arial" w:cs="Arial"/>
          <w:sz w:val="20"/>
        </w:rPr>
        <w:t>przeciwporażeniowej zgodnie z normą N SEP-E-001:</w:t>
      </w:r>
    </w:p>
    <w:p w14:paraId="15825150" w14:textId="77777777" w:rsidR="001B5BFB" w:rsidRPr="001B5BFB" w:rsidRDefault="001B5BFB" w:rsidP="00CC2F18">
      <w:pPr>
        <w:pStyle w:val="Akapitzlist"/>
        <w:numPr>
          <w:ilvl w:val="0"/>
          <w:numId w:val="21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oprawy oświetleniowe wykonane w II klasie ochronności,</w:t>
      </w:r>
    </w:p>
    <w:p w14:paraId="4376222F" w14:textId="77777777" w:rsidR="001B5BFB" w:rsidRPr="001B5BFB" w:rsidRDefault="001B5BFB" w:rsidP="00CC2F18">
      <w:pPr>
        <w:pStyle w:val="Akapitzlist"/>
        <w:numPr>
          <w:ilvl w:val="0"/>
          <w:numId w:val="21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ochrona przez zastosowanie samoczynnego wyłączania zasilania realizowana za pomocą zabezpieczeń w szafach i słupach oświetleniowych,</w:t>
      </w:r>
    </w:p>
    <w:p w14:paraId="260A4E72" w14:textId="77777777" w:rsidR="001B5BFB" w:rsidRPr="001B5BFB" w:rsidRDefault="001B5BFB" w:rsidP="00CC2F18">
      <w:pPr>
        <w:pStyle w:val="Akapitzlist"/>
        <w:numPr>
          <w:ilvl w:val="0"/>
          <w:numId w:val="21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system uziemień i połączeń wyrównawczych.</w:t>
      </w:r>
    </w:p>
    <w:p w14:paraId="747025DB" w14:textId="77777777" w:rsidR="00A82F38" w:rsidRDefault="001B5BFB" w:rsidP="001B5BFB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Dla zapewnienia dodatkowej ochrony od porażeń prądem elektrycznym słupów aluminiowych poprzez</w:t>
      </w:r>
      <w:r>
        <w:rPr>
          <w:rFonts w:ascii="Arial" w:hAnsi="Arial" w:cs="Arial"/>
          <w:sz w:val="20"/>
        </w:rPr>
        <w:t xml:space="preserve"> </w:t>
      </w:r>
      <w:r w:rsidRPr="001B5BFB">
        <w:rPr>
          <w:rFonts w:ascii="Arial" w:hAnsi="Arial" w:cs="Arial"/>
          <w:sz w:val="20"/>
        </w:rPr>
        <w:t>samoczynne wyłączanie zasilania należy w każdym słupie przewód PEN linii zasilającej połączyć ze słupem.</w:t>
      </w:r>
    </w:p>
    <w:p w14:paraId="0D69367A" w14:textId="77777777" w:rsidR="001B5BFB" w:rsidRDefault="001B5BFB" w:rsidP="004173C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85B99CC" w14:textId="77777777" w:rsidR="001B5BFB" w:rsidRPr="003A798B" w:rsidRDefault="001B5BFB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2" w:name="_Toc84108103"/>
      <w:r>
        <w:rPr>
          <w:rFonts w:ascii="Arial" w:hAnsi="Arial" w:cs="Arial"/>
          <w:b/>
        </w:rPr>
        <w:t>Ochrona antykorozyjna</w:t>
      </w:r>
      <w:bookmarkEnd w:id="22"/>
    </w:p>
    <w:p w14:paraId="0D27F8C9" w14:textId="77777777" w:rsidR="001B5BFB" w:rsidRDefault="001B5BFB" w:rsidP="001B5BFB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1B5BFB">
        <w:rPr>
          <w:rFonts w:ascii="Arial" w:hAnsi="Arial" w:cs="Arial"/>
          <w:sz w:val="20"/>
        </w:rPr>
        <w:t>Do zawieszenia opraw oświetleniowych zastosowano słupy aluminiowe, anodowane. Podstawę słupa</w:t>
      </w:r>
      <w:r>
        <w:rPr>
          <w:rFonts w:ascii="Arial" w:hAnsi="Arial" w:cs="Arial"/>
          <w:sz w:val="20"/>
        </w:rPr>
        <w:t xml:space="preserve"> </w:t>
      </w:r>
      <w:r w:rsidRPr="001B5BFB">
        <w:rPr>
          <w:rFonts w:ascii="Arial" w:hAnsi="Arial" w:cs="Arial"/>
          <w:sz w:val="20"/>
        </w:rPr>
        <w:t>wraz z otworami na śruby mocujące oraz część walcową słupa do wysokości min. 0,40 m należy zabezpieczyć</w:t>
      </w:r>
      <w:r>
        <w:rPr>
          <w:rFonts w:ascii="Arial" w:hAnsi="Arial" w:cs="Arial"/>
          <w:sz w:val="20"/>
        </w:rPr>
        <w:t xml:space="preserve"> </w:t>
      </w:r>
      <w:r w:rsidRPr="001B5BFB">
        <w:rPr>
          <w:rFonts w:ascii="Arial" w:hAnsi="Arial" w:cs="Arial"/>
          <w:sz w:val="20"/>
        </w:rPr>
        <w:t>powłoką z wykonaną z elastomeru poliuretanowego. Na powłokę z elastomeru należy nanieść powłokę</w:t>
      </w:r>
      <w:r>
        <w:rPr>
          <w:rFonts w:ascii="Arial" w:hAnsi="Arial" w:cs="Arial"/>
          <w:sz w:val="20"/>
        </w:rPr>
        <w:t xml:space="preserve"> </w:t>
      </w:r>
      <w:r w:rsidRPr="001B5BFB">
        <w:rPr>
          <w:rFonts w:ascii="Arial" w:hAnsi="Arial" w:cs="Arial"/>
          <w:sz w:val="20"/>
        </w:rPr>
        <w:t>wykonaną farbą odporną na działanie promieni UV w kolorze słupa.</w:t>
      </w:r>
    </w:p>
    <w:p w14:paraId="517FEA0C" w14:textId="77777777" w:rsidR="001B5BFB" w:rsidRPr="003A798B" w:rsidRDefault="001B5BFB" w:rsidP="001B5BFB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3429C96" w14:textId="77777777" w:rsidR="001B5BFB" w:rsidRPr="003A798B" w:rsidRDefault="001B5BFB" w:rsidP="00CC2F18">
      <w:pPr>
        <w:pStyle w:val="Akapitzlist"/>
        <w:numPr>
          <w:ilvl w:val="0"/>
          <w:numId w:val="1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23" w:name="_Toc84108104"/>
      <w:r>
        <w:rPr>
          <w:rFonts w:ascii="Arial" w:hAnsi="Arial" w:cs="Arial"/>
          <w:b/>
          <w:u w:val="single"/>
        </w:rPr>
        <w:t>UWAGI KOŃCOWE</w:t>
      </w:r>
      <w:bookmarkEnd w:id="23"/>
    </w:p>
    <w:p w14:paraId="1D7DF23F" w14:textId="77777777" w:rsidR="001B5BFB" w:rsidRPr="003A798B" w:rsidRDefault="007C6D3E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4" w:name="_Toc84108105"/>
      <w:r>
        <w:rPr>
          <w:rFonts w:ascii="Arial" w:hAnsi="Arial" w:cs="Arial"/>
          <w:b/>
        </w:rPr>
        <w:t>Wymaganie stawiane urządzeniom</w:t>
      </w:r>
      <w:bookmarkEnd w:id="24"/>
    </w:p>
    <w:p w14:paraId="03C326DE" w14:textId="77777777" w:rsidR="007C6D3E" w:rsidRPr="007C6D3E" w:rsidRDefault="007C6D3E" w:rsidP="007C6D3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Wszystkie materiały i urządzenia montowane w obiekcie muszą być dobrej jakości oraz muszą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posiadać aktualne atesty, świadectwa dopuszczenia do stosowania w budownictwie oraz certyfikaty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stosownych władz polskich - zgodnie z obowiązującymi przepisami, a w szczególności zgodnie z ustawą „Prawo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budowlane”, oraz muszą być zgodne ze specyfikacją techniczną.</w:t>
      </w:r>
    </w:p>
    <w:p w14:paraId="70B6CD2A" w14:textId="77777777" w:rsidR="007C6D3E" w:rsidRPr="007C6D3E" w:rsidRDefault="007C6D3E" w:rsidP="007C6D3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Należy stosować materiały i wyroby nowe, o najwyższych parametrach, spełniające warunki aprobat i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kryteriów technicznych dotyczących tych wyrobów.</w:t>
      </w:r>
    </w:p>
    <w:p w14:paraId="2FE9BF24" w14:textId="77777777" w:rsidR="007C6D3E" w:rsidRPr="007C6D3E" w:rsidRDefault="007C6D3E" w:rsidP="007C6D3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Zastosowane urządzenia powinny:</w:t>
      </w:r>
    </w:p>
    <w:p w14:paraId="35569DB9" w14:textId="77777777" w:rsidR="007C6D3E" w:rsidRPr="007C6D3E" w:rsidRDefault="007C6D3E" w:rsidP="00CC2F18">
      <w:pPr>
        <w:pStyle w:val="Akapitzlist"/>
        <w:numPr>
          <w:ilvl w:val="0"/>
          <w:numId w:val="2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być opisane w języku polskim i oznaczone zgodnie z dokumentacją i obowiązującymi przepisami,</w:t>
      </w:r>
    </w:p>
    <w:p w14:paraId="56ED8D49" w14:textId="77777777" w:rsidR="007C6D3E" w:rsidRPr="007C6D3E" w:rsidRDefault="007C6D3E" w:rsidP="00CC2F18">
      <w:pPr>
        <w:pStyle w:val="Akapitzlist"/>
        <w:numPr>
          <w:ilvl w:val="0"/>
          <w:numId w:val="2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spełniać wymagania ochrony przeciwporażeniowej oraz przepisy BHP.</w:t>
      </w:r>
    </w:p>
    <w:p w14:paraId="72520381" w14:textId="77777777" w:rsidR="007C6D3E" w:rsidRPr="007C6D3E" w:rsidRDefault="007C6D3E" w:rsidP="007C6D3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Zastosowane urządzenia nie powinny:</w:t>
      </w:r>
    </w:p>
    <w:p w14:paraId="4F5D71D6" w14:textId="77777777" w:rsidR="007C6D3E" w:rsidRPr="007C6D3E" w:rsidRDefault="007C6D3E" w:rsidP="00CC2F18">
      <w:pPr>
        <w:pStyle w:val="Akapitzlist"/>
        <w:numPr>
          <w:ilvl w:val="0"/>
          <w:numId w:val="2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wykazywać uszkodzeń i zanieczyszczeń,</w:t>
      </w:r>
    </w:p>
    <w:p w14:paraId="4EE4EFE4" w14:textId="77777777" w:rsidR="007C6D3E" w:rsidRPr="007C6D3E" w:rsidRDefault="007C6D3E" w:rsidP="00CC2F18">
      <w:pPr>
        <w:pStyle w:val="Akapitzlist"/>
        <w:numPr>
          <w:ilvl w:val="0"/>
          <w:numId w:val="22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być źródłem hałasu i drgań o natężeniu większym od dopuszczanego w przepisach.</w:t>
      </w:r>
    </w:p>
    <w:p w14:paraId="3FD3CCCE" w14:textId="77777777" w:rsidR="007C6D3E" w:rsidRPr="007C6D3E" w:rsidRDefault="007C6D3E" w:rsidP="007C6D3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lastRenderedPageBreak/>
        <w:t>Stosować materiały wyszczególnione w projektach i kosztorysach, o jakości odpowiadającej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publikowanym parametrom znamionowym, zgodnym z wymaganiami obowiązujących norm państwowych PN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i IEC oraz przepisów budowy urządzeń elektrycznych.</w:t>
      </w:r>
    </w:p>
    <w:p w14:paraId="3B64BF8C" w14:textId="77777777" w:rsidR="007C6D3E" w:rsidRPr="007C6D3E" w:rsidRDefault="007C6D3E" w:rsidP="007C6D3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Stosować urządzenia i aparaty w miarę możliwości jednego producenta lub materiały tego samego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typu bądź kategorii - do których są łatwo dostępne części zamienne. Przewidzieć dostawę części zamiennych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na minimum jeden rok eksploatacji po zakończeniu okresu gwarancji.</w:t>
      </w:r>
    </w:p>
    <w:p w14:paraId="231526FE" w14:textId="77777777" w:rsidR="001B5BFB" w:rsidRDefault="007C6D3E" w:rsidP="007C6D3E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Konstrukcje wsporcze i nośne powinny być zabezpieczone przed wpływami środowiska. Elementy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ulegające uszkodzeniu lub korozji powinny być zabezpieczone przed tymi zagrożeniami i tak skonstruowane,</w:t>
      </w:r>
      <w:r>
        <w:rPr>
          <w:rFonts w:ascii="Arial" w:hAnsi="Arial" w:cs="Arial"/>
          <w:sz w:val="20"/>
        </w:rPr>
        <w:t xml:space="preserve"> </w:t>
      </w:r>
      <w:r w:rsidRPr="007C6D3E">
        <w:rPr>
          <w:rFonts w:ascii="Arial" w:hAnsi="Arial" w:cs="Arial"/>
          <w:sz w:val="20"/>
        </w:rPr>
        <w:t>aby była możliwa ich naprawa lub wymiana.</w:t>
      </w:r>
    </w:p>
    <w:p w14:paraId="7D859C89" w14:textId="77777777" w:rsidR="007C6D3E" w:rsidRDefault="007C6D3E" w:rsidP="007C6D3E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9D331CD" w14:textId="77777777" w:rsidR="007C6D3E" w:rsidRPr="003A798B" w:rsidRDefault="007C6D3E" w:rsidP="00CC2F18">
      <w:pPr>
        <w:pStyle w:val="Akapitzlist"/>
        <w:numPr>
          <w:ilvl w:val="1"/>
          <w:numId w:val="1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5" w:name="_Toc84108106"/>
      <w:r>
        <w:rPr>
          <w:rFonts w:ascii="Arial" w:hAnsi="Arial" w:cs="Arial"/>
          <w:b/>
        </w:rPr>
        <w:t>Wymagania dla wykonawców</w:t>
      </w:r>
      <w:bookmarkEnd w:id="25"/>
    </w:p>
    <w:p w14:paraId="070A855E" w14:textId="77777777" w:rsidR="007C6D3E" w:rsidRPr="007C6D3E" w:rsidRDefault="007C6D3E" w:rsidP="00013AF6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Wykonawca zobowiązany jest:</w:t>
      </w:r>
    </w:p>
    <w:p w14:paraId="39AB26B0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przed przystąpieniem do realizacji projektu należy zapoznać się z uwagami jednostek uzgadniających, a także z uwagami wykonawczymi zawartymi w opisie technicznym i na rysunkach i stosować się do nich w trakcie realizacji projektu,</w:t>
      </w:r>
    </w:p>
    <w:p w14:paraId="75F808F9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roboty elektryczne należy prowadzić po wyłączeniu napięcia w sieci w uzgodnieniu z właściwym zakładem energetycznym (zasilanie),</w:t>
      </w:r>
    </w:p>
    <w:p w14:paraId="477D2CE5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wykonać oraz dostarczyć opis i instrukcje obsługi wykonanej instalacji i zastosowanych urządzeń elektrycznych,</w:t>
      </w:r>
    </w:p>
    <w:p w14:paraId="28303186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dostarczyć dokumentację powykonawczą,</w:t>
      </w:r>
    </w:p>
    <w:p w14:paraId="5BE89D79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dostarczyć instrukcje współpracy z innymi instalacjami, szczególnie z zewnętrznym układem zasilania, instalacjami technologicznymi i obwodami automatyki,</w:t>
      </w:r>
    </w:p>
    <w:p w14:paraId="05EE02DA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dostarczyć gwarancje na wykonane instalacje,</w:t>
      </w:r>
    </w:p>
    <w:p w14:paraId="16F01B26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do dostarczenia wszelkich materiałów i elementów pomocniczych niezbędnych do prawidłowego wykonania i funkcjonowania instalacji, zestawienia zawarte w projekcie zawierają tylko materiały podstawowe,</w:t>
      </w:r>
    </w:p>
    <w:p w14:paraId="144E2BE4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do koordynacji wykonania swojej instalacji z wykonawcami innych branż,</w:t>
      </w:r>
    </w:p>
    <w:p w14:paraId="15F68E51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wykonania robót staranie, zgodnie z obowiązującymi przepisami budowy urządzeń elektrycznych i normami, prace muszą być prowadzone i zakończone przy zachowaniu należytej staranności oraz zgodnie ze sztuką budowlaną,</w:t>
      </w:r>
    </w:p>
    <w:p w14:paraId="2EBE6DA7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zatrudniania personelu przy wykonywaniu robót elektrycznych legitymującego się posiadaniem świadectwa kwalifikacyjnego gr. I (grupy SEP) oraz zaświadczeniem o przeszkoleniu w zakresie przepisów BHP,</w:t>
      </w:r>
    </w:p>
    <w:p w14:paraId="5A816A4C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wykonania całości prac zgodnie z obowiązującymi przepisami i normami PN/E, oraz wymaganiami</w:t>
      </w:r>
    </w:p>
    <w:p w14:paraId="31D7BC27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eksploatacyjnymi użytkownika i pod jego nadzorem,</w:t>
      </w:r>
    </w:p>
    <w:p w14:paraId="3C59F624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instalowania urządzeń tylko w trasach i miejscach wytyczonych przez uprawnionego geodetę, zgodnie z planem sytuacyjnym,</w:t>
      </w:r>
    </w:p>
    <w:p w14:paraId="624491FA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po ułożeniu kabla i montażu osprzętu do przeprowadzenia badań elektrycznych w celu sprawdzenia prawidłowości wykonania linii kablowych,</w:t>
      </w:r>
    </w:p>
    <w:p w14:paraId="7BA107EC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przed zasypaniem kabla zabezpieczone miejsca kolizji sprawdzić komisyjnie z przedstawicielami zainteresowanych stron,</w:t>
      </w:r>
    </w:p>
    <w:p w14:paraId="6BB9DC59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ze względu na prowadzenie prac w terenie uzbrojonym, do prowadzenia prac ziemnych ze szczególną starannością i ostrożnością oraz we wszystkich miejscach do wykonania wykopów ręcznie,</w:t>
      </w:r>
    </w:p>
    <w:p w14:paraId="544726A9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t>przed zasypaniem kabla, zgłoszenia go do odbioru,</w:t>
      </w:r>
    </w:p>
    <w:p w14:paraId="48A303A0" w14:textId="77777777" w:rsidR="007C6D3E" w:rsidRPr="007C6D3E" w:rsidRDefault="007C6D3E" w:rsidP="00CC2F18">
      <w:pPr>
        <w:pStyle w:val="Akapitzlist"/>
        <w:numPr>
          <w:ilvl w:val="0"/>
          <w:numId w:val="2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C6D3E">
        <w:rPr>
          <w:rFonts w:ascii="Arial" w:hAnsi="Arial" w:cs="Arial"/>
          <w:sz w:val="20"/>
        </w:rPr>
        <w:lastRenderedPageBreak/>
        <w:t>przed włączeniem instalacji pod napięcie, wykonać pomiary sprawdzające, uzyskać pozytywne wyniki pomiarów i prób oraz sprawdzeń poprawnej pracy poszczególnych urządzeń i instalacji, wyniki przekazać Inwestorowi w formie protokołu.</w:t>
      </w:r>
    </w:p>
    <w:p w14:paraId="30CEEFFC" w14:textId="77777777" w:rsidR="007C6D3E" w:rsidRDefault="007C6D3E" w:rsidP="007C6D3E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DD96EBE" w14:textId="25507DD8" w:rsidR="007C6D3E" w:rsidRDefault="007C6D3E" w:rsidP="007C6D3E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BF883CA" w14:textId="77777777" w:rsidR="00013AF6" w:rsidRDefault="00013AF6" w:rsidP="007C6D3E">
      <w:pPr>
        <w:spacing w:after="0" w:line="312" w:lineRule="auto"/>
        <w:jc w:val="both"/>
        <w:rPr>
          <w:rFonts w:ascii="Arial" w:hAnsi="Arial" w:cs="Arial"/>
          <w:sz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8"/>
        <w:gridCol w:w="4868"/>
      </w:tblGrid>
      <w:tr w:rsidR="007C6D3E" w:rsidRPr="00B706FE" w14:paraId="2BB1F4CB" w14:textId="77777777" w:rsidTr="002D5AAC">
        <w:tc>
          <w:tcPr>
            <w:tcW w:w="4868" w:type="dxa"/>
          </w:tcPr>
          <w:p w14:paraId="697A1A7B" w14:textId="77777777" w:rsidR="007C6D3E" w:rsidRPr="00B706FE" w:rsidRDefault="007C6D3E" w:rsidP="002D5AAC">
            <w:pPr>
              <w:spacing w:line="312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4868" w:type="dxa"/>
          </w:tcPr>
          <w:p w14:paraId="0C56C803" w14:textId="77777777" w:rsidR="007C6D3E" w:rsidRPr="00B706FE" w:rsidRDefault="007C6D3E" w:rsidP="002D5AAC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B706FE">
              <w:rPr>
                <w:rFonts w:ascii="Arial" w:hAnsi="Arial" w:cs="Arial"/>
                <w:sz w:val="20"/>
              </w:rPr>
              <w:t>………………………………………</w:t>
            </w:r>
          </w:p>
          <w:p w14:paraId="7843E112" w14:textId="77777777" w:rsidR="007C6D3E" w:rsidRPr="00B706FE" w:rsidRDefault="007C6D3E" w:rsidP="002D5AAC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Opracował</w:t>
            </w:r>
            <w:r w:rsidRPr="00B706FE">
              <w:rPr>
                <w:rFonts w:ascii="Arial" w:hAnsi="Arial" w:cs="Arial"/>
                <w:sz w:val="20"/>
              </w:rPr>
              <w:t>:</w:t>
            </w:r>
          </w:p>
          <w:p w14:paraId="5F1E6267" w14:textId="77777777" w:rsidR="007C6D3E" w:rsidRPr="00B706FE" w:rsidRDefault="007C6D3E" w:rsidP="002D5AAC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B706FE">
              <w:rPr>
                <w:rFonts w:ascii="Arial" w:hAnsi="Arial" w:cs="Arial"/>
                <w:sz w:val="20"/>
              </w:rPr>
              <w:t xml:space="preserve">mgr inż. </w:t>
            </w:r>
            <w:r>
              <w:rPr>
                <w:rFonts w:ascii="Arial" w:hAnsi="Arial" w:cs="Arial"/>
                <w:sz w:val="20"/>
              </w:rPr>
              <w:t xml:space="preserve">Hubert </w:t>
            </w:r>
            <w:proofErr w:type="spellStart"/>
            <w:r>
              <w:rPr>
                <w:rFonts w:ascii="Arial" w:hAnsi="Arial" w:cs="Arial"/>
                <w:sz w:val="20"/>
              </w:rPr>
              <w:t>Moczyński</w:t>
            </w:r>
            <w:proofErr w:type="spellEnd"/>
          </w:p>
        </w:tc>
      </w:tr>
    </w:tbl>
    <w:p w14:paraId="6508CE62" w14:textId="77777777" w:rsidR="007C6D3E" w:rsidRDefault="007C6D3E" w:rsidP="007C6D3E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DE2801D" w14:textId="77777777" w:rsidR="00BB613B" w:rsidRPr="00723975" w:rsidRDefault="00BB613B" w:rsidP="008F5D26">
      <w:pPr>
        <w:spacing w:after="0" w:line="312" w:lineRule="auto"/>
        <w:jc w:val="both"/>
        <w:rPr>
          <w:rFonts w:ascii="Arial" w:hAnsi="Arial" w:cs="Arial"/>
          <w:highlight w:val="yellow"/>
        </w:rPr>
      </w:pPr>
      <w:r w:rsidRPr="00723975">
        <w:rPr>
          <w:rFonts w:ascii="Arial" w:hAnsi="Arial" w:cs="Arial"/>
          <w:highlight w:val="yellow"/>
        </w:rPr>
        <w:br w:type="page"/>
      </w:r>
    </w:p>
    <w:p w14:paraId="15598B57" w14:textId="77777777" w:rsidR="00BB613B" w:rsidRPr="003A798B" w:rsidRDefault="00BB613B" w:rsidP="00BB613B">
      <w:pPr>
        <w:rPr>
          <w:rFonts w:ascii="Arial" w:hAnsi="Arial" w:cs="Arial"/>
          <w:sz w:val="20"/>
          <w:szCs w:val="20"/>
        </w:rPr>
      </w:pPr>
    </w:p>
    <w:p w14:paraId="274341ED" w14:textId="77777777" w:rsidR="00BB613B" w:rsidRPr="003A798B" w:rsidRDefault="00BB613B" w:rsidP="00BB613B">
      <w:pPr>
        <w:rPr>
          <w:rFonts w:ascii="Arial" w:hAnsi="Arial" w:cs="Arial"/>
        </w:rPr>
      </w:pPr>
    </w:p>
    <w:p w14:paraId="5A44F936" w14:textId="77777777" w:rsidR="00BB613B" w:rsidRPr="003A798B" w:rsidRDefault="00BB613B" w:rsidP="00BB613B">
      <w:pPr>
        <w:rPr>
          <w:rFonts w:ascii="Arial" w:hAnsi="Arial" w:cs="Arial"/>
        </w:rPr>
      </w:pPr>
    </w:p>
    <w:p w14:paraId="23197DD6" w14:textId="77777777" w:rsidR="00BB613B" w:rsidRPr="003A798B" w:rsidRDefault="00BB613B" w:rsidP="00BB613B">
      <w:pPr>
        <w:rPr>
          <w:rFonts w:ascii="Arial" w:hAnsi="Arial" w:cs="Arial"/>
        </w:rPr>
      </w:pPr>
    </w:p>
    <w:p w14:paraId="23FD3FD4" w14:textId="77777777" w:rsidR="00BB613B" w:rsidRPr="003A798B" w:rsidRDefault="00BB613B" w:rsidP="00BB613B">
      <w:pPr>
        <w:rPr>
          <w:rFonts w:ascii="Arial" w:hAnsi="Arial" w:cs="Arial"/>
        </w:rPr>
      </w:pPr>
    </w:p>
    <w:p w14:paraId="45866DA0" w14:textId="77777777" w:rsidR="00BB613B" w:rsidRPr="003A798B" w:rsidRDefault="00BB613B" w:rsidP="00BB613B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BB613B" w:rsidRPr="003A798B" w14:paraId="15708259" w14:textId="77777777" w:rsidTr="00735E47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51286326" w14:textId="77777777" w:rsidR="00BB613B" w:rsidRPr="003A798B" w:rsidRDefault="00BB613B" w:rsidP="00735E47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26" w:name="_Toc84108107"/>
            <w:r w:rsidRPr="003A798B">
              <w:rPr>
                <w:rFonts w:ascii="Arial Black" w:hAnsi="Arial Black" w:cs="Arial"/>
                <w:b/>
                <w:sz w:val="28"/>
              </w:rPr>
              <w:t>CZĘŚĆ RYSUNKOWA</w:t>
            </w:r>
            <w:bookmarkEnd w:id="26"/>
          </w:p>
        </w:tc>
      </w:tr>
    </w:tbl>
    <w:p w14:paraId="18454622" w14:textId="77777777" w:rsidR="00BB613B" w:rsidRPr="003A798B" w:rsidRDefault="00BB613B" w:rsidP="00BB613B">
      <w:pPr>
        <w:rPr>
          <w:rFonts w:ascii="Arial" w:hAnsi="Arial" w:cs="Arial"/>
        </w:rPr>
      </w:pPr>
    </w:p>
    <w:p w14:paraId="34A049DD" w14:textId="77777777" w:rsidR="00735E47" w:rsidRPr="003A798B" w:rsidRDefault="00735E47" w:rsidP="00BB613B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1701"/>
        <w:gridCol w:w="1559"/>
        <w:gridCol w:w="1560"/>
        <w:gridCol w:w="4416"/>
      </w:tblGrid>
      <w:tr w:rsidR="00BB613B" w:rsidRPr="003A798B" w14:paraId="5CF18F00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043E7004" w14:textId="77777777" w:rsidR="00BB613B" w:rsidRPr="003A798B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1701" w:type="dxa"/>
            <w:vAlign w:val="center"/>
          </w:tcPr>
          <w:p w14:paraId="6A5BFCED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1559" w:type="dxa"/>
            <w:vAlign w:val="center"/>
          </w:tcPr>
          <w:p w14:paraId="66030821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RYSUNKU:</w:t>
            </w:r>
          </w:p>
        </w:tc>
        <w:tc>
          <w:tcPr>
            <w:tcW w:w="1560" w:type="dxa"/>
            <w:vAlign w:val="center"/>
          </w:tcPr>
          <w:p w14:paraId="1D5BD9BE" w14:textId="77777777" w:rsidR="00BB613B" w:rsidRPr="003A798B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SKALA:</w:t>
            </w:r>
          </w:p>
        </w:tc>
        <w:tc>
          <w:tcPr>
            <w:tcW w:w="4416" w:type="dxa"/>
            <w:vAlign w:val="center"/>
          </w:tcPr>
          <w:p w14:paraId="67BD1C3F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NAZWA:</w:t>
            </w:r>
          </w:p>
        </w:tc>
      </w:tr>
      <w:tr w:rsidR="00013AF6" w:rsidRPr="003A798B" w14:paraId="1CC3F275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3A07E557" w14:textId="77777777" w:rsidR="00013AF6" w:rsidRPr="003A798B" w:rsidRDefault="00013AF6" w:rsidP="00735E4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701" w:type="dxa"/>
            <w:vMerge w:val="restart"/>
            <w:vAlign w:val="center"/>
          </w:tcPr>
          <w:p w14:paraId="5BF61B7D" w14:textId="77777777" w:rsidR="00013AF6" w:rsidRPr="003A798B" w:rsidRDefault="00013AF6" w:rsidP="00735E4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Elektryczna</w:t>
            </w:r>
          </w:p>
        </w:tc>
        <w:tc>
          <w:tcPr>
            <w:tcW w:w="1559" w:type="dxa"/>
            <w:vAlign w:val="center"/>
          </w:tcPr>
          <w:p w14:paraId="0B895EEF" w14:textId="271C8226" w:rsidR="00013AF6" w:rsidRPr="003A798B" w:rsidRDefault="00013AF6" w:rsidP="00B215FF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P</w:t>
            </w:r>
            <w:r w:rsidR="00CD157A">
              <w:rPr>
                <w:rFonts w:ascii="Arial" w:hAnsi="Arial" w:cs="Arial"/>
                <w:sz w:val="18"/>
              </w:rPr>
              <w:t>BW</w:t>
            </w:r>
            <w:r w:rsidRPr="003A798B">
              <w:rPr>
                <w:rFonts w:ascii="Arial" w:hAnsi="Arial" w:cs="Arial"/>
                <w:sz w:val="18"/>
              </w:rPr>
              <w:t>_II.</w:t>
            </w:r>
            <w:r>
              <w:rPr>
                <w:rFonts w:ascii="Arial" w:hAnsi="Arial" w:cs="Arial"/>
                <w:sz w:val="18"/>
              </w:rPr>
              <w:t>B</w:t>
            </w:r>
            <w:r w:rsidRPr="003A798B">
              <w:rPr>
                <w:rFonts w:ascii="Arial" w:hAnsi="Arial" w:cs="Arial"/>
                <w:sz w:val="18"/>
              </w:rPr>
              <w:t>-1</w:t>
            </w:r>
          </w:p>
        </w:tc>
        <w:tc>
          <w:tcPr>
            <w:tcW w:w="1560" w:type="dxa"/>
            <w:vAlign w:val="center"/>
          </w:tcPr>
          <w:p w14:paraId="300BA61B" w14:textId="77777777" w:rsidR="00013AF6" w:rsidRPr="003A798B" w:rsidRDefault="00013AF6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1</w:t>
            </w:r>
            <w:r>
              <w:rPr>
                <w:rFonts w:ascii="Arial" w:hAnsi="Arial" w:cs="Arial"/>
                <w:sz w:val="18"/>
              </w:rPr>
              <w:t>:500</w:t>
            </w:r>
          </w:p>
        </w:tc>
        <w:tc>
          <w:tcPr>
            <w:tcW w:w="4416" w:type="dxa"/>
            <w:vAlign w:val="center"/>
          </w:tcPr>
          <w:p w14:paraId="49F024E3" w14:textId="77777777" w:rsidR="00013AF6" w:rsidRPr="003A798B" w:rsidRDefault="00013AF6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Inwentaryzacja</w:t>
            </w:r>
          </w:p>
        </w:tc>
      </w:tr>
      <w:tr w:rsidR="00013AF6" w:rsidRPr="003A798B" w14:paraId="3084922C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24392BC0" w14:textId="77777777" w:rsidR="00013AF6" w:rsidRPr="003A798B" w:rsidRDefault="00013AF6" w:rsidP="00735E4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>2</w:t>
            </w:r>
          </w:p>
        </w:tc>
        <w:tc>
          <w:tcPr>
            <w:tcW w:w="1701" w:type="dxa"/>
            <w:vMerge/>
            <w:vAlign w:val="center"/>
          </w:tcPr>
          <w:p w14:paraId="405035E6" w14:textId="77777777" w:rsidR="00013AF6" w:rsidRPr="003A798B" w:rsidRDefault="00013AF6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60308787" w14:textId="35C6ED0F" w:rsidR="00013AF6" w:rsidRPr="003A798B" w:rsidRDefault="00013AF6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</w:t>
            </w:r>
            <w:r w:rsidR="00CD157A">
              <w:rPr>
                <w:rFonts w:ascii="Arial" w:hAnsi="Arial" w:cs="Arial"/>
                <w:sz w:val="18"/>
              </w:rPr>
              <w:t>BW</w:t>
            </w:r>
            <w:r>
              <w:rPr>
                <w:rFonts w:ascii="Arial" w:hAnsi="Arial" w:cs="Arial"/>
                <w:sz w:val="18"/>
              </w:rPr>
              <w:t>_II.B</w:t>
            </w:r>
            <w:r w:rsidRPr="003A798B">
              <w:rPr>
                <w:rFonts w:ascii="Arial" w:hAnsi="Arial" w:cs="Arial"/>
                <w:sz w:val="18"/>
              </w:rPr>
              <w:t>-2</w:t>
            </w:r>
          </w:p>
        </w:tc>
        <w:tc>
          <w:tcPr>
            <w:tcW w:w="1560" w:type="dxa"/>
            <w:vAlign w:val="center"/>
          </w:tcPr>
          <w:p w14:paraId="40CC311E" w14:textId="77777777" w:rsidR="00013AF6" w:rsidRPr="003A798B" w:rsidRDefault="00013AF6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3A798B">
              <w:rPr>
                <w:rFonts w:ascii="Arial" w:hAnsi="Arial" w:cs="Arial"/>
                <w:sz w:val="18"/>
              </w:rPr>
              <w:t xml:space="preserve">1:500 </w:t>
            </w:r>
          </w:p>
        </w:tc>
        <w:tc>
          <w:tcPr>
            <w:tcW w:w="4416" w:type="dxa"/>
            <w:vAlign w:val="center"/>
          </w:tcPr>
          <w:p w14:paraId="74851507" w14:textId="77777777" w:rsidR="00013AF6" w:rsidRPr="003A798B" w:rsidRDefault="00013AF6" w:rsidP="00DF4E9E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Plan sytuacyjny</w:t>
            </w:r>
          </w:p>
        </w:tc>
      </w:tr>
      <w:tr w:rsidR="00013AF6" w:rsidRPr="003A798B" w14:paraId="2A3A69C4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3E463C1B" w14:textId="1DF85700" w:rsidR="00013AF6" w:rsidRPr="003A798B" w:rsidRDefault="00013AF6" w:rsidP="00735E4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3</w:t>
            </w:r>
          </w:p>
        </w:tc>
        <w:tc>
          <w:tcPr>
            <w:tcW w:w="1701" w:type="dxa"/>
            <w:vMerge/>
            <w:vAlign w:val="center"/>
          </w:tcPr>
          <w:p w14:paraId="277CA62F" w14:textId="77777777" w:rsidR="00013AF6" w:rsidRPr="003A798B" w:rsidRDefault="00013AF6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740032C3" w14:textId="327FD4E8" w:rsidR="00013AF6" w:rsidRDefault="00013AF6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</w:t>
            </w:r>
            <w:r w:rsidR="00CD157A">
              <w:rPr>
                <w:rFonts w:ascii="Arial" w:hAnsi="Arial" w:cs="Arial"/>
                <w:sz w:val="18"/>
              </w:rPr>
              <w:t>BW</w:t>
            </w:r>
            <w:r>
              <w:rPr>
                <w:rFonts w:ascii="Arial" w:hAnsi="Arial" w:cs="Arial"/>
                <w:sz w:val="18"/>
              </w:rPr>
              <w:t>_II.B</w:t>
            </w:r>
            <w:r w:rsidRPr="003A798B">
              <w:rPr>
                <w:rFonts w:ascii="Arial" w:hAnsi="Arial" w:cs="Arial"/>
                <w:sz w:val="18"/>
              </w:rPr>
              <w:t>-</w:t>
            </w:r>
            <w:r>
              <w:rPr>
                <w:rFonts w:ascii="Arial" w:hAnsi="Arial" w:cs="Arial"/>
                <w:sz w:val="18"/>
              </w:rPr>
              <w:t>3</w:t>
            </w:r>
          </w:p>
        </w:tc>
        <w:tc>
          <w:tcPr>
            <w:tcW w:w="1560" w:type="dxa"/>
            <w:vAlign w:val="center"/>
          </w:tcPr>
          <w:p w14:paraId="46A84CF0" w14:textId="37739FC6" w:rsidR="00013AF6" w:rsidRPr="003A798B" w:rsidRDefault="00013AF6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-</w:t>
            </w:r>
          </w:p>
        </w:tc>
        <w:tc>
          <w:tcPr>
            <w:tcW w:w="4416" w:type="dxa"/>
            <w:vAlign w:val="center"/>
          </w:tcPr>
          <w:p w14:paraId="419C74D2" w14:textId="562BB605" w:rsidR="00013AF6" w:rsidRDefault="00013AF6" w:rsidP="00DF4E9E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Schemat</w:t>
            </w:r>
          </w:p>
        </w:tc>
      </w:tr>
    </w:tbl>
    <w:p w14:paraId="68E879B9" w14:textId="77777777" w:rsidR="00BB613B" w:rsidRPr="003A798B" w:rsidRDefault="00BB613B" w:rsidP="00BB613B">
      <w:pPr>
        <w:rPr>
          <w:rFonts w:ascii="Arial" w:hAnsi="Arial" w:cs="Arial"/>
        </w:rPr>
      </w:pPr>
      <w:bookmarkStart w:id="27" w:name="_Hlk84196142"/>
    </w:p>
    <w:p w14:paraId="3992A2F2" w14:textId="77777777" w:rsidR="00735E47" w:rsidRPr="00723975" w:rsidRDefault="00735E47" w:rsidP="00BB613B">
      <w:pPr>
        <w:rPr>
          <w:rFonts w:ascii="Arial" w:hAnsi="Arial" w:cs="Arial"/>
          <w:highlight w:val="yellow"/>
        </w:rPr>
        <w:sectPr w:rsidR="00735E47" w:rsidRPr="00723975" w:rsidSect="009D3F5B">
          <w:headerReference w:type="default" r:id="rId25"/>
          <w:footerReference w:type="default" r:id="rId26"/>
          <w:pgSz w:w="11906" w:h="16838" w:code="9"/>
          <w:pgMar w:top="1440" w:right="1080" w:bottom="1440" w:left="1080" w:header="708" w:footer="708" w:gutter="0"/>
          <w:cols w:space="708"/>
          <w:titlePg/>
          <w:docGrid w:linePitch="360"/>
        </w:sectPr>
      </w:pPr>
    </w:p>
    <w:bookmarkEnd w:id="27"/>
    <w:p w14:paraId="3C08C34E" w14:textId="77777777" w:rsidR="00013AF6" w:rsidRPr="003A798B" w:rsidRDefault="00013AF6" w:rsidP="00252308">
      <w:pPr>
        <w:ind w:left="708"/>
        <w:rPr>
          <w:rFonts w:ascii="Arial" w:hAnsi="Arial" w:cs="Arial"/>
        </w:rPr>
      </w:pPr>
    </w:p>
    <w:p w14:paraId="37394F31" w14:textId="77777777" w:rsidR="00013AF6" w:rsidRPr="003A798B" w:rsidRDefault="00013AF6" w:rsidP="00252308">
      <w:pPr>
        <w:ind w:left="708"/>
        <w:rPr>
          <w:rFonts w:ascii="Arial" w:hAnsi="Arial" w:cs="Arial"/>
        </w:rPr>
      </w:pPr>
    </w:p>
    <w:p w14:paraId="2C9FEC0F" w14:textId="5F8DB3B4" w:rsidR="00013AF6" w:rsidRDefault="00013AF6" w:rsidP="00252308">
      <w:pPr>
        <w:ind w:left="708"/>
        <w:rPr>
          <w:rFonts w:ascii="Arial" w:hAnsi="Arial" w:cs="Arial"/>
        </w:rPr>
      </w:pPr>
    </w:p>
    <w:p w14:paraId="678855EB" w14:textId="77777777" w:rsidR="0010213B" w:rsidRPr="003A798B" w:rsidRDefault="0010213B" w:rsidP="00252308">
      <w:pPr>
        <w:ind w:left="708"/>
        <w:rPr>
          <w:rFonts w:ascii="Arial" w:hAnsi="Arial" w:cs="Arial"/>
        </w:rPr>
      </w:pPr>
    </w:p>
    <w:p w14:paraId="0E2FCC73" w14:textId="77777777" w:rsidR="00013AF6" w:rsidRPr="003A798B" w:rsidRDefault="00013AF6" w:rsidP="00252308">
      <w:pPr>
        <w:ind w:left="708"/>
        <w:rPr>
          <w:rFonts w:ascii="Arial" w:hAnsi="Arial" w:cs="Arial"/>
        </w:rPr>
      </w:pPr>
    </w:p>
    <w:p w14:paraId="5AC318D0" w14:textId="77777777" w:rsidR="00013AF6" w:rsidRPr="003A798B" w:rsidRDefault="00013AF6" w:rsidP="00252308">
      <w:pPr>
        <w:spacing w:after="0" w:line="312" w:lineRule="auto"/>
        <w:ind w:left="708"/>
        <w:jc w:val="both"/>
        <w:rPr>
          <w:rFonts w:ascii="Arial" w:hAnsi="Arial" w:cs="Arial"/>
        </w:rPr>
      </w:pPr>
    </w:p>
    <w:tbl>
      <w:tblPr>
        <w:tblStyle w:val="Tabela-Siatka"/>
        <w:tblW w:w="9212" w:type="dxa"/>
        <w:jc w:val="center"/>
        <w:tblLook w:val="04A0" w:firstRow="1" w:lastRow="0" w:firstColumn="1" w:lastColumn="0" w:noHBand="0" w:noVBand="1"/>
      </w:tblPr>
      <w:tblGrid>
        <w:gridCol w:w="9212"/>
      </w:tblGrid>
      <w:tr w:rsidR="00013AF6" w:rsidRPr="003A798B" w14:paraId="3A8F3E1F" w14:textId="77777777" w:rsidTr="00252308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099BD6E1" w14:textId="3464AEBF" w:rsidR="00013AF6" w:rsidRPr="003A798B" w:rsidRDefault="00013AF6" w:rsidP="00BF4A52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28" w:name="_Toc75256152"/>
            <w:bookmarkStart w:id="29" w:name="_Toc84108108"/>
            <w:r>
              <w:rPr>
                <w:rFonts w:ascii="Arial Black" w:hAnsi="Arial Black" w:cs="Arial"/>
                <w:b/>
                <w:sz w:val="28"/>
              </w:rPr>
              <w:t>WARUNKI TECHNICZNE, OPINIE I UZGODNIENIA</w:t>
            </w:r>
            <w:bookmarkEnd w:id="28"/>
            <w:bookmarkEnd w:id="29"/>
          </w:p>
        </w:tc>
      </w:tr>
    </w:tbl>
    <w:p w14:paraId="79AAFA2C" w14:textId="77777777" w:rsidR="00013AF6" w:rsidRDefault="00013AF6" w:rsidP="00252308">
      <w:pPr>
        <w:ind w:left="708"/>
        <w:rPr>
          <w:rFonts w:ascii="Arial" w:hAnsi="Arial" w:cs="Arial"/>
        </w:rPr>
      </w:pPr>
    </w:p>
    <w:p w14:paraId="2F4C7068" w14:textId="77777777" w:rsidR="00013AF6" w:rsidRDefault="00013AF6" w:rsidP="00252308">
      <w:pPr>
        <w:ind w:left="708"/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236"/>
      </w:tblGrid>
      <w:tr w:rsidR="00013AF6" w:rsidRPr="00692886" w14:paraId="297BA326" w14:textId="77777777" w:rsidTr="00252308">
        <w:trPr>
          <w:trHeight w:val="454"/>
          <w:jc w:val="center"/>
        </w:trPr>
        <w:tc>
          <w:tcPr>
            <w:tcW w:w="704" w:type="dxa"/>
            <w:vAlign w:val="center"/>
          </w:tcPr>
          <w:p w14:paraId="22811A87" w14:textId="77777777" w:rsidR="00013AF6" w:rsidRPr="00D249B3" w:rsidRDefault="00013AF6" w:rsidP="00BF4A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9236" w:type="dxa"/>
            <w:vAlign w:val="center"/>
          </w:tcPr>
          <w:p w14:paraId="4DE3713A" w14:textId="77777777" w:rsidR="00013AF6" w:rsidRDefault="00013AF6" w:rsidP="00BF4A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</w:tc>
      </w:tr>
      <w:tr w:rsidR="00013AF6" w:rsidRPr="00692886" w14:paraId="44073991" w14:textId="77777777" w:rsidTr="00252308">
        <w:trPr>
          <w:trHeight w:val="454"/>
          <w:jc w:val="center"/>
        </w:trPr>
        <w:tc>
          <w:tcPr>
            <w:tcW w:w="704" w:type="dxa"/>
            <w:vAlign w:val="center"/>
          </w:tcPr>
          <w:p w14:paraId="072EC3EC" w14:textId="77777777" w:rsidR="00013AF6" w:rsidRPr="00735E47" w:rsidRDefault="00013AF6" w:rsidP="00BF4A52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9236" w:type="dxa"/>
            <w:vAlign w:val="center"/>
          </w:tcPr>
          <w:p w14:paraId="281EE36B" w14:textId="30D8FE02" w:rsidR="00013AF6" w:rsidRPr="00735E47" w:rsidRDefault="00013AF6" w:rsidP="00BF4A52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Warunki Techniczne na przebudowę oświetlenia nr IDR.7013.71.2021.KM z dn. 17.08.2021 r.</w:t>
            </w:r>
          </w:p>
        </w:tc>
      </w:tr>
      <w:tr w:rsidR="00013AF6" w:rsidRPr="00692886" w14:paraId="6AD87097" w14:textId="77777777" w:rsidTr="00252308">
        <w:trPr>
          <w:trHeight w:val="454"/>
          <w:jc w:val="center"/>
        </w:trPr>
        <w:tc>
          <w:tcPr>
            <w:tcW w:w="704" w:type="dxa"/>
            <w:vAlign w:val="center"/>
          </w:tcPr>
          <w:p w14:paraId="50F4A89E" w14:textId="0C643B55" w:rsidR="00013AF6" w:rsidRDefault="00013AF6" w:rsidP="00BF4A52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9236" w:type="dxa"/>
            <w:vAlign w:val="center"/>
          </w:tcPr>
          <w:p w14:paraId="54F58ABE" w14:textId="4F9EB6FD" w:rsidR="00013AF6" w:rsidRDefault="00013AF6" w:rsidP="00BF4A52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Protokół z narady koordynacyjnej nr GEK.6630.318.2021 z dn. 27.08.2021 r.</w:t>
            </w:r>
          </w:p>
        </w:tc>
      </w:tr>
      <w:tr w:rsidR="00B67A86" w:rsidRPr="00692886" w14:paraId="17127827" w14:textId="77777777" w:rsidTr="00252308">
        <w:trPr>
          <w:trHeight w:val="454"/>
          <w:jc w:val="center"/>
        </w:trPr>
        <w:tc>
          <w:tcPr>
            <w:tcW w:w="704" w:type="dxa"/>
            <w:vAlign w:val="center"/>
          </w:tcPr>
          <w:p w14:paraId="4451798E" w14:textId="3A983D6B" w:rsidR="00B67A86" w:rsidRDefault="00B67A86" w:rsidP="00BF4A52">
            <w:pPr>
              <w:spacing w:line="312" w:lineRule="auto"/>
              <w:jc w:val="center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9236" w:type="dxa"/>
            <w:vAlign w:val="center"/>
          </w:tcPr>
          <w:p w14:paraId="04B10B7D" w14:textId="72F8F3A4" w:rsidR="00B67A86" w:rsidRDefault="0009364F" w:rsidP="00BF4A52">
            <w:pPr>
              <w:spacing w:line="312" w:lineRule="auto"/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</w:rPr>
              <w:t>Pismo nr IDR.7013/71.2021.KM z dn. 13.10.2021 r. uzgadniające dokumentację projektową.</w:t>
            </w:r>
          </w:p>
        </w:tc>
      </w:tr>
    </w:tbl>
    <w:p w14:paraId="64384445" w14:textId="77777777" w:rsidR="00013AF6" w:rsidRDefault="00013AF6" w:rsidP="00252308">
      <w:pPr>
        <w:ind w:left="708"/>
        <w:rPr>
          <w:rFonts w:ascii="Arial" w:hAnsi="Arial" w:cs="Arial"/>
        </w:rPr>
      </w:pPr>
    </w:p>
    <w:p w14:paraId="5D9FE7AD" w14:textId="77777777" w:rsidR="00013AF6" w:rsidRDefault="00013AF6" w:rsidP="00252308">
      <w:pPr>
        <w:ind w:left="708"/>
        <w:rPr>
          <w:rFonts w:ascii="Arial" w:hAnsi="Arial" w:cs="Arial"/>
        </w:rPr>
      </w:pPr>
    </w:p>
    <w:p w14:paraId="71EB10C8" w14:textId="77777777" w:rsidR="00013AF6" w:rsidRDefault="00013AF6" w:rsidP="00252308">
      <w:pPr>
        <w:ind w:left="708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797B687D" w14:textId="77777777" w:rsidR="00013AF6" w:rsidRPr="005D4C08" w:rsidRDefault="00013AF6" w:rsidP="00252308">
      <w:pPr>
        <w:ind w:left="708"/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>ZAŁ. 1</w:t>
      </w:r>
    </w:p>
    <w:p w14:paraId="6E937558" w14:textId="382BB2E3" w:rsidR="00013AF6" w:rsidRDefault="00013AF6" w:rsidP="00013AF6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5A077AF" wp14:editId="10BC6B22">
            <wp:extent cx="5808874" cy="8280000"/>
            <wp:effectExtent l="0" t="0" r="1905" b="698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874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DA537" w14:textId="62C1630D" w:rsidR="00013AF6" w:rsidRDefault="00013AF6" w:rsidP="00013AF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5F9B5957" wp14:editId="45600C15">
            <wp:extent cx="5808874" cy="8280000"/>
            <wp:effectExtent l="0" t="0" r="1905" b="6985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874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br w:type="page"/>
      </w:r>
    </w:p>
    <w:p w14:paraId="4288097E" w14:textId="1BDD5235" w:rsidR="00013AF6" w:rsidRPr="005D4C08" w:rsidRDefault="00013AF6" w:rsidP="00013AF6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 xml:space="preserve">ZAŁ. </w:t>
      </w:r>
      <w:r>
        <w:rPr>
          <w:rFonts w:ascii="Arial" w:hAnsi="Arial" w:cs="Arial"/>
          <w:b/>
        </w:rPr>
        <w:t>2</w:t>
      </w:r>
    </w:p>
    <w:p w14:paraId="04D48313" w14:textId="77777777" w:rsidR="00013AF6" w:rsidRDefault="00013AF6" w:rsidP="00013AF6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C33F6B1" wp14:editId="4495E431">
            <wp:extent cx="5854388" cy="8280000"/>
            <wp:effectExtent l="0" t="0" r="0" b="698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AB9803" w14:textId="77777777" w:rsidR="0009364F" w:rsidRDefault="00013AF6" w:rsidP="00013AF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51D1823F" wp14:editId="7AF92F3B">
            <wp:extent cx="5854388" cy="8280000"/>
            <wp:effectExtent l="0" t="0" r="0" b="698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88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4B37F" w14:textId="77777777" w:rsidR="0009364F" w:rsidRDefault="0009364F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7096E095" w14:textId="1C09B790" w:rsidR="0009364F" w:rsidRPr="005D4C08" w:rsidRDefault="0009364F" w:rsidP="0009364F">
      <w:pPr>
        <w:jc w:val="right"/>
        <w:rPr>
          <w:rFonts w:ascii="Arial" w:hAnsi="Arial" w:cs="Arial"/>
          <w:b/>
        </w:rPr>
      </w:pPr>
      <w:r w:rsidRPr="005D4C08">
        <w:rPr>
          <w:rFonts w:ascii="Arial" w:hAnsi="Arial" w:cs="Arial"/>
          <w:b/>
        </w:rPr>
        <w:lastRenderedPageBreak/>
        <w:t xml:space="preserve">ZAŁ. </w:t>
      </w:r>
      <w:r>
        <w:rPr>
          <w:rFonts w:ascii="Arial" w:hAnsi="Arial" w:cs="Arial"/>
          <w:b/>
        </w:rPr>
        <w:t>3</w:t>
      </w:r>
    </w:p>
    <w:p w14:paraId="2A605150" w14:textId="5BEB0495" w:rsidR="00013AF6" w:rsidRDefault="0009364F" w:rsidP="00013AF6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9F09756" wp14:editId="53797AD4">
            <wp:extent cx="5859489" cy="8280000"/>
            <wp:effectExtent l="0" t="0" r="8255" b="698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489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3AF6">
        <w:rPr>
          <w:rFonts w:ascii="Arial" w:hAnsi="Arial" w:cs="Arial"/>
        </w:rPr>
        <w:br w:type="page"/>
      </w:r>
    </w:p>
    <w:p w14:paraId="51C2DF99" w14:textId="77777777" w:rsidR="00BB613B" w:rsidRPr="003A798B" w:rsidRDefault="00BB613B" w:rsidP="00BB613B">
      <w:pPr>
        <w:rPr>
          <w:rFonts w:ascii="Arial" w:hAnsi="Arial" w:cs="Arial"/>
        </w:rPr>
      </w:pPr>
    </w:p>
    <w:p w14:paraId="1A04B90C" w14:textId="77777777" w:rsidR="00BB613B" w:rsidRPr="003A798B" w:rsidRDefault="00BB613B" w:rsidP="00BB613B">
      <w:pPr>
        <w:rPr>
          <w:rFonts w:ascii="Arial" w:hAnsi="Arial" w:cs="Arial"/>
        </w:rPr>
      </w:pPr>
    </w:p>
    <w:p w14:paraId="423BBCA1" w14:textId="77777777" w:rsidR="00BB613B" w:rsidRPr="003A798B" w:rsidRDefault="00BB613B" w:rsidP="00BB613B">
      <w:pPr>
        <w:rPr>
          <w:rFonts w:ascii="Arial" w:hAnsi="Arial" w:cs="Arial"/>
        </w:rPr>
      </w:pPr>
    </w:p>
    <w:p w14:paraId="08C039F8" w14:textId="77777777" w:rsidR="00BB613B" w:rsidRPr="003A798B" w:rsidRDefault="00BB613B" w:rsidP="00BB613B">
      <w:pPr>
        <w:rPr>
          <w:rFonts w:ascii="Arial" w:hAnsi="Arial" w:cs="Arial"/>
        </w:rPr>
      </w:pPr>
    </w:p>
    <w:p w14:paraId="517C8B87" w14:textId="77777777" w:rsidR="00BB613B" w:rsidRPr="003A798B" w:rsidRDefault="00BB613B" w:rsidP="00BB613B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BB613B" w:rsidRPr="003A798B" w14:paraId="7FEC89C8" w14:textId="77777777" w:rsidTr="00735E47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320188DE" w14:textId="77777777" w:rsidR="00BB613B" w:rsidRPr="003A798B" w:rsidRDefault="00B215FF" w:rsidP="00BB613B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30" w:name="_Toc84108109"/>
            <w:r>
              <w:rPr>
                <w:rFonts w:ascii="Arial Black" w:hAnsi="Arial Black" w:cs="Arial"/>
                <w:b/>
                <w:sz w:val="28"/>
              </w:rPr>
              <w:t>OBLICZENIA OŚWIETLENIOWE</w:t>
            </w:r>
            <w:bookmarkEnd w:id="30"/>
          </w:p>
        </w:tc>
      </w:tr>
    </w:tbl>
    <w:p w14:paraId="306EB565" w14:textId="77777777" w:rsidR="00BB613B" w:rsidRPr="003A798B" w:rsidRDefault="00BB613B" w:rsidP="00BB613B">
      <w:pPr>
        <w:rPr>
          <w:rFonts w:ascii="Arial" w:hAnsi="Arial" w:cs="Arial"/>
        </w:rPr>
      </w:pPr>
    </w:p>
    <w:p w14:paraId="2231A15C" w14:textId="77777777" w:rsidR="00195A62" w:rsidRDefault="00195A62" w:rsidP="00735E47">
      <w:pPr>
        <w:rPr>
          <w:rFonts w:ascii="Arial" w:hAnsi="Arial" w:cs="Arial"/>
        </w:rPr>
      </w:pPr>
    </w:p>
    <w:p w14:paraId="65080CB4" w14:textId="77777777" w:rsidR="00195A62" w:rsidRDefault="00195A62" w:rsidP="00735E47">
      <w:pPr>
        <w:rPr>
          <w:rFonts w:ascii="Arial" w:hAnsi="Arial" w:cs="Arial"/>
        </w:rPr>
      </w:pPr>
    </w:p>
    <w:sectPr w:rsidR="00195A62" w:rsidSect="00104B97">
      <w:headerReference w:type="first" r:id="rId32"/>
      <w:pgSz w:w="11906" w:h="16838" w:code="9"/>
      <w:pgMar w:top="1440" w:right="1080" w:bottom="1440" w:left="1080" w:header="708" w:footer="708" w:gutter="0"/>
      <w:pgNumType w:start="29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8FA55C" w14:textId="77777777" w:rsidR="000423F7" w:rsidRDefault="000423F7" w:rsidP="008B40DD">
      <w:pPr>
        <w:spacing w:after="0" w:line="240" w:lineRule="auto"/>
      </w:pPr>
      <w:r>
        <w:separator/>
      </w:r>
    </w:p>
  </w:endnote>
  <w:endnote w:type="continuationSeparator" w:id="0">
    <w:p w14:paraId="53448C5A" w14:textId="77777777" w:rsidR="000423F7" w:rsidRDefault="000423F7" w:rsidP="008B40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82576931"/>
      <w:docPartObj>
        <w:docPartGallery w:val="Page Numbers (Bottom of Page)"/>
        <w:docPartUnique/>
      </w:docPartObj>
    </w:sdtPr>
    <w:sdtEndPr>
      <w:rPr>
        <w:rFonts w:ascii="Arial" w:hAnsi="Arial" w:cs="Arial"/>
        <w:color w:val="31849B" w:themeColor="accent5" w:themeShade="BF"/>
        <w:sz w:val="20"/>
      </w:rPr>
    </w:sdtEndPr>
    <w:sdtContent>
      <w:p w14:paraId="45E3D856" w14:textId="77777777" w:rsidR="00937B60" w:rsidRDefault="00937B60" w:rsidP="00FD43DC">
        <w:pPr>
          <w:pStyle w:val="Stopka"/>
          <w:pBdr>
            <w:bottom w:val="single" w:sz="6" w:space="1" w:color="auto"/>
          </w:pBdr>
          <w:jc w:val="right"/>
        </w:pPr>
      </w:p>
      <w:p w14:paraId="50EF37B4" w14:textId="77777777" w:rsidR="00937B60" w:rsidRPr="004D18A4" w:rsidRDefault="00937B60" w:rsidP="00E13077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4D18A4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0438D3C7" w14:textId="77777777" w:rsidR="00937B60" w:rsidRPr="004D18A4" w:rsidRDefault="00937B60" w:rsidP="00FD43DC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4D18A4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 w:rsidR="008756C5" w:rsidRPr="008756C5">
          <w:rPr>
            <w:rFonts w:cs="Arial"/>
            <w:noProof/>
            <w:color w:val="31849B" w:themeColor="accent5" w:themeShade="BF"/>
            <w:sz w:val="20"/>
          </w:rPr>
          <w:t>2</w:t>
        </w:r>
        <w:r w:rsidRPr="004D18A4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344BA3" w14:textId="77777777" w:rsidR="000423F7" w:rsidRDefault="000423F7" w:rsidP="008B40DD">
      <w:pPr>
        <w:spacing w:after="0" w:line="240" w:lineRule="auto"/>
      </w:pPr>
      <w:r>
        <w:separator/>
      </w:r>
    </w:p>
  </w:footnote>
  <w:footnote w:type="continuationSeparator" w:id="0">
    <w:p w14:paraId="1D346C7A" w14:textId="77777777" w:rsidR="000423F7" w:rsidRDefault="000423F7" w:rsidP="008B40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AEA86E" w14:textId="4794D069" w:rsidR="00937B60" w:rsidRPr="004D18A4" w:rsidRDefault="00937B60" w:rsidP="008B40DD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CD157A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6B807F97" w14:textId="77777777" w:rsidR="00937B60" w:rsidRPr="004D18A4" w:rsidRDefault="00937B60" w:rsidP="00723975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255B17" w14:textId="7DC462B4" w:rsidR="00937B60" w:rsidRPr="004D18A4" w:rsidRDefault="00937B60" w:rsidP="00D03A9E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CD157A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722453D9" w14:textId="413D1627" w:rsidR="00937B60" w:rsidRPr="00D03A9E" w:rsidRDefault="00CD157A" w:rsidP="00D03A9E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70544"/>
    <w:multiLevelType w:val="multilevel"/>
    <w:tmpl w:val="E1CA82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14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156157EB"/>
    <w:multiLevelType w:val="hybridMultilevel"/>
    <w:tmpl w:val="4E543ED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90C19F6"/>
    <w:multiLevelType w:val="hybridMultilevel"/>
    <w:tmpl w:val="73947E4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777338C"/>
    <w:multiLevelType w:val="hybridMultilevel"/>
    <w:tmpl w:val="8C5ABE9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A9E285D"/>
    <w:multiLevelType w:val="hybridMultilevel"/>
    <w:tmpl w:val="0F06B938"/>
    <w:lvl w:ilvl="0" w:tplc="BBF644A0">
      <w:start w:val="70"/>
      <w:numFmt w:val="bullet"/>
      <w:lvlText w:val="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4C02F6"/>
    <w:multiLevelType w:val="hybridMultilevel"/>
    <w:tmpl w:val="8E4C8A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1250DEB"/>
    <w:multiLevelType w:val="hybridMultilevel"/>
    <w:tmpl w:val="568EFE2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2B15EAC"/>
    <w:multiLevelType w:val="hybridMultilevel"/>
    <w:tmpl w:val="58C04E9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427762D"/>
    <w:multiLevelType w:val="hybridMultilevel"/>
    <w:tmpl w:val="D0784A1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64E7E03"/>
    <w:multiLevelType w:val="hybridMultilevel"/>
    <w:tmpl w:val="0226B8F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90E0C0B"/>
    <w:multiLevelType w:val="hybridMultilevel"/>
    <w:tmpl w:val="73C23B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AF749F0"/>
    <w:multiLevelType w:val="hybridMultilevel"/>
    <w:tmpl w:val="6B46B5D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B2B24BE"/>
    <w:multiLevelType w:val="hybridMultilevel"/>
    <w:tmpl w:val="ACE695F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B903205"/>
    <w:multiLevelType w:val="hybridMultilevel"/>
    <w:tmpl w:val="66F6729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1BD3754"/>
    <w:multiLevelType w:val="hybridMultilevel"/>
    <w:tmpl w:val="9198EF4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D754A4A"/>
    <w:multiLevelType w:val="hybridMultilevel"/>
    <w:tmpl w:val="8DC410DA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8184B8E"/>
    <w:multiLevelType w:val="hybridMultilevel"/>
    <w:tmpl w:val="ABA6844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8AD40BC"/>
    <w:multiLevelType w:val="hybridMultilevel"/>
    <w:tmpl w:val="CC2410E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42CDA7A">
      <w:numFmt w:val="bullet"/>
      <w:lvlText w:val="·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B201E8F"/>
    <w:multiLevelType w:val="hybridMultilevel"/>
    <w:tmpl w:val="2616936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DF4120D"/>
    <w:multiLevelType w:val="hybridMultilevel"/>
    <w:tmpl w:val="4944182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30743AD"/>
    <w:multiLevelType w:val="hybridMultilevel"/>
    <w:tmpl w:val="F1E0CCB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5B93832"/>
    <w:multiLevelType w:val="hybridMultilevel"/>
    <w:tmpl w:val="245C58A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730637C"/>
    <w:multiLevelType w:val="hybridMultilevel"/>
    <w:tmpl w:val="B9489A6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C8454D2"/>
    <w:multiLevelType w:val="hybridMultilevel"/>
    <w:tmpl w:val="759C463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9FA429D"/>
    <w:multiLevelType w:val="hybridMultilevel"/>
    <w:tmpl w:val="6ACED84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2"/>
  </w:num>
  <w:num w:numId="4">
    <w:abstractNumId w:val="16"/>
  </w:num>
  <w:num w:numId="5">
    <w:abstractNumId w:val="5"/>
  </w:num>
  <w:num w:numId="6">
    <w:abstractNumId w:val="19"/>
  </w:num>
  <w:num w:numId="7">
    <w:abstractNumId w:val="8"/>
  </w:num>
  <w:num w:numId="8">
    <w:abstractNumId w:val="2"/>
  </w:num>
  <w:num w:numId="9">
    <w:abstractNumId w:val="11"/>
  </w:num>
  <w:num w:numId="10">
    <w:abstractNumId w:val="13"/>
  </w:num>
  <w:num w:numId="11">
    <w:abstractNumId w:val="21"/>
  </w:num>
  <w:num w:numId="12">
    <w:abstractNumId w:val="24"/>
  </w:num>
  <w:num w:numId="13">
    <w:abstractNumId w:val="15"/>
  </w:num>
  <w:num w:numId="14">
    <w:abstractNumId w:val="7"/>
  </w:num>
  <w:num w:numId="15">
    <w:abstractNumId w:val="20"/>
  </w:num>
  <w:num w:numId="16">
    <w:abstractNumId w:val="6"/>
  </w:num>
  <w:num w:numId="17">
    <w:abstractNumId w:val="22"/>
  </w:num>
  <w:num w:numId="18">
    <w:abstractNumId w:val="18"/>
  </w:num>
  <w:num w:numId="19">
    <w:abstractNumId w:val="23"/>
  </w:num>
  <w:num w:numId="20">
    <w:abstractNumId w:val="1"/>
  </w:num>
  <w:num w:numId="21">
    <w:abstractNumId w:val="14"/>
  </w:num>
  <w:num w:numId="22">
    <w:abstractNumId w:val="10"/>
  </w:num>
  <w:num w:numId="23">
    <w:abstractNumId w:val="9"/>
  </w:num>
  <w:num w:numId="24">
    <w:abstractNumId w:val="17"/>
  </w:num>
  <w:num w:numId="25">
    <w:abstractNumId w:val="4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DB2"/>
    <w:rsid w:val="00002236"/>
    <w:rsid w:val="000023F3"/>
    <w:rsid w:val="000027F8"/>
    <w:rsid w:val="00002C56"/>
    <w:rsid w:val="00004DE7"/>
    <w:rsid w:val="00010FB3"/>
    <w:rsid w:val="00013AF6"/>
    <w:rsid w:val="00017B2C"/>
    <w:rsid w:val="0003186E"/>
    <w:rsid w:val="00040D8E"/>
    <w:rsid w:val="000423F7"/>
    <w:rsid w:val="000436C9"/>
    <w:rsid w:val="000446FF"/>
    <w:rsid w:val="00045A5A"/>
    <w:rsid w:val="00051FA2"/>
    <w:rsid w:val="000534BA"/>
    <w:rsid w:val="0005517C"/>
    <w:rsid w:val="00061A9E"/>
    <w:rsid w:val="00066C5D"/>
    <w:rsid w:val="00071AB4"/>
    <w:rsid w:val="00082A08"/>
    <w:rsid w:val="000871AF"/>
    <w:rsid w:val="00092D60"/>
    <w:rsid w:val="0009364F"/>
    <w:rsid w:val="000A282C"/>
    <w:rsid w:val="000B0D4A"/>
    <w:rsid w:val="000B536A"/>
    <w:rsid w:val="000B561B"/>
    <w:rsid w:val="000C240D"/>
    <w:rsid w:val="000C5559"/>
    <w:rsid w:val="000D0282"/>
    <w:rsid w:val="000D0E70"/>
    <w:rsid w:val="000D0F8D"/>
    <w:rsid w:val="000D18D7"/>
    <w:rsid w:val="000D1A1B"/>
    <w:rsid w:val="000D3D9E"/>
    <w:rsid w:val="000D3DAF"/>
    <w:rsid w:val="000F1A14"/>
    <w:rsid w:val="000F506D"/>
    <w:rsid w:val="0010213B"/>
    <w:rsid w:val="00103DB8"/>
    <w:rsid w:val="00104B97"/>
    <w:rsid w:val="001109E6"/>
    <w:rsid w:val="00112DB2"/>
    <w:rsid w:val="0012669B"/>
    <w:rsid w:val="00130405"/>
    <w:rsid w:val="0013295B"/>
    <w:rsid w:val="00132FC0"/>
    <w:rsid w:val="00135C30"/>
    <w:rsid w:val="0014255A"/>
    <w:rsid w:val="00142870"/>
    <w:rsid w:val="0014329A"/>
    <w:rsid w:val="001436F4"/>
    <w:rsid w:val="00145CC9"/>
    <w:rsid w:val="00151A9C"/>
    <w:rsid w:val="0015580A"/>
    <w:rsid w:val="00162EA4"/>
    <w:rsid w:val="00164D8F"/>
    <w:rsid w:val="0016610E"/>
    <w:rsid w:val="00166919"/>
    <w:rsid w:val="00172CDF"/>
    <w:rsid w:val="00174F4D"/>
    <w:rsid w:val="0017504C"/>
    <w:rsid w:val="0018020E"/>
    <w:rsid w:val="001823F7"/>
    <w:rsid w:val="00182C15"/>
    <w:rsid w:val="00186315"/>
    <w:rsid w:val="001905D8"/>
    <w:rsid w:val="001920EC"/>
    <w:rsid w:val="001926FD"/>
    <w:rsid w:val="00195A62"/>
    <w:rsid w:val="001A6182"/>
    <w:rsid w:val="001B0CFF"/>
    <w:rsid w:val="001B3E48"/>
    <w:rsid w:val="001B40B6"/>
    <w:rsid w:val="001B4C1E"/>
    <w:rsid w:val="001B5BFB"/>
    <w:rsid w:val="001C47D9"/>
    <w:rsid w:val="001D48F9"/>
    <w:rsid w:val="001D504C"/>
    <w:rsid w:val="001E25E7"/>
    <w:rsid w:val="001F5053"/>
    <w:rsid w:val="001F74C2"/>
    <w:rsid w:val="0020153B"/>
    <w:rsid w:val="002017D7"/>
    <w:rsid w:val="00203CEB"/>
    <w:rsid w:val="00205E57"/>
    <w:rsid w:val="002118E9"/>
    <w:rsid w:val="00216E97"/>
    <w:rsid w:val="00232116"/>
    <w:rsid w:val="0024202E"/>
    <w:rsid w:val="00242A1A"/>
    <w:rsid w:val="00243F01"/>
    <w:rsid w:val="002442D7"/>
    <w:rsid w:val="00252132"/>
    <w:rsid w:val="00252308"/>
    <w:rsid w:val="00255C62"/>
    <w:rsid w:val="0025652A"/>
    <w:rsid w:val="00257736"/>
    <w:rsid w:val="00257F52"/>
    <w:rsid w:val="00261118"/>
    <w:rsid w:val="0027197B"/>
    <w:rsid w:val="00274AF1"/>
    <w:rsid w:val="00285F00"/>
    <w:rsid w:val="00286ADD"/>
    <w:rsid w:val="00290E22"/>
    <w:rsid w:val="00290F86"/>
    <w:rsid w:val="00294FDE"/>
    <w:rsid w:val="002A26DF"/>
    <w:rsid w:val="002B2E45"/>
    <w:rsid w:val="002B2F45"/>
    <w:rsid w:val="002C029E"/>
    <w:rsid w:val="002C2C51"/>
    <w:rsid w:val="002D38CC"/>
    <w:rsid w:val="002D4BBE"/>
    <w:rsid w:val="002F714B"/>
    <w:rsid w:val="003043F3"/>
    <w:rsid w:val="00310DA0"/>
    <w:rsid w:val="0031476C"/>
    <w:rsid w:val="003322ED"/>
    <w:rsid w:val="003425E4"/>
    <w:rsid w:val="00345E47"/>
    <w:rsid w:val="003545CE"/>
    <w:rsid w:val="00357C5D"/>
    <w:rsid w:val="003819BD"/>
    <w:rsid w:val="0038521F"/>
    <w:rsid w:val="003869D0"/>
    <w:rsid w:val="00387A1C"/>
    <w:rsid w:val="0039273E"/>
    <w:rsid w:val="0039692B"/>
    <w:rsid w:val="003A0463"/>
    <w:rsid w:val="003A0DE6"/>
    <w:rsid w:val="003A1FA9"/>
    <w:rsid w:val="003A538B"/>
    <w:rsid w:val="003A798B"/>
    <w:rsid w:val="003B0413"/>
    <w:rsid w:val="003B276F"/>
    <w:rsid w:val="003C6A3B"/>
    <w:rsid w:val="003C7980"/>
    <w:rsid w:val="003D02CC"/>
    <w:rsid w:val="003D4FE9"/>
    <w:rsid w:val="00400F5D"/>
    <w:rsid w:val="004010EE"/>
    <w:rsid w:val="00401500"/>
    <w:rsid w:val="004067E5"/>
    <w:rsid w:val="00416A87"/>
    <w:rsid w:val="004173C6"/>
    <w:rsid w:val="004201F1"/>
    <w:rsid w:val="00422D51"/>
    <w:rsid w:val="0042424F"/>
    <w:rsid w:val="00432A3E"/>
    <w:rsid w:val="00433AFC"/>
    <w:rsid w:val="00437D59"/>
    <w:rsid w:val="004515EA"/>
    <w:rsid w:val="004616B7"/>
    <w:rsid w:val="00475937"/>
    <w:rsid w:val="0048091B"/>
    <w:rsid w:val="00494F0F"/>
    <w:rsid w:val="004A6C91"/>
    <w:rsid w:val="004A7013"/>
    <w:rsid w:val="004A76D0"/>
    <w:rsid w:val="004B60F9"/>
    <w:rsid w:val="004C0590"/>
    <w:rsid w:val="004D18A4"/>
    <w:rsid w:val="004D241B"/>
    <w:rsid w:val="004E0FD7"/>
    <w:rsid w:val="004E3F36"/>
    <w:rsid w:val="004F0347"/>
    <w:rsid w:val="004F405C"/>
    <w:rsid w:val="004F4A2E"/>
    <w:rsid w:val="005027EC"/>
    <w:rsid w:val="005071BA"/>
    <w:rsid w:val="00510865"/>
    <w:rsid w:val="0051111B"/>
    <w:rsid w:val="005202F0"/>
    <w:rsid w:val="00522F7B"/>
    <w:rsid w:val="00523917"/>
    <w:rsid w:val="00527D09"/>
    <w:rsid w:val="00535D4F"/>
    <w:rsid w:val="00570E2D"/>
    <w:rsid w:val="00572B9D"/>
    <w:rsid w:val="00573569"/>
    <w:rsid w:val="00576568"/>
    <w:rsid w:val="0058293C"/>
    <w:rsid w:val="00591512"/>
    <w:rsid w:val="00591644"/>
    <w:rsid w:val="00593EDA"/>
    <w:rsid w:val="00597272"/>
    <w:rsid w:val="00597A9D"/>
    <w:rsid w:val="005A52AB"/>
    <w:rsid w:val="005B082E"/>
    <w:rsid w:val="005B1C21"/>
    <w:rsid w:val="005B7BDA"/>
    <w:rsid w:val="005C19F8"/>
    <w:rsid w:val="005C31B0"/>
    <w:rsid w:val="005C571F"/>
    <w:rsid w:val="005C7FD4"/>
    <w:rsid w:val="005D67E0"/>
    <w:rsid w:val="005D6C0C"/>
    <w:rsid w:val="005D6D39"/>
    <w:rsid w:val="00602186"/>
    <w:rsid w:val="006042F2"/>
    <w:rsid w:val="006066FF"/>
    <w:rsid w:val="00606F53"/>
    <w:rsid w:val="0061000D"/>
    <w:rsid w:val="006117CC"/>
    <w:rsid w:val="00617C2A"/>
    <w:rsid w:val="00631678"/>
    <w:rsid w:val="00653EE6"/>
    <w:rsid w:val="00663E81"/>
    <w:rsid w:val="00666015"/>
    <w:rsid w:val="00666254"/>
    <w:rsid w:val="00666BDB"/>
    <w:rsid w:val="00666DCD"/>
    <w:rsid w:val="0067609A"/>
    <w:rsid w:val="00676B82"/>
    <w:rsid w:val="006835C6"/>
    <w:rsid w:val="00691FE2"/>
    <w:rsid w:val="00692886"/>
    <w:rsid w:val="00692C17"/>
    <w:rsid w:val="006958F3"/>
    <w:rsid w:val="00697C3B"/>
    <w:rsid w:val="006B0C14"/>
    <w:rsid w:val="006B4982"/>
    <w:rsid w:val="006B4E5A"/>
    <w:rsid w:val="006B5D8E"/>
    <w:rsid w:val="006C0E48"/>
    <w:rsid w:val="006C3EEA"/>
    <w:rsid w:val="006C486C"/>
    <w:rsid w:val="006C6714"/>
    <w:rsid w:val="006D4391"/>
    <w:rsid w:val="006D44EC"/>
    <w:rsid w:val="006E2CEE"/>
    <w:rsid w:val="006E4F17"/>
    <w:rsid w:val="006E7B68"/>
    <w:rsid w:val="006F22AF"/>
    <w:rsid w:val="006F29A4"/>
    <w:rsid w:val="006F6D91"/>
    <w:rsid w:val="007103B9"/>
    <w:rsid w:val="00713726"/>
    <w:rsid w:val="00716142"/>
    <w:rsid w:val="00716E22"/>
    <w:rsid w:val="00723975"/>
    <w:rsid w:val="00730DB8"/>
    <w:rsid w:val="00735DBC"/>
    <w:rsid w:val="00735E47"/>
    <w:rsid w:val="0074610F"/>
    <w:rsid w:val="00752ED4"/>
    <w:rsid w:val="00755CBF"/>
    <w:rsid w:val="0076137F"/>
    <w:rsid w:val="007618F8"/>
    <w:rsid w:val="00766037"/>
    <w:rsid w:val="00775FB5"/>
    <w:rsid w:val="007811F4"/>
    <w:rsid w:val="007902CA"/>
    <w:rsid w:val="00790310"/>
    <w:rsid w:val="00796C76"/>
    <w:rsid w:val="007A193D"/>
    <w:rsid w:val="007A1C19"/>
    <w:rsid w:val="007B2BE3"/>
    <w:rsid w:val="007B7365"/>
    <w:rsid w:val="007C483A"/>
    <w:rsid w:val="007C6D3E"/>
    <w:rsid w:val="007C7227"/>
    <w:rsid w:val="007D117D"/>
    <w:rsid w:val="007D3648"/>
    <w:rsid w:val="007D58D7"/>
    <w:rsid w:val="007F0511"/>
    <w:rsid w:val="007F51D9"/>
    <w:rsid w:val="007F62DC"/>
    <w:rsid w:val="00801157"/>
    <w:rsid w:val="00802419"/>
    <w:rsid w:val="00803EEC"/>
    <w:rsid w:val="00826A89"/>
    <w:rsid w:val="00831A31"/>
    <w:rsid w:val="00833F65"/>
    <w:rsid w:val="00834140"/>
    <w:rsid w:val="008379F7"/>
    <w:rsid w:val="008407CD"/>
    <w:rsid w:val="008444A5"/>
    <w:rsid w:val="008453AB"/>
    <w:rsid w:val="008479C2"/>
    <w:rsid w:val="00853218"/>
    <w:rsid w:val="00853ED3"/>
    <w:rsid w:val="00864254"/>
    <w:rsid w:val="00864F97"/>
    <w:rsid w:val="00870767"/>
    <w:rsid w:val="008712C8"/>
    <w:rsid w:val="008756C5"/>
    <w:rsid w:val="00875B80"/>
    <w:rsid w:val="00880343"/>
    <w:rsid w:val="00884F61"/>
    <w:rsid w:val="0089012B"/>
    <w:rsid w:val="008A088E"/>
    <w:rsid w:val="008A24A3"/>
    <w:rsid w:val="008A719A"/>
    <w:rsid w:val="008B2A5D"/>
    <w:rsid w:val="008B2F34"/>
    <w:rsid w:val="008B40DD"/>
    <w:rsid w:val="008B556A"/>
    <w:rsid w:val="008B55A8"/>
    <w:rsid w:val="008C186A"/>
    <w:rsid w:val="008C5F4C"/>
    <w:rsid w:val="008D47E4"/>
    <w:rsid w:val="008D69BD"/>
    <w:rsid w:val="008E1B28"/>
    <w:rsid w:val="008E208D"/>
    <w:rsid w:val="008E3E7D"/>
    <w:rsid w:val="008E4C0C"/>
    <w:rsid w:val="008E5FC2"/>
    <w:rsid w:val="008F4683"/>
    <w:rsid w:val="008F5D26"/>
    <w:rsid w:val="008F7CC7"/>
    <w:rsid w:val="00912654"/>
    <w:rsid w:val="00920765"/>
    <w:rsid w:val="00920844"/>
    <w:rsid w:val="009232DD"/>
    <w:rsid w:val="00926E6D"/>
    <w:rsid w:val="00937B60"/>
    <w:rsid w:val="00945628"/>
    <w:rsid w:val="009509D7"/>
    <w:rsid w:val="00960EB8"/>
    <w:rsid w:val="009627A5"/>
    <w:rsid w:val="00962BE3"/>
    <w:rsid w:val="009634EA"/>
    <w:rsid w:val="0096564C"/>
    <w:rsid w:val="0097319F"/>
    <w:rsid w:val="00974BB4"/>
    <w:rsid w:val="00975F62"/>
    <w:rsid w:val="00982BAB"/>
    <w:rsid w:val="00983DE5"/>
    <w:rsid w:val="0098714E"/>
    <w:rsid w:val="00995CD8"/>
    <w:rsid w:val="009A0C96"/>
    <w:rsid w:val="009B3412"/>
    <w:rsid w:val="009B4D09"/>
    <w:rsid w:val="009B4E21"/>
    <w:rsid w:val="009B5DA7"/>
    <w:rsid w:val="009B721A"/>
    <w:rsid w:val="009C6F01"/>
    <w:rsid w:val="009D3F5B"/>
    <w:rsid w:val="009E1D2A"/>
    <w:rsid w:val="009E69FE"/>
    <w:rsid w:val="009F2853"/>
    <w:rsid w:val="009F6154"/>
    <w:rsid w:val="00A0231E"/>
    <w:rsid w:val="00A03E23"/>
    <w:rsid w:val="00A04506"/>
    <w:rsid w:val="00A07866"/>
    <w:rsid w:val="00A222E9"/>
    <w:rsid w:val="00A23869"/>
    <w:rsid w:val="00A26C4B"/>
    <w:rsid w:val="00A27A5A"/>
    <w:rsid w:val="00A310E2"/>
    <w:rsid w:val="00A3314E"/>
    <w:rsid w:val="00A33FFA"/>
    <w:rsid w:val="00A35497"/>
    <w:rsid w:val="00A35FC0"/>
    <w:rsid w:val="00A4041A"/>
    <w:rsid w:val="00A4142E"/>
    <w:rsid w:val="00A4330E"/>
    <w:rsid w:val="00A44108"/>
    <w:rsid w:val="00A62037"/>
    <w:rsid w:val="00A6530F"/>
    <w:rsid w:val="00A66BA8"/>
    <w:rsid w:val="00A70191"/>
    <w:rsid w:val="00A70EA2"/>
    <w:rsid w:val="00A70F2A"/>
    <w:rsid w:val="00A813B3"/>
    <w:rsid w:val="00A82F38"/>
    <w:rsid w:val="00A83319"/>
    <w:rsid w:val="00A93F05"/>
    <w:rsid w:val="00A9715F"/>
    <w:rsid w:val="00AA4512"/>
    <w:rsid w:val="00AA6472"/>
    <w:rsid w:val="00AA7559"/>
    <w:rsid w:val="00AB21DD"/>
    <w:rsid w:val="00AB2BD7"/>
    <w:rsid w:val="00AB2CEF"/>
    <w:rsid w:val="00AB367F"/>
    <w:rsid w:val="00AD3AC4"/>
    <w:rsid w:val="00AD5420"/>
    <w:rsid w:val="00AE27E4"/>
    <w:rsid w:val="00AE3794"/>
    <w:rsid w:val="00B00A89"/>
    <w:rsid w:val="00B00F35"/>
    <w:rsid w:val="00B02E83"/>
    <w:rsid w:val="00B05E0C"/>
    <w:rsid w:val="00B05FDF"/>
    <w:rsid w:val="00B06960"/>
    <w:rsid w:val="00B17797"/>
    <w:rsid w:val="00B215FF"/>
    <w:rsid w:val="00B23664"/>
    <w:rsid w:val="00B2392C"/>
    <w:rsid w:val="00B30E56"/>
    <w:rsid w:val="00B32DDE"/>
    <w:rsid w:val="00B336E0"/>
    <w:rsid w:val="00B3380F"/>
    <w:rsid w:val="00B37734"/>
    <w:rsid w:val="00B50CF1"/>
    <w:rsid w:val="00B53735"/>
    <w:rsid w:val="00B67A86"/>
    <w:rsid w:val="00B706FE"/>
    <w:rsid w:val="00B74A67"/>
    <w:rsid w:val="00B87D6A"/>
    <w:rsid w:val="00B92D08"/>
    <w:rsid w:val="00BA2F3D"/>
    <w:rsid w:val="00BA40C8"/>
    <w:rsid w:val="00BA4EC7"/>
    <w:rsid w:val="00BA7CA2"/>
    <w:rsid w:val="00BB2CF8"/>
    <w:rsid w:val="00BB3CF3"/>
    <w:rsid w:val="00BB613B"/>
    <w:rsid w:val="00BC10CB"/>
    <w:rsid w:val="00BC11CF"/>
    <w:rsid w:val="00BD0ED0"/>
    <w:rsid w:val="00BE0AE2"/>
    <w:rsid w:val="00BE363F"/>
    <w:rsid w:val="00BE63F5"/>
    <w:rsid w:val="00BF666A"/>
    <w:rsid w:val="00BF76FF"/>
    <w:rsid w:val="00C05E15"/>
    <w:rsid w:val="00C118E2"/>
    <w:rsid w:val="00C22F0A"/>
    <w:rsid w:val="00C2748F"/>
    <w:rsid w:val="00C36D17"/>
    <w:rsid w:val="00C4289F"/>
    <w:rsid w:val="00C47020"/>
    <w:rsid w:val="00C5537D"/>
    <w:rsid w:val="00C56A1A"/>
    <w:rsid w:val="00C63E0D"/>
    <w:rsid w:val="00C63EA4"/>
    <w:rsid w:val="00C65458"/>
    <w:rsid w:val="00C66ACF"/>
    <w:rsid w:val="00C7081A"/>
    <w:rsid w:val="00C735B0"/>
    <w:rsid w:val="00C81463"/>
    <w:rsid w:val="00C846F7"/>
    <w:rsid w:val="00C84D1E"/>
    <w:rsid w:val="00C84ED9"/>
    <w:rsid w:val="00C9112D"/>
    <w:rsid w:val="00C916BB"/>
    <w:rsid w:val="00C94679"/>
    <w:rsid w:val="00C97452"/>
    <w:rsid w:val="00CB59CA"/>
    <w:rsid w:val="00CB5B12"/>
    <w:rsid w:val="00CB68E7"/>
    <w:rsid w:val="00CC2F18"/>
    <w:rsid w:val="00CC7299"/>
    <w:rsid w:val="00CD157A"/>
    <w:rsid w:val="00CD476E"/>
    <w:rsid w:val="00CE3F72"/>
    <w:rsid w:val="00CF016A"/>
    <w:rsid w:val="00CF0BA4"/>
    <w:rsid w:val="00CF4A86"/>
    <w:rsid w:val="00D0378E"/>
    <w:rsid w:val="00D03A9E"/>
    <w:rsid w:val="00D0456C"/>
    <w:rsid w:val="00D057D1"/>
    <w:rsid w:val="00D06DA2"/>
    <w:rsid w:val="00D13DC2"/>
    <w:rsid w:val="00D249B3"/>
    <w:rsid w:val="00D277E0"/>
    <w:rsid w:val="00D30734"/>
    <w:rsid w:val="00D31611"/>
    <w:rsid w:val="00D355A3"/>
    <w:rsid w:val="00D35657"/>
    <w:rsid w:val="00D358DF"/>
    <w:rsid w:val="00D37A3F"/>
    <w:rsid w:val="00D400EC"/>
    <w:rsid w:val="00D40B6B"/>
    <w:rsid w:val="00D45E03"/>
    <w:rsid w:val="00D50FA0"/>
    <w:rsid w:val="00D540F0"/>
    <w:rsid w:val="00D54ADA"/>
    <w:rsid w:val="00D54EBC"/>
    <w:rsid w:val="00D62FC4"/>
    <w:rsid w:val="00D64A0C"/>
    <w:rsid w:val="00D678E7"/>
    <w:rsid w:val="00D755E3"/>
    <w:rsid w:val="00D77FA2"/>
    <w:rsid w:val="00D840B6"/>
    <w:rsid w:val="00D86AC0"/>
    <w:rsid w:val="00D9663D"/>
    <w:rsid w:val="00D977BD"/>
    <w:rsid w:val="00D97F57"/>
    <w:rsid w:val="00DA2A46"/>
    <w:rsid w:val="00DA2B2C"/>
    <w:rsid w:val="00DA5285"/>
    <w:rsid w:val="00DB2C85"/>
    <w:rsid w:val="00DB3C28"/>
    <w:rsid w:val="00DB5ABC"/>
    <w:rsid w:val="00DD0215"/>
    <w:rsid w:val="00DD11B6"/>
    <w:rsid w:val="00DD32A2"/>
    <w:rsid w:val="00DD558C"/>
    <w:rsid w:val="00DE129C"/>
    <w:rsid w:val="00DF4E9E"/>
    <w:rsid w:val="00E05548"/>
    <w:rsid w:val="00E10336"/>
    <w:rsid w:val="00E13077"/>
    <w:rsid w:val="00E15F2B"/>
    <w:rsid w:val="00E1796D"/>
    <w:rsid w:val="00E20398"/>
    <w:rsid w:val="00E22F35"/>
    <w:rsid w:val="00E25DBC"/>
    <w:rsid w:val="00E26146"/>
    <w:rsid w:val="00E27922"/>
    <w:rsid w:val="00E31AA1"/>
    <w:rsid w:val="00E43043"/>
    <w:rsid w:val="00E50E65"/>
    <w:rsid w:val="00E522DF"/>
    <w:rsid w:val="00E52374"/>
    <w:rsid w:val="00E52C3B"/>
    <w:rsid w:val="00E54311"/>
    <w:rsid w:val="00E62531"/>
    <w:rsid w:val="00E6526B"/>
    <w:rsid w:val="00E66177"/>
    <w:rsid w:val="00E6694A"/>
    <w:rsid w:val="00E814A3"/>
    <w:rsid w:val="00E81F68"/>
    <w:rsid w:val="00E878CD"/>
    <w:rsid w:val="00E87F55"/>
    <w:rsid w:val="00E95B27"/>
    <w:rsid w:val="00E95E39"/>
    <w:rsid w:val="00EA3268"/>
    <w:rsid w:val="00EA40DE"/>
    <w:rsid w:val="00EB1F1E"/>
    <w:rsid w:val="00EB2CD5"/>
    <w:rsid w:val="00EB6873"/>
    <w:rsid w:val="00EB7747"/>
    <w:rsid w:val="00EC3483"/>
    <w:rsid w:val="00EC6041"/>
    <w:rsid w:val="00ED220A"/>
    <w:rsid w:val="00ED5107"/>
    <w:rsid w:val="00ED7B88"/>
    <w:rsid w:val="00EF095D"/>
    <w:rsid w:val="00EF784F"/>
    <w:rsid w:val="00F10E89"/>
    <w:rsid w:val="00F15DC4"/>
    <w:rsid w:val="00F16700"/>
    <w:rsid w:val="00F35B08"/>
    <w:rsid w:val="00F36A4F"/>
    <w:rsid w:val="00F37F61"/>
    <w:rsid w:val="00F43105"/>
    <w:rsid w:val="00F559AE"/>
    <w:rsid w:val="00F63F48"/>
    <w:rsid w:val="00F64F7A"/>
    <w:rsid w:val="00F7012F"/>
    <w:rsid w:val="00F848C1"/>
    <w:rsid w:val="00F90988"/>
    <w:rsid w:val="00F91F1D"/>
    <w:rsid w:val="00F94895"/>
    <w:rsid w:val="00F97744"/>
    <w:rsid w:val="00FA2FFB"/>
    <w:rsid w:val="00FA4204"/>
    <w:rsid w:val="00FC245F"/>
    <w:rsid w:val="00FC2612"/>
    <w:rsid w:val="00FC44AB"/>
    <w:rsid w:val="00FC44D6"/>
    <w:rsid w:val="00FD386C"/>
    <w:rsid w:val="00FD39F9"/>
    <w:rsid w:val="00FD43DC"/>
    <w:rsid w:val="00FD5FB6"/>
    <w:rsid w:val="00FD74D3"/>
    <w:rsid w:val="00FE1842"/>
    <w:rsid w:val="00FE4E0A"/>
    <w:rsid w:val="00FE6137"/>
    <w:rsid w:val="00FE6A6E"/>
    <w:rsid w:val="00FF7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644E3B"/>
  <w15:docId w15:val="{AAE3935A-439B-4AC0-8B80-780F81104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B556A"/>
  </w:style>
  <w:style w:type="paragraph" w:styleId="Nagwek1">
    <w:name w:val="heading 1"/>
    <w:basedOn w:val="Normalny"/>
    <w:next w:val="Normalny"/>
    <w:link w:val="Nagwek1Znak"/>
    <w:uiPriority w:val="9"/>
    <w:qFormat/>
    <w:rsid w:val="00A222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F016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067E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BulletC,Numerowanie,Obiekt,List Paragraph1,Akapit z listą2,Akapit z listą3,Akapit z listą4,normalny tekst,Akapit z listą31,Akapit z listą21"/>
    <w:basedOn w:val="Normalny"/>
    <w:link w:val="AkapitzlistZnak"/>
    <w:uiPriority w:val="34"/>
    <w:qFormat/>
    <w:rsid w:val="00112DB2"/>
    <w:pPr>
      <w:ind w:left="720"/>
      <w:contextualSpacing/>
    </w:pPr>
  </w:style>
  <w:style w:type="table" w:styleId="Tabela-Siatka">
    <w:name w:val="Table Grid"/>
    <w:basedOn w:val="Standardowy"/>
    <w:uiPriority w:val="39"/>
    <w:rsid w:val="00112D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40DD"/>
  </w:style>
  <w:style w:type="paragraph" w:styleId="Stopka">
    <w:name w:val="footer"/>
    <w:basedOn w:val="Normalny"/>
    <w:link w:val="Stopka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40DD"/>
  </w:style>
  <w:style w:type="paragraph" w:styleId="Tekstdymka">
    <w:name w:val="Balloon Text"/>
    <w:basedOn w:val="Normalny"/>
    <w:link w:val="TekstdymkaZnak"/>
    <w:uiPriority w:val="99"/>
    <w:semiHidden/>
    <w:unhideWhenUsed/>
    <w:rsid w:val="00314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1476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A222E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222E9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5652A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25652A"/>
    <w:rPr>
      <w:color w:val="0000FF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F016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CF016A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051FA2"/>
    <w:pPr>
      <w:spacing w:after="100" w:line="259" w:lineRule="auto"/>
      <w:ind w:left="440"/>
    </w:pPr>
    <w:rPr>
      <w:rFonts w:eastAsiaTheme="minorEastAsia" w:cs="Times New Roman"/>
      <w:lang w:eastAsia="pl-PL"/>
    </w:rPr>
  </w:style>
  <w:style w:type="paragraph" w:styleId="Bezodstpw">
    <w:name w:val="No Spacing"/>
    <w:aliases w:val="PZT"/>
    <w:uiPriority w:val="1"/>
    <w:qFormat/>
    <w:rsid w:val="00051FA2"/>
    <w:pPr>
      <w:spacing w:after="0" w:line="240" w:lineRule="auto"/>
    </w:pPr>
    <w:rPr>
      <w:rFonts w:ascii="Arial" w:hAnsi="Aria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067E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AkapitzlistZnak">
    <w:name w:val="Akapit z listą Znak"/>
    <w:aliases w:val="BulletC Znak,Numerowanie Znak,Obiekt Znak,List Paragraph1 Znak,Akapit z listą2 Znak,Akapit z listą3 Znak,Akapit z listą4 Znak,normalny tekst Znak,Akapit z listą31 Znak,Akapit z listą21 Znak"/>
    <w:link w:val="Akapitzlist"/>
    <w:uiPriority w:val="34"/>
    <w:locked/>
    <w:rsid w:val="00104B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8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8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8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0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6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2.wdp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07/relationships/hdphoto" Target="media/hdphoto4.wdp"/><Relationship Id="rId25" Type="http://schemas.openxmlformats.org/officeDocument/2006/relationships/header" Target="header1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13.pn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openxmlformats.org/officeDocument/2006/relationships/image" Target="media/image12.png"/><Relationship Id="rId28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6CBB44-5512-401A-A60B-C1C7B4E190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6642</TotalTime>
  <Pages>32</Pages>
  <Words>3960</Words>
  <Characters>23765</Characters>
  <Application>Microsoft Office Word</Application>
  <DocSecurity>0</DocSecurity>
  <Lines>198</Lines>
  <Paragraphs>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</dc:creator>
  <cp:lastModifiedBy>Czernicki Michał</cp:lastModifiedBy>
  <cp:revision>127</cp:revision>
  <cp:lastPrinted>2021-10-28T06:40:00Z</cp:lastPrinted>
  <dcterms:created xsi:type="dcterms:W3CDTF">2020-12-03T20:25:00Z</dcterms:created>
  <dcterms:modified xsi:type="dcterms:W3CDTF">2021-10-28T06:45:00Z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ukanITGREENmodCATEGORY">
    <vt:lpwstr>PUBLIC</vt:lpwstr>
  </property>
  <property fmtid="{D5CDD505-2E9C-101B-9397-08002B2CF9AE}" pid="3" name="TukanITGREENmodClassifiedBy">
    <vt:lpwstr>WTBS-KWATERA\michal.czernicki;Michał Czernicki</vt:lpwstr>
  </property>
  <property fmtid="{D5CDD505-2E9C-101B-9397-08002B2CF9AE}" pid="4" name="TukanITGREENmodClassificationDate">
    <vt:lpwstr>2020-09-15T08:31:50.7690852+02:00</vt:lpwstr>
  </property>
  <property fmtid="{D5CDD505-2E9C-101B-9397-08002B2CF9AE}" pid="5" name="TukanITGREENmodClassifiedBySID">
    <vt:lpwstr>WTBS-KWATERA\S-1-5-21-4045743677-887884492-3493067630-4213</vt:lpwstr>
  </property>
  <property fmtid="{D5CDD505-2E9C-101B-9397-08002B2CF9AE}" pid="6" name="TukanITGREENmodGRNItemId">
    <vt:lpwstr>GRN-ef1f6e2a-8d6e-462d-a452-2a934d448714</vt:lpwstr>
  </property>
  <property fmtid="{D5CDD505-2E9C-101B-9397-08002B2CF9AE}" pid="7" name="TukanITGREENmodHash">
    <vt:lpwstr>zQmFs9vL0CZMAavNSL2svQug67B9jNfLKReThrJMEhU=</vt:lpwstr>
  </property>
  <property fmtid="{D5CDD505-2E9C-101B-9397-08002B2CF9AE}" pid="8" name="TukanITGREENmodRefresh">
    <vt:lpwstr>False</vt:lpwstr>
  </property>
</Properties>
</file>