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i/>
          <w:color w:val="00B050"/>
          <w:sz w:val="24"/>
          <w:szCs w:val="24"/>
        </w:rPr>
        <w:t>6.06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i/>
          <w:color w:val="00B050"/>
          <w:sz w:val="24"/>
          <w:szCs w:val="24"/>
        </w:rPr>
        <w:t>10</w:t>
      </w:r>
      <w:r w:rsidR="00A440CA">
        <w:rPr>
          <w:rFonts w:ascii="Arial" w:hAnsi="Arial" w:cs="Arial"/>
          <w:i/>
          <w:color w:val="00B050"/>
          <w:sz w:val="24"/>
          <w:szCs w:val="24"/>
        </w:rPr>
        <w:t>.06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8D101A" w:rsidRDefault="008D101A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6.06</w:t>
      </w:r>
    </w:p>
    <w:p w:rsidR="00042853" w:rsidRPr="00392A62" w:rsidRDefault="00857A8D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zaplanowano.</w:t>
      </w:r>
    </w:p>
    <w:p w:rsidR="004974D9" w:rsidRDefault="004974D9" w:rsidP="005F09FC">
      <w:pPr>
        <w:rPr>
          <w:rFonts w:ascii="Arial" w:hAnsi="Arial" w:cs="Arial"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7.06</w:t>
      </w:r>
    </w:p>
    <w:p w:rsidR="00857004" w:rsidRPr="00487BB1" w:rsidRDefault="00857A8D" w:rsidP="00857A8D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zaplanowano.</w:t>
      </w:r>
    </w:p>
    <w:p w:rsidR="00072BB6" w:rsidRDefault="00072BB6" w:rsidP="00B67C24">
      <w:pPr>
        <w:rPr>
          <w:rFonts w:ascii="Arial" w:hAnsi="Arial" w:cs="Arial"/>
          <w:i/>
          <w:sz w:val="24"/>
          <w:szCs w:val="24"/>
        </w:rPr>
      </w:pPr>
    </w:p>
    <w:p w:rsidR="005B368B" w:rsidRPr="00E17B33" w:rsidRDefault="005B368B" w:rsidP="00B67C24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8.06</w:t>
      </w:r>
    </w:p>
    <w:p w:rsidR="00857A8D" w:rsidRDefault="00857A8D" w:rsidP="00857A8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Oświaty</w:t>
      </w:r>
      <w:r w:rsidRPr="00857A8D">
        <w:rPr>
          <w:rFonts w:ascii="Arial" w:hAnsi="Arial" w:cs="Arial"/>
          <w:b/>
          <w:sz w:val="24"/>
          <w:szCs w:val="24"/>
        </w:rPr>
        <w:t xml:space="preserve"> – w terenie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7A8D">
        <w:rPr>
          <w:rFonts w:ascii="Arial" w:hAnsi="Arial" w:cs="Arial"/>
          <w:b/>
          <w:sz w:val="24"/>
          <w:szCs w:val="24"/>
        </w:rPr>
        <w:t>przy SP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7A8D">
        <w:rPr>
          <w:rFonts w:ascii="Arial" w:hAnsi="Arial" w:cs="Arial"/>
          <w:b/>
          <w:sz w:val="24"/>
          <w:szCs w:val="24"/>
        </w:rPr>
        <w:t xml:space="preserve">w </w:t>
      </w:r>
      <w:r w:rsidRPr="00857A8D">
        <w:rPr>
          <w:rFonts w:ascii="Arial" w:hAnsi="Arial" w:cs="Arial"/>
          <w:b/>
          <w:sz w:val="24"/>
          <w:szCs w:val="24"/>
        </w:rPr>
        <w:t>Złotokłos</w:t>
      </w:r>
      <w:r w:rsidRPr="00857A8D">
        <w:rPr>
          <w:rFonts w:ascii="Arial" w:hAnsi="Arial" w:cs="Arial"/>
          <w:b/>
          <w:sz w:val="24"/>
          <w:szCs w:val="24"/>
        </w:rPr>
        <w:t>ie</w:t>
      </w:r>
    </w:p>
    <w:p w:rsidR="00857A8D" w:rsidRPr="00857A8D" w:rsidRDefault="00857A8D" w:rsidP="00857A8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ruchu przy Szkole Podstawowej w Złotokłosie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 w:rsidR="00A350B4">
        <w:rPr>
          <w:rFonts w:ascii="Arial" w:hAnsi="Arial" w:cs="Arial"/>
          <w:b/>
          <w:sz w:val="24"/>
          <w:szCs w:val="24"/>
        </w:rPr>
        <w:t>3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A350B4">
        <w:rPr>
          <w:rFonts w:ascii="Arial" w:hAnsi="Arial" w:cs="Arial"/>
          <w:b/>
          <w:sz w:val="24"/>
          <w:szCs w:val="24"/>
        </w:rPr>
        <w:t>3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A440CA">
        <w:rPr>
          <w:rFonts w:ascii="Arial" w:hAnsi="Arial" w:cs="Arial"/>
          <w:b/>
          <w:sz w:val="24"/>
          <w:szCs w:val="24"/>
        </w:rPr>
        <w:t xml:space="preserve">Prawa i Bezpieczeństwa </w:t>
      </w:r>
      <w:r w:rsidR="00A440CA" w:rsidRPr="00F00124">
        <w:rPr>
          <w:rFonts w:ascii="Arial" w:hAnsi="Arial" w:cs="Arial"/>
          <w:b/>
          <w:sz w:val="24"/>
          <w:szCs w:val="24"/>
        </w:rPr>
        <w:t>– w terenie</w:t>
      </w:r>
    </w:p>
    <w:p w:rsidR="004974D9" w:rsidRPr="00487BB1" w:rsidRDefault="00A440CA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Spotkanie w OSP </w:t>
      </w:r>
      <w:r w:rsidR="00857A8D">
        <w:rPr>
          <w:rFonts w:ascii="Arial" w:hAnsi="Arial" w:cs="Arial"/>
          <w:sz w:val="24"/>
          <w:szCs w:val="24"/>
        </w:rPr>
        <w:t>Bobrowiec, Chojnów, Jazgarzew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10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774325" w:rsidRPr="00774325" w:rsidRDefault="00774325" w:rsidP="00774325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08:30 – Komisja Finansów i Inwestycji</w:t>
      </w:r>
      <w:r w:rsidR="00F00124">
        <w:rPr>
          <w:rFonts w:ascii="Arial" w:hAnsi="Arial" w:cs="Arial"/>
          <w:b/>
          <w:sz w:val="24"/>
          <w:szCs w:val="24"/>
        </w:rPr>
        <w:t xml:space="preserve"> – online </w:t>
      </w:r>
    </w:p>
    <w:p w:rsidR="00774325" w:rsidRPr="00774325" w:rsidRDefault="00857A8D" w:rsidP="00774325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Wydatki bieżące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50B4"/>
    <w:rsid w:val="00A36B79"/>
    <w:rsid w:val="00A440CA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9F5B9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1BB8-AD13-4214-94BC-9CFC7A6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2022-05-27T12:48:00Z</cp:lastPrinted>
  <dcterms:created xsi:type="dcterms:W3CDTF">2022-06-03T09:09:00Z</dcterms:created>
  <dcterms:modified xsi:type="dcterms:W3CDTF">2022-06-03T11:27:00Z</dcterms:modified>
</cp:coreProperties>
</file>