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i/>
          <w:color w:val="00B050"/>
          <w:sz w:val="24"/>
          <w:szCs w:val="24"/>
        </w:rPr>
        <w:t>20</w:t>
      </w:r>
      <w:r w:rsidR="00857A8D">
        <w:rPr>
          <w:rFonts w:ascii="Arial" w:hAnsi="Arial" w:cs="Arial"/>
          <w:i/>
          <w:color w:val="00B050"/>
          <w:sz w:val="24"/>
          <w:szCs w:val="24"/>
        </w:rPr>
        <w:t>.06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i/>
          <w:color w:val="00B050"/>
          <w:sz w:val="24"/>
          <w:szCs w:val="24"/>
        </w:rPr>
        <w:t>24</w:t>
      </w:r>
      <w:r w:rsidR="00A440CA">
        <w:rPr>
          <w:rFonts w:ascii="Arial" w:hAnsi="Arial" w:cs="Arial"/>
          <w:i/>
          <w:color w:val="00B050"/>
          <w:sz w:val="24"/>
          <w:szCs w:val="24"/>
        </w:rPr>
        <w:t>.06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08:30 – Komisja Finansów i Inwestycji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A92380" w:rsidRDefault="00A92380" w:rsidP="00A92380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A92380" w:rsidRDefault="00A92380" w:rsidP="00A92380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A33164" w:rsidRPr="00774325" w:rsidRDefault="00A33164" w:rsidP="00A3316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12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Polityki Gospodarczej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A33164" w:rsidRDefault="00A33164" w:rsidP="00A3316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Raport o stanie Gminy w 2021 r.</w:t>
      </w:r>
    </w:p>
    <w:p w:rsidR="00A33164" w:rsidRDefault="00A33164" w:rsidP="00A33164">
      <w:pPr>
        <w:pStyle w:val="Akapitzlist"/>
        <w:ind w:left="360"/>
        <w:rPr>
          <w:rFonts w:ascii="Arial" w:hAnsi="Arial" w:cs="Arial"/>
          <w:b/>
          <w:sz w:val="24"/>
          <w:szCs w:val="24"/>
          <w:highlight w:val="yellow"/>
        </w:rPr>
      </w:pPr>
    </w:p>
    <w:p w:rsidR="00A92380" w:rsidRPr="00A33164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A33164">
        <w:rPr>
          <w:rFonts w:ascii="Arial" w:hAnsi="Arial" w:cs="Arial"/>
          <w:b/>
          <w:sz w:val="24"/>
          <w:szCs w:val="24"/>
        </w:rPr>
        <w:t xml:space="preserve">godz. 14:00 – Komisja Skarg, Wniosków i Petycji – online 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A33164">
        <w:rPr>
          <w:rFonts w:ascii="Arial" w:hAnsi="Arial" w:cs="Arial"/>
          <w:color w:val="000000"/>
          <w:sz w:val="24"/>
          <w:szCs w:val="24"/>
        </w:rPr>
        <w:t>Skarga skierowana do komisji</w:t>
      </w:r>
    </w:p>
    <w:p w:rsidR="00A92380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Sportu – online 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Ochrony Środowiska i Ładu Przestrzennego – online </w:t>
      </w:r>
    </w:p>
    <w:p w:rsidR="001C5F89" w:rsidRPr="00A92380" w:rsidRDefault="001C5F89" w:rsidP="00A9238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A33164">
        <w:rPr>
          <w:rFonts w:ascii="Arial" w:hAnsi="Arial" w:cs="Arial"/>
          <w:color w:val="000000"/>
          <w:sz w:val="24"/>
          <w:szCs w:val="24"/>
        </w:rPr>
        <w:t>Raport o stanie Gminy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3164">
        <w:rPr>
          <w:rFonts w:ascii="Arial" w:hAnsi="Arial" w:cs="Arial"/>
          <w:color w:val="000000"/>
          <w:sz w:val="24"/>
          <w:szCs w:val="24"/>
        </w:rPr>
        <w:t>w 2021 r.</w:t>
      </w:r>
    </w:p>
    <w:p w:rsidR="005B368B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1C5F89" w:rsidRPr="00E17B33" w:rsidRDefault="001C5F8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857A8D" w:rsidRDefault="00857A8D" w:rsidP="00857A8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Oświaty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 w:rsidR="00A92380">
        <w:rPr>
          <w:rFonts w:ascii="Arial" w:hAnsi="Arial" w:cs="Arial"/>
          <w:b/>
          <w:sz w:val="24"/>
          <w:szCs w:val="24"/>
        </w:rPr>
        <w:t>sali BRM</w:t>
      </w:r>
    </w:p>
    <w:p w:rsidR="00857004" w:rsidRDefault="00A92380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 w:rsidRPr="00A92380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A92380" w:rsidRDefault="00A92380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A92380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857A8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Zdrowia i Polityki Społecznej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>
        <w:rPr>
          <w:rFonts w:ascii="Arial" w:hAnsi="Arial" w:cs="Arial"/>
          <w:b/>
          <w:sz w:val="24"/>
          <w:szCs w:val="24"/>
        </w:rPr>
        <w:t>sali BRM</w:t>
      </w:r>
    </w:p>
    <w:p w:rsidR="00A92380" w:rsidRDefault="00FF5FB1" w:rsidP="00FF5F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F5FB1">
        <w:rPr>
          <w:rFonts w:ascii="Arial" w:hAnsi="Arial" w:cs="Arial"/>
          <w:sz w:val="24"/>
          <w:szCs w:val="24"/>
        </w:rPr>
        <w:t>Opiniowanie sprawozdania finansowego Samodzielnego Zespołu Publicznych Zakładów Lecznictwa Otwartego w Piasecznie za 2021 rok</w:t>
      </w:r>
    </w:p>
    <w:p w:rsidR="00A33164" w:rsidRDefault="00A33164" w:rsidP="00FF5FB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A33164" w:rsidRPr="00FF5FB1" w:rsidRDefault="00A33164" w:rsidP="00FF5FB1">
      <w:pPr>
        <w:pStyle w:val="Akapitzli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A92380" w:rsidRDefault="00A92380" w:rsidP="00A92380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A92380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53 Sesja Rady Miejskiej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 w:rsidR="00A331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ali </w:t>
      </w:r>
      <w:r w:rsidR="00A33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onferencyjnej Urzędu</w:t>
      </w:r>
    </w:p>
    <w:p w:rsidR="001C5F89" w:rsidRDefault="001C5F8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33164" w:rsidRPr="00E17B33" w:rsidRDefault="00A33164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23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1C5F89">
        <w:rPr>
          <w:rFonts w:ascii="Arial" w:hAnsi="Arial" w:cs="Arial"/>
          <w:b/>
          <w:sz w:val="24"/>
          <w:szCs w:val="24"/>
        </w:rPr>
        <w:t>09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1C5F89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1C5F89">
        <w:rPr>
          <w:rFonts w:ascii="Arial" w:hAnsi="Arial" w:cs="Arial"/>
          <w:b/>
          <w:sz w:val="24"/>
          <w:szCs w:val="24"/>
        </w:rPr>
        <w:t>Kultury i Promocji</w:t>
      </w:r>
      <w:r w:rsidR="00A440CA">
        <w:rPr>
          <w:rFonts w:ascii="Arial" w:hAnsi="Arial" w:cs="Arial"/>
          <w:b/>
          <w:sz w:val="24"/>
          <w:szCs w:val="24"/>
        </w:rPr>
        <w:t xml:space="preserve"> </w:t>
      </w:r>
      <w:r w:rsidR="00A440CA" w:rsidRPr="00F00124">
        <w:rPr>
          <w:rFonts w:ascii="Arial" w:hAnsi="Arial" w:cs="Arial"/>
          <w:b/>
          <w:sz w:val="24"/>
          <w:szCs w:val="24"/>
        </w:rPr>
        <w:t>– w terenie</w:t>
      </w:r>
    </w:p>
    <w:p w:rsidR="004974D9" w:rsidRPr="00487BB1" w:rsidRDefault="00A440CA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Spotkanie w </w:t>
      </w:r>
      <w:r w:rsidR="001C5F89">
        <w:rPr>
          <w:rFonts w:ascii="Arial" w:hAnsi="Arial" w:cs="Arial"/>
          <w:sz w:val="24"/>
          <w:szCs w:val="24"/>
        </w:rPr>
        <w:t>Domu Seniora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24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392A62" w:rsidRPr="0086667A" w:rsidRDefault="0086667A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6667A">
        <w:rPr>
          <w:rFonts w:ascii="Arial" w:hAnsi="Arial" w:cs="Arial"/>
          <w:sz w:val="24"/>
          <w:szCs w:val="24"/>
        </w:rPr>
        <w:t>Nie zaplanowano</w:t>
      </w: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667A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8E8D5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D3A6-2ED0-46EE-ADF2-EBB2C313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9</cp:revision>
  <cp:lastPrinted>2022-06-15T09:19:00Z</cp:lastPrinted>
  <dcterms:created xsi:type="dcterms:W3CDTF">2022-06-14T10:59:00Z</dcterms:created>
  <dcterms:modified xsi:type="dcterms:W3CDTF">2022-06-15T09:26:00Z</dcterms:modified>
</cp:coreProperties>
</file>