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0DD9" w14:textId="0624CD1C" w:rsidR="00D377AD" w:rsidRPr="00D377AD" w:rsidRDefault="00D377AD" w:rsidP="00D377AD">
      <w:pPr>
        <w:pStyle w:val="Tekstpodstawowy"/>
        <w:tabs>
          <w:tab w:val="left" w:pos="1875"/>
        </w:tabs>
        <w:spacing w:before="6"/>
        <w:jc w:val="right"/>
        <w:rPr>
          <w:sz w:val="20"/>
        </w:rPr>
      </w:pPr>
      <w:r w:rsidRPr="00D377AD">
        <w:rPr>
          <w:sz w:val="20"/>
        </w:rPr>
        <w:t>Piaseczno, dnia 13.09.2022 r</w:t>
      </w:r>
    </w:p>
    <w:p w14:paraId="057C192C" w14:textId="77777777" w:rsidR="00D377AD" w:rsidRPr="00D377AD" w:rsidRDefault="00D377AD" w:rsidP="00D377AD">
      <w:pPr>
        <w:pStyle w:val="Tekstpodstawowy"/>
        <w:tabs>
          <w:tab w:val="left" w:pos="1875"/>
        </w:tabs>
        <w:spacing w:before="6"/>
        <w:rPr>
          <w:sz w:val="20"/>
        </w:rPr>
      </w:pPr>
      <w:r w:rsidRPr="00D377AD">
        <w:rPr>
          <w:sz w:val="20"/>
        </w:rPr>
        <w:t xml:space="preserve">UiA.6721.71.2.2013.AA </w:t>
      </w:r>
    </w:p>
    <w:p w14:paraId="7B9D8C12" w14:textId="77777777" w:rsidR="007472C8" w:rsidRPr="00D377AD" w:rsidRDefault="007472C8" w:rsidP="007472C8">
      <w:pPr>
        <w:pStyle w:val="Nagwek1"/>
        <w:jc w:val="center"/>
        <w:rPr>
          <w:b/>
          <w:sz w:val="20"/>
        </w:rPr>
      </w:pPr>
      <w:r w:rsidRPr="00D377AD">
        <w:rPr>
          <w:b/>
          <w:sz w:val="20"/>
        </w:rPr>
        <w:t>OBWIESZCZENIE</w:t>
      </w:r>
    </w:p>
    <w:p w14:paraId="66137890" w14:textId="77777777" w:rsidR="007472C8" w:rsidRPr="00D377AD" w:rsidRDefault="007472C8" w:rsidP="007472C8">
      <w:pPr>
        <w:rPr>
          <w:b/>
        </w:rPr>
      </w:pPr>
    </w:p>
    <w:p w14:paraId="1405070E" w14:textId="56224006" w:rsidR="007472C8" w:rsidRPr="00D377AD" w:rsidRDefault="007472C8" w:rsidP="007472C8">
      <w:pPr>
        <w:jc w:val="center"/>
        <w:rPr>
          <w:b/>
        </w:rPr>
      </w:pPr>
      <w:bookmarkStart w:id="0" w:name="_Hlk102131550"/>
      <w:r w:rsidRPr="00D377AD">
        <w:rPr>
          <w:b/>
        </w:rPr>
        <w:t>Stosownie do art. 43 ustawy z dnia 3 października 2008 r. o udostępnianiu informacji o środowisku i jego ochronie, udziale społeczeństwa w ochronie środowiska oraz o ocenach oddziaływania na środowisko (</w:t>
      </w:r>
      <w:proofErr w:type="spellStart"/>
      <w:r w:rsidRPr="00D377AD">
        <w:rPr>
          <w:b/>
        </w:rPr>
        <w:t>t.j</w:t>
      </w:r>
      <w:proofErr w:type="spellEnd"/>
      <w:r w:rsidRPr="00D377AD">
        <w:rPr>
          <w:b/>
        </w:rPr>
        <w:t>. Dz. U. z 2022 r.  poz. 1029 ze zm.) zawiadamiam o zatwierdzeniu</w:t>
      </w:r>
      <w:r w:rsidR="00D377AD">
        <w:rPr>
          <w:b/>
        </w:rPr>
        <w:t xml:space="preserve"> Uchwałą nr</w:t>
      </w:r>
      <w:r w:rsidRPr="00D377AD">
        <w:rPr>
          <w:b/>
        </w:rPr>
        <w:t xml:space="preserve"> </w:t>
      </w:r>
      <w:bookmarkStart w:id="1" w:name="_Hlk102121015"/>
      <w:r w:rsidR="00D377AD" w:rsidRPr="00D377AD">
        <w:rPr>
          <w:b/>
        </w:rPr>
        <w:t xml:space="preserve">1084/LIV/2022 Rady Miejskiej w Piasecznie z dnia 13 lipca 2022 r. miejscowego planu zagospodarowania przestrzennego dla części wsi </w:t>
      </w:r>
      <w:proofErr w:type="spellStart"/>
      <w:r w:rsidR="00D377AD" w:rsidRPr="00D377AD">
        <w:rPr>
          <w:b/>
        </w:rPr>
        <w:t>Kuleszówka</w:t>
      </w:r>
      <w:proofErr w:type="spellEnd"/>
      <w:r w:rsidR="00D377AD" w:rsidRPr="00D377AD">
        <w:rPr>
          <w:b/>
        </w:rPr>
        <w:t xml:space="preserve"> II</w:t>
      </w:r>
      <w:r w:rsidRPr="00D377AD">
        <w:rPr>
          <w:b/>
        </w:rPr>
        <w:t xml:space="preserve"> </w:t>
      </w:r>
      <w:bookmarkEnd w:id="1"/>
      <w:r w:rsidR="00D377AD" w:rsidRPr="00D377AD">
        <w:rPr>
          <w:b/>
        </w:rPr>
        <w:t xml:space="preserve">(Dz. Urz. Woj. </w:t>
      </w:r>
      <w:proofErr w:type="spellStart"/>
      <w:r w:rsidR="00D377AD" w:rsidRPr="00D377AD">
        <w:rPr>
          <w:b/>
        </w:rPr>
        <w:t>Maz</w:t>
      </w:r>
      <w:proofErr w:type="spellEnd"/>
      <w:r w:rsidR="00D377AD" w:rsidRPr="00D377AD">
        <w:rPr>
          <w:b/>
        </w:rPr>
        <w:t>. z 2022 poz. poz. 8747 z dnia 29 sierpnia 2022 r.).</w:t>
      </w:r>
    </w:p>
    <w:p w14:paraId="1FEC564A" w14:textId="77777777" w:rsidR="007472C8" w:rsidRPr="00D377AD" w:rsidRDefault="007472C8" w:rsidP="007472C8">
      <w:pPr>
        <w:jc w:val="center"/>
        <w:rPr>
          <w:b/>
          <w:color w:val="0070C0"/>
        </w:rPr>
      </w:pPr>
    </w:p>
    <w:p w14:paraId="6C623581" w14:textId="09D8304C" w:rsidR="001C1F6C" w:rsidRPr="001C1F6C" w:rsidRDefault="007472C8" w:rsidP="001C1F6C">
      <w:pPr>
        <w:jc w:val="both"/>
      </w:pPr>
      <w:r w:rsidRPr="001C1F6C">
        <w:t>Możliwość zapoznania się treścią przyjętego dokumentu znajduje się na stronie internetowej Gminy Piaseczno</w:t>
      </w:r>
    </w:p>
    <w:p w14:paraId="428C1421" w14:textId="462D0174" w:rsidR="001C1F6C" w:rsidRDefault="001C1F6C" w:rsidP="007D0B4B">
      <w:pPr>
        <w:jc w:val="both"/>
      </w:pPr>
      <w:r w:rsidRPr="001C1F6C">
        <w:t xml:space="preserve">w zakładce na stronie Biuletynu Informacji Publicznej Urzędu Miasta i Gminy Piaseczno: </w:t>
      </w:r>
    </w:p>
    <w:p w14:paraId="479D9515" w14:textId="77777777" w:rsidR="007D0B4B" w:rsidRPr="001C1F6C" w:rsidRDefault="007D0B4B" w:rsidP="007D0B4B">
      <w:pPr>
        <w:jc w:val="both"/>
      </w:pPr>
    </w:p>
    <w:p w14:paraId="5DF96A6F" w14:textId="33A260DC" w:rsidR="001C1F6C" w:rsidRPr="007D0B4B" w:rsidRDefault="001C1F6C" w:rsidP="007D0B4B">
      <w:pPr>
        <w:jc w:val="both"/>
      </w:pPr>
      <w:r w:rsidRPr="007D0B4B">
        <w:t>BIP -&gt; Planowanie przestrzenne -&gt; Rejestr Planów-&gt; Uchwała nr 1084/LIV/2022</w:t>
      </w:r>
    </w:p>
    <w:p w14:paraId="2D66EC8D" w14:textId="7432CEAF" w:rsidR="001C1F6C" w:rsidRPr="00D377AD" w:rsidRDefault="001C1F6C" w:rsidP="007472C8">
      <w:pPr>
        <w:jc w:val="both"/>
        <w:rPr>
          <w:color w:val="0070C0"/>
        </w:rPr>
      </w:pPr>
    </w:p>
    <w:p w14:paraId="4DD21DF7" w14:textId="400EDCC1" w:rsidR="007472C8" w:rsidRPr="00363598" w:rsidRDefault="00BE75BC" w:rsidP="007D0B4B">
      <w:pPr>
        <w:pStyle w:val="Tekstpodstawowy"/>
        <w:tabs>
          <w:tab w:val="left" w:pos="330"/>
        </w:tabs>
        <w:spacing w:line="200" w:lineRule="atLeast"/>
        <w:jc w:val="center"/>
        <w:rPr>
          <w:b/>
          <w:sz w:val="20"/>
          <w:u w:val="single"/>
        </w:rPr>
      </w:pPr>
      <w:r>
        <w:rPr>
          <w:noProof/>
        </w:rPr>
        <w:drawing>
          <wp:inline distT="0" distB="0" distL="0" distR="0" wp14:anchorId="4EAC752E" wp14:editId="47AA8C0C">
            <wp:extent cx="1268083" cy="1268083"/>
            <wp:effectExtent l="0" t="0" r="889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931" cy="127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B4B">
        <w:rPr>
          <w:noProof/>
        </w:rPr>
        <mc:AlternateContent>
          <mc:Choice Requires="wps">
            <w:drawing>
              <wp:inline distT="0" distB="0" distL="0" distR="0" wp14:anchorId="65E88095" wp14:editId="1537BBEC">
                <wp:extent cx="301625" cy="301625"/>
                <wp:effectExtent l="0" t="0" r="0" b="0"/>
                <wp:docPr id="1" name="Prostokąt 1" descr="Podgląd obraz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1386B2" id="Prostokąt 1" o:spid="_x0000_s1026" alt="Podgląd obrazu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0E7A76A3" w14:textId="77777777" w:rsidR="007D0B4B" w:rsidRDefault="007D0B4B" w:rsidP="007472C8">
      <w:pPr>
        <w:pStyle w:val="Tekstpodstawowy"/>
        <w:tabs>
          <w:tab w:val="left" w:pos="330"/>
        </w:tabs>
        <w:spacing w:line="200" w:lineRule="atLeast"/>
        <w:jc w:val="center"/>
        <w:rPr>
          <w:b/>
          <w:sz w:val="20"/>
          <w:u w:val="single"/>
        </w:rPr>
      </w:pPr>
    </w:p>
    <w:p w14:paraId="10D46DFE" w14:textId="036D2D96" w:rsidR="007472C8" w:rsidRPr="00363598" w:rsidRDefault="007472C8" w:rsidP="007472C8">
      <w:pPr>
        <w:pStyle w:val="Tekstpodstawowy"/>
        <w:tabs>
          <w:tab w:val="left" w:pos="330"/>
        </w:tabs>
        <w:spacing w:line="200" w:lineRule="atLeast"/>
        <w:jc w:val="center"/>
        <w:rPr>
          <w:b/>
          <w:sz w:val="20"/>
          <w:u w:val="single"/>
        </w:rPr>
      </w:pPr>
      <w:r w:rsidRPr="00363598">
        <w:rPr>
          <w:b/>
          <w:sz w:val="20"/>
          <w:u w:val="single"/>
        </w:rPr>
        <w:t>Uzasadnienie</w:t>
      </w:r>
    </w:p>
    <w:p w14:paraId="408C53E8" w14:textId="1FFA2C55" w:rsidR="007472C8" w:rsidRPr="00363598" w:rsidRDefault="007472C8" w:rsidP="00363598">
      <w:pPr>
        <w:tabs>
          <w:tab w:val="left" w:pos="142"/>
        </w:tabs>
        <w:jc w:val="both"/>
      </w:pPr>
      <w:r w:rsidRPr="00363598">
        <w:t>Zgodnie z art. 14 pkt 1 i 2 Ustawy o planowaniu i zagospodarowaniu przestrzennym z dnia 27 marca 2003 r. (</w:t>
      </w:r>
      <w:proofErr w:type="spellStart"/>
      <w:r w:rsidRPr="00363598">
        <w:t>t.j</w:t>
      </w:r>
      <w:proofErr w:type="spellEnd"/>
      <w:r w:rsidRPr="00363598">
        <w:t xml:space="preserve">. Dz. U. z 2015  poz. 199)  Rada Miejska w Piasecznie podjęła </w:t>
      </w:r>
      <w:r w:rsidR="00363598" w:rsidRPr="0070200D">
        <w:t xml:space="preserve">1191/XL/2013 Rady Miejskiej w Piasecznie z dnia 20 listopada 2013r. w sprawie przystąpienia do sporządzenia  miejscowego planu zagospodarowania przestrzennego części wsi </w:t>
      </w:r>
      <w:proofErr w:type="spellStart"/>
      <w:r w:rsidR="00363598" w:rsidRPr="0070200D">
        <w:t>Kuleszówka</w:t>
      </w:r>
      <w:proofErr w:type="spellEnd"/>
      <w:r w:rsidR="00363598" w:rsidRPr="0070200D">
        <w:t xml:space="preserve"> II</w:t>
      </w:r>
      <w:r w:rsidR="00363598">
        <w:t>.</w:t>
      </w:r>
      <w:r w:rsidRPr="00363598">
        <w:t xml:space="preserve">  </w:t>
      </w:r>
    </w:p>
    <w:p w14:paraId="627BD2AE" w14:textId="77777777" w:rsidR="007472C8" w:rsidRPr="00363598" w:rsidRDefault="007472C8" w:rsidP="007472C8">
      <w:pPr>
        <w:tabs>
          <w:tab w:val="left" w:pos="142"/>
        </w:tabs>
        <w:jc w:val="both"/>
      </w:pPr>
      <w:r w:rsidRPr="00363598">
        <w:t xml:space="preserve">Zgodnie z wymogami ustawowymi podano do wiadomości informacje o udziale społeczeństwa w postępowaniu:  </w:t>
      </w:r>
    </w:p>
    <w:p w14:paraId="434E5087" w14:textId="77777777" w:rsidR="007472C8" w:rsidRPr="00363598" w:rsidRDefault="007472C8" w:rsidP="007472C8">
      <w:pPr>
        <w:pStyle w:val="Akapitzlist"/>
        <w:numPr>
          <w:ilvl w:val="0"/>
          <w:numId w:val="6"/>
        </w:numPr>
        <w:tabs>
          <w:tab w:val="left" w:pos="142"/>
        </w:tabs>
        <w:ind w:left="0" w:firstLine="0"/>
        <w:jc w:val="both"/>
      </w:pPr>
      <w:r w:rsidRPr="00363598">
        <w:t xml:space="preserve">ogłoszono w prasie lokalnej oraz poprzez obwieszczenia o podjęciu uchwały o przystąpieniu do sporządzenia planu i możliwości składania wniosków do realizowanego projektu planu w terminie 21 dni od dnia ogłoszenia. </w:t>
      </w:r>
    </w:p>
    <w:p w14:paraId="2E74136D" w14:textId="77777777" w:rsidR="007472C8" w:rsidRPr="00363598" w:rsidRDefault="007472C8" w:rsidP="007472C8">
      <w:pPr>
        <w:pStyle w:val="Akapitzlist"/>
        <w:numPr>
          <w:ilvl w:val="0"/>
          <w:numId w:val="6"/>
        </w:numPr>
        <w:tabs>
          <w:tab w:val="left" w:pos="142"/>
        </w:tabs>
        <w:ind w:left="142" w:hanging="142"/>
        <w:jc w:val="both"/>
      </w:pPr>
      <w:r w:rsidRPr="00363598">
        <w:t xml:space="preserve">ogłoszono w prasie lokalnej, poprzez obwieszczenia oraz na stronie internetowej Gminy Piaseczno www.piaseczno.eu o wyłożeniu do publicznego wglądu projektu planu wraz z prognozą oddziaływania na środowisko i możliwości składania uwag. </w:t>
      </w:r>
    </w:p>
    <w:p w14:paraId="791384C4" w14:textId="77777777" w:rsidR="007472C8" w:rsidRPr="00D377AD" w:rsidRDefault="007472C8" w:rsidP="007472C8">
      <w:pPr>
        <w:pStyle w:val="Tekstpodstawowy"/>
        <w:tabs>
          <w:tab w:val="left" w:pos="330"/>
        </w:tabs>
        <w:spacing w:line="200" w:lineRule="atLeast"/>
        <w:rPr>
          <w:b/>
          <w:color w:val="0070C0"/>
          <w:sz w:val="16"/>
          <w:szCs w:val="16"/>
          <w:u w:val="single"/>
        </w:rPr>
      </w:pPr>
    </w:p>
    <w:p w14:paraId="7CD9543A" w14:textId="77777777" w:rsidR="007472C8" w:rsidRPr="007D0B4B" w:rsidRDefault="007472C8" w:rsidP="007472C8">
      <w:pPr>
        <w:pStyle w:val="Tekstpodstawowy"/>
        <w:tabs>
          <w:tab w:val="left" w:pos="330"/>
        </w:tabs>
        <w:spacing w:line="200" w:lineRule="atLeast"/>
        <w:jc w:val="center"/>
        <w:rPr>
          <w:b/>
          <w:sz w:val="20"/>
          <w:u w:val="single"/>
        </w:rPr>
      </w:pPr>
      <w:r w:rsidRPr="007D0B4B">
        <w:rPr>
          <w:b/>
          <w:sz w:val="20"/>
          <w:u w:val="single"/>
        </w:rPr>
        <w:t>Podsumowanie</w:t>
      </w:r>
    </w:p>
    <w:p w14:paraId="38812D2E" w14:textId="77777777" w:rsidR="007472C8" w:rsidRPr="007D0B4B" w:rsidRDefault="007472C8" w:rsidP="007472C8">
      <w:pPr>
        <w:pStyle w:val="Tekstpodstawowy"/>
        <w:ind w:firstLine="567"/>
        <w:jc w:val="both"/>
        <w:rPr>
          <w:i/>
          <w:sz w:val="22"/>
          <w:szCs w:val="22"/>
        </w:rPr>
      </w:pPr>
      <w:r w:rsidRPr="007D0B4B">
        <w:rPr>
          <w:i/>
          <w:sz w:val="22"/>
          <w:szCs w:val="22"/>
        </w:rPr>
        <w:t>Sporządzone stosownie do art. 55 ust. 3 ustawy z dnia 3 października 2008 r. o udostępnianiu informacji o środowisku i jego ochronie, udziale społeczeństwa w ochronie środowiska oraz o ocenach oddziaływania na środowisko.</w:t>
      </w:r>
    </w:p>
    <w:p w14:paraId="65EEF0D0" w14:textId="77777777" w:rsidR="007D0B4B" w:rsidRPr="007D0B4B" w:rsidRDefault="007472C8" w:rsidP="007D0B4B">
      <w:pPr>
        <w:pStyle w:val="Tekstpodstawowy"/>
        <w:ind w:firstLine="567"/>
        <w:jc w:val="both"/>
        <w:rPr>
          <w:sz w:val="20"/>
        </w:rPr>
      </w:pPr>
      <w:r w:rsidRPr="007D0B4B">
        <w:rPr>
          <w:sz w:val="20"/>
        </w:rPr>
        <w:t xml:space="preserve"> </w:t>
      </w:r>
      <w:r w:rsidR="007D0B4B" w:rsidRPr="007D0B4B">
        <w:rPr>
          <w:sz w:val="20"/>
        </w:rPr>
        <w:t xml:space="preserve">Przy opracowywaniu miejscowego planu zagospodarowania przestrzennego analizowano możliwości rozwiązań alternatywnych. Podstawą sformułowania zasad zagospodarowania terenu w planie była gruntowna analiza występujących uwarunkowań, w tym stanu środowiska. W realizowanym planie zapewniono warunki do ochrony środowiska. </w:t>
      </w:r>
    </w:p>
    <w:p w14:paraId="2F244284" w14:textId="77777777" w:rsidR="007472C8" w:rsidRPr="007D0B4B" w:rsidRDefault="007472C8" w:rsidP="007472C8">
      <w:pPr>
        <w:pStyle w:val="Tekstpodstawowy"/>
        <w:ind w:firstLine="567"/>
        <w:jc w:val="both"/>
        <w:rPr>
          <w:sz w:val="20"/>
        </w:rPr>
      </w:pPr>
      <w:r w:rsidRPr="007D0B4B">
        <w:rPr>
          <w:sz w:val="20"/>
        </w:rPr>
        <w:t>Projekt ww. miejscowego planu zagospodarowania przestrzennego został pozytywnie zaopiniowany przez Regionalnego Dyrektora Ochrony Środowiska oraz Państwowego Powiatowego Inspektora Sanitarnego. Skutki ustaleń planu nie będą miały zasięgu transgranicznego.</w:t>
      </w:r>
    </w:p>
    <w:bookmarkEnd w:id="0"/>
    <w:p w14:paraId="4D7DDA6B" w14:textId="77777777" w:rsidR="007D0B4B" w:rsidRPr="007D0B4B" w:rsidRDefault="007D0B4B" w:rsidP="007D0B4B">
      <w:pPr>
        <w:pStyle w:val="Tekstpodstawowy"/>
        <w:ind w:firstLine="567"/>
        <w:jc w:val="both"/>
        <w:rPr>
          <w:sz w:val="20"/>
        </w:rPr>
      </w:pPr>
      <w:r w:rsidRPr="007D0B4B">
        <w:rPr>
          <w:sz w:val="20"/>
        </w:rPr>
        <w:t xml:space="preserve">Ustalenia miejscowego planu zagospodarowania przestrzennego dla części wsi </w:t>
      </w:r>
      <w:proofErr w:type="spellStart"/>
      <w:r w:rsidRPr="007D0B4B">
        <w:rPr>
          <w:sz w:val="20"/>
        </w:rPr>
        <w:t>Kuleszówka</w:t>
      </w:r>
      <w:proofErr w:type="spellEnd"/>
      <w:r w:rsidRPr="007D0B4B">
        <w:rPr>
          <w:sz w:val="20"/>
        </w:rPr>
        <w:t xml:space="preserve"> II pozwalają na realizację założeń polityki przestrzennej miasta i gminy Piaseczno określonej w Studium uwarunkowań i kierunków zagospodarowania przestrzennego w ograniczonym zakresie, co wynika z konieczności ograniczenia terenów przeznaczonych pod zabudowę, gdyż zgodę Marszałka na przeznaczenie części gruntów leśnych na cele nieleśne udało się uzyskać na obszar dużo mniejszy, niż ten przeznaczony pod zabudowę w studium</w:t>
      </w:r>
    </w:p>
    <w:p w14:paraId="703112C2" w14:textId="77777777" w:rsidR="007D0B4B" w:rsidRPr="007D0B4B" w:rsidRDefault="007D0B4B" w:rsidP="007D0B4B">
      <w:pPr>
        <w:pStyle w:val="Tekstpodstawowy"/>
        <w:ind w:firstLine="567"/>
        <w:jc w:val="both"/>
        <w:rPr>
          <w:sz w:val="20"/>
        </w:rPr>
      </w:pPr>
      <w:r w:rsidRPr="007D0B4B">
        <w:rPr>
          <w:sz w:val="20"/>
        </w:rPr>
        <w:t xml:space="preserve">Zastosowanie zasad zawartych w ustaleniach planu pozwoli na rozwój gminy Piaseczna w przyszłości z zachowaniem zasad ładu przestrzennego.  </w:t>
      </w:r>
    </w:p>
    <w:p w14:paraId="0BCFDE64" w14:textId="77777777" w:rsidR="000A3AE5" w:rsidRPr="00D377AD" w:rsidRDefault="000A3AE5" w:rsidP="00593C61">
      <w:pPr>
        <w:pStyle w:val="Tekstpodstawowy"/>
        <w:tabs>
          <w:tab w:val="left" w:pos="330"/>
        </w:tabs>
        <w:spacing w:line="200" w:lineRule="atLeast"/>
        <w:jc w:val="center"/>
        <w:rPr>
          <w:b/>
          <w:color w:val="0070C0"/>
          <w:sz w:val="20"/>
          <w:u w:val="single"/>
        </w:rPr>
      </w:pPr>
    </w:p>
    <w:p w14:paraId="4CCD3B06" w14:textId="77777777" w:rsidR="009E6711" w:rsidRPr="007D0B4B" w:rsidRDefault="009E6711" w:rsidP="007D0B4B">
      <w:pPr>
        <w:spacing w:line="276" w:lineRule="auto"/>
        <w:ind w:left="4248"/>
        <w:jc w:val="center"/>
      </w:pPr>
      <w:r w:rsidRPr="007D0B4B">
        <w:t>Z up. Burmistrza Miasta i Gminy Piaseczno</w:t>
      </w:r>
    </w:p>
    <w:p w14:paraId="785E4292" w14:textId="77777777" w:rsidR="009E6711" w:rsidRPr="007D0B4B" w:rsidRDefault="009E6711" w:rsidP="007D0B4B">
      <w:pPr>
        <w:spacing w:line="276" w:lineRule="auto"/>
        <w:ind w:left="4248"/>
        <w:jc w:val="center"/>
      </w:pPr>
      <w:r w:rsidRPr="007D0B4B">
        <w:t xml:space="preserve">mgr inż. arch. Anna </w:t>
      </w:r>
      <w:proofErr w:type="spellStart"/>
      <w:r w:rsidRPr="007D0B4B">
        <w:t>Pakulińska-Attia</w:t>
      </w:r>
      <w:proofErr w:type="spellEnd"/>
    </w:p>
    <w:p w14:paraId="532CE2BC" w14:textId="31653B80" w:rsidR="009E6711" w:rsidRPr="007D0B4B" w:rsidRDefault="009E6711" w:rsidP="007D0B4B">
      <w:pPr>
        <w:spacing w:line="276" w:lineRule="auto"/>
        <w:ind w:left="4248"/>
        <w:jc w:val="center"/>
      </w:pPr>
      <w:r w:rsidRPr="007D0B4B">
        <w:t>NACZELNIK</w:t>
      </w:r>
    </w:p>
    <w:p w14:paraId="7CE8B621" w14:textId="13A86DFA" w:rsidR="003F58FB" w:rsidRPr="007D0B4B" w:rsidRDefault="009E6711" w:rsidP="007D0B4B">
      <w:pPr>
        <w:spacing w:line="276" w:lineRule="auto"/>
        <w:ind w:left="4248"/>
        <w:jc w:val="center"/>
      </w:pPr>
      <w:r w:rsidRPr="007D0B4B">
        <w:t>Wydziału Urbanistyki i Architektury</w:t>
      </w:r>
    </w:p>
    <w:sectPr w:rsidR="003F58FB" w:rsidRPr="007D0B4B" w:rsidSect="00AC0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67CB"/>
    <w:multiLevelType w:val="hybridMultilevel"/>
    <w:tmpl w:val="B058B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3526"/>
    <w:multiLevelType w:val="hybridMultilevel"/>
    <w:tmpl w:val="230CE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34F7"/>
    <w:multiLevelType w:val="hybridMultilevel"/>
    <w:tmpl w:val="31B8B6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2B774AB"/>
    <w:multiLevelType w:val="hybridMultilevel"/>
    <w:tmpl w:val="AE78AE4A"/>
    <w:lvl w:ilvl="0" w:tplc="F9F85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E00C04"/>
    <w:multiLevelType w:val="hybridMultilevel"/>
    <w:tmpl w:val="46325D50"/>
    <w:lvl w:ilvl="0" w:tplc="23442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DB2C46"/>
    <w:multiLevelType w:val="hybridMultilevel"/>
    <w:tmpl w:val="21A61EEC"/>
    <w:lvl w:ilvl="0" w:tplc="B464D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9D3842"/>
    <w:multiLevelType w:val="hybridMultilevel"/>
    <w:tmpl w:val="DEE6D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35556"/>
    <w:multiLevelType w:val="hybridMultilevel"/>
    <w:tmpl w:val="2F729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793679">
    <w:abstractNumId w:val="4"/>
  </w:num>
  <w:num w:numId="2" w16cid:durableId="1411081764">
    <w:abstractNumId w:val="3"/>
  </w:num>
  <w:num w:numId="3" w16cid:durableId="404957376">
    <w:abstractNumId w:val="6"/>
  </w:num>
  <w:num w:numId="4" w16cid:durableId="1731920754">
    <w:abstractNumId w:val="7"/>
  </w:num>
  <w:num w:numId="5" w16cid:durableId="195198827">
    <w:abstractNumId w:val="1"/>
  </w:num>
  <w:num w:numId="6" w16cid:durableId="2117753165">
    <w:abstractNumId w:val="0"/>
  </w:num>
  <w:num w:numId="7" w16cid:durableId="405734848">
    <w:abstractNumId w:val="2"/>
  </w:num>
  <w:num w:numId="8" w16cid:durableId="1273130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5B7"/>
    <w:rsid w:val="000013ED"/>
    <w:rsid w:val="00003586"/>
    <w:rsid w:val="00024995"/>
    <w:rsid w:val="00043084"/>
    <w:rsid w:val="0007008A"/>
    <w:rsid w:val="000A3AE5"/>
    <w:rsid w:val="000B349F"/>
    <w:rsid w:val="000D00A4"/>
    <w:rsid w:val="000E2B89"/>
    <w:rsid w:val="00102F17"/>
    <w:rsid w:val="00133766"/>
    <w:rsid w:val="0014622A"/>
    <w:rsid w:val="001C1F6C"/>
    <w:rsid w:val="00204CEC"/>
    <w:rsid w:val="00261371"/>
    <w:rsid w:val="00271741"/>
    <w:rsid w:val="00286409"/>
    <w:rsid w:val="002D2757"/>
    <w:rsid w:val="002F6F7F"/>
    <w:rsid w:val="0030284C"/>
    <w:rsid w:val="00330B96"/>
    <w:rsid w:val="00363598"/>
    <w:rsid w:val="003800DC"/>
    <w:rsid w:val="003E62D7"/>
    <w:rsid w:val="003F00D2"/>
    <w:rsid w:val="003F2A17"/>
    <w:rsid w:val="003F58FB"/>
    <w:rsid w:val="004155D5"/>
    <w:rsid w:val="004B517B"/>
    <w:rsid w:val="004D4A36"/>
    <w:rsid w:val="004F2A51"/>
    <w:rsid w:val="004F671C"/>
    <w:rsid w:val="0053133C"/>
    <w:rsid w:val="005745B7"/>
    <w:rsid w:val="00593C61"/>
    <w:rsid w:val="0060054D"/>
    <w:rsid w:val="006366AB"/>
    <w:rsid w:val="006830C7"/>
    <w:rsid w:val="00693B3A"/>
    <w:rsid w:val="006B011F"/>
    <w:rsid w:val="006B2DA6"/>
    <w:rsid w:val="007472C8"/>
    <w:rsid w:val="0076405F"/>
    <w:rsid w:val="007A66E7"/>
    <w:rsid w:val="007B3B91"/>
    <w:rsid w:val="007B78F9"/>
    <w:rsid w:val="007D0B4B"/>
    <w:rsid w:val="007E243B"/>
    <w:rsid w:val="008302C7"/>
    <w:rsid w:val="00850234"/>
    <w:rsid w:val="008674F9"/>
    <w:rsid w:val="008808E7"/>
    <w:rsid w:val="008B1111"/>
    <w:rsid w:val="00932D79"/>
    <w:rsid w:val="00956591"/>
    <w:rsid w:val="009A1E54"/>
    <w:rsid w:val="009C08BF"/>
    <w:rsid w:val="009E6711"/>
    <w:rsid w:val="00A33F29"/>
    <w:rsid w:val="00AB0DE3"/>
    <w:rsid w:val="00AC094C"/>
    <w:rsid w:val="00AE6BE2"/>
    <w:rsid w:val="00B16535"/>
    <w:rsid w:val="00B5029F"/>
    <w:rsid w:val="00B77764"/>
    <w:rsid w:val="00B848E8"/>
    <w:rsid w:val="00B96F7A"/>
    <w:rsid w:val="00BE75BC"/>
    <w:rsid w:val="00C6285E"/>
    <w:rsid w:val="00CF2294"/>
    <w:rsid w:val="00D11A9C"/>
    <w:rsid w:val="00D377AD"/>
    <w:rsid w:val="00D7123F"/>
    <w:rsid w:val="00D87E88"/>
    <w:rsid w:val="00D93388"/>
    <w:rsid w:val="00DA3180"/>
    <w:rsid w:val="00E47F81"/>
    <w:rsid w:val="00E516EF"/>
    <w:rsid w:val="00E8711C"/>
    <w:rsid w:val="00F60D39"/>
    <w:rsid w:val="00F77025"/>
    <w:rsid w:val="00F96638"/>
    <w:rsid w:val="00FA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E1C0"/>
  <w15:docId w15:val="{DE5E23AC-0AF3-4688-9774-FB84D00E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45B7"/>
    <w:pPr>
      <w:keepNext/>
      <w:outlineLvl w:val="0"/>
    </w:pPr>
    <w:rPr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45B7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745B7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5745B7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Hipercze">
    <w:name w:val="Hyperlink"/>
    <w:rsid w:val="005745B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745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6B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BE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23">
    <w:name w:val="Font Style23"/>
    <w:basedOn w:val="Domylnaczcionkaakapitu"/>
    <w:uiPriority w:val="99"/>
    <w:rsid w:val="003E62D7"/>
    <w:rPr>
      <w:rFonts w:ascii="Bookman Old Style" w:hAnsi="Bookman Old Style" w:cs="Bookman Old Style"/>
      <w:sz w:val="10"/>
      <w:szCs w:val="1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43084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4308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mkb</dc:creator>
  <cp:lastModifiedBy>Anna Alberska</cp:lastModifiedBy>
  <cp:revision>10</cp:revision>
  <cp:lastPrinted>2022-08-17T11:44:00Z</cp:lastPrinted>
  <dcterms:created xsi:type="dcterms:W3CDTF">2022-08-18T08:54:00Z</dcterms:created>
  <dcterms:modified xsi:type="dcterms:W3CDTF">2022-09-12T13:06:00Z</dcterms:modified>
</cp:coreProperties>
</file>