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60" w:rsidRPr="00AF3851" w:rsidRDefault="00A13860" w:rsidP="00A13860"/>
    <w:p w:rsidR="004A7619" w:rsidRPr="00E0775C" w:rsidRDefault="00C64AB9" w:rsidP="004A7619">
      <w:r w:rsidRPr="00E0775C">
        <w:t>UiA.</w:t>
      </w:r>
      <w:r w:rsidR="004A7619" w:rsidRPr="00E0775C">
        <w:t>6721.</w:t>
      </w:r>
      <w:r w:rsidR="00773B55" w:rsidRPr="00E0775C">
        <w:t>6.1</w:t>
      </w:r>
      <w:r w:rsidR="004A7619" w:rsidRPr="00E0775C">
        <w:t>.20</w:t>
      </w:r>
      <w:r w:rsidR="00237315" w:rsidRPr="00E0775C">
        <w:t>21</w:t>
      </w:r>
      <w:r w:rsidR="004A7619" w:rsidRPr="00E0775C">
        <w:t>.PK</w:t>
      </w:r>
    </w:p>
    <w:p w:rsidR="00981639" w:rsidRPr="00E0775C" w:rsidRDefault="00981639" w:rsidP="004A7619">
      <w:pPr>
        <w:rPr>
          <w:sz w:val="18"/>
        </w:rPr>
      </w:pPr>
      <w:r w:rsidRPr="00E0775C">
        <w:rPr>
          <w:sz w:val="18"/>
        </w:rPr>
        <w:t>KWEW.</w:t>
      </w:r>
      <w:r w:rsidR="00D0210C" w:rsidRPr="00E0775C">
        <w:rPr>
          <w:sz w:val="18"/>
        </w:rPr>
        <w:t>2004.2022</w:t>
      </w:r>
    </w:p>
    <w:p w:rsidR="006216DC" w:rsidRPr="00E0775C" w:rsidRDefault="00D0210C" w:rsidP="006216DC">
      <w:pPr>
        <w:jc w:val="right"/>
      </w:pPr>
      <w:r w:rsidRPr="00E0775C">
        <w:t>04 listopada 2022</w:t>
      </w:r>
      <w:r w:rsidR="006216DC" w:rsidRPr="00E0775C">
        <w:t> roku</w:t>
      </w:r>
    </w:p>
    <w:p w:rsidR="00BE10B4" w:rsidRPr="00E0775C" w:rsidRDefault="00360F75" w:rsidP="00BE10B4">
      <w:pPr>
        <w:pStyle w:val="Nagwek1"/>
        <w:jc w:val="center"/>
        <w:rPr>
          <w:b/>
          <w:sz w:val="24"/>
          <w:szCs w:val="24"/>
        </w:rPr>
      </w:pPr>
      <w:r w:rsidRPr="00E0775C">
        <w:rPr>
          <w:b/>
          <w:sz w:val="24"/>
          <w:szCs w:val="24"/>
        </w:rPr>
        <w:t>O</w:t>
      </w:r>
      <w:r w:rsidR="005F4A58">
        <w:rPr>
          <w:b/>
          <w:sz w:val="24"/>
          <w:szCs w:val="24"/>
        </w:rPr>
        <w:t>BWIESZCZENIE</w:t>
      </w:r>
    </w:p>
    <w:p w:rsidR="00AD5504" w:rsidRPr="00E0775C" w:rsidRDefault="00AD5504" w:rsidP="00237315">
      <w:pPr>
        <w:pStyle w:val="Tekstpodstawowy"/>
        <w:jc w:val="center"/>
        <w:rPr>
          <w:b/>
          <w:sz w:val="24"/>
          <w:szCs w:val="24"/>
        </w:rPr>
      </w:pPr>
    </w:p>
    <w:p w:rsidR="00AD5504" w:rsidRPr="00E0775C" w:rsidRDefault="00AD5504" w:rsidP="00AD5504">
      <w:pPr>
        <w:pStyle w:val="Tekstpodstawowy"/>
        <w:jc w:val="center"/>
        <w:rPr>
          <w:b/>
          <w:sz w:val="24"/>
          <w:szCs w:val="24"/>
        </w:rPr>
      </w:pPr>
      <w:r w:rsidRPr="00E0775C">
        <w:rPr>
          <w:b/>
          <w:sz w:val="24"/>
          <w:szCs w:val="24"/>
        </w:rPr>
        <w:t xml:space="preserve">o przystąpieniu do zmiany uchwały </w:t>
      </w:r>
      <w:r w:rsidR="008E0783" w:rsidRPr="00E0775C">
        <w:rPr>
          <w:b/>
          <w:sz w:val="24"/>
          <w:szCs w:val="24"/>
        </w:rPr>
        <w:t>n</w:t>
      </w:r>
      <w:r w:rsidRPr="00E0775C">
        <w:rPr>
          <w:b/>
          <w:sz w:val="24"/>
          <w:szCs w:val="24"/>
        </w:rPr>
        <w:t>r 762/XXXVI/2021 r. z dnia 17 marca 2021 r. w sprawie przystąpienia do sporządzenia miejscowego planu zagospodarowania przestrzennego części miasta Piaseczno dla terenu dworca PKP na podstawie uchwał</w:t>
      </w:r>
      <w:r w:rsidR="0097290F" w:rsidRPr="00E0775C">
        <w:rPr>
          <w:b/>
          <w:sz w:val="24"/>
          <w:szCs w:val="24"/>
        </w:rPr>
        <w:t>y</w:t>
      </w:r>
      <w:r w:rsidRPr="00E0775C">
        <w:rPr>
          <w:b/>
          <w:sz w:val="24"/>
          <w:szCs w:val="24"/>
        </w:rPr>
        <w:t xml:space="preserve"> nr 1158/</w:t>
      </w:r>
      <w:r w:rsidR="00D63B47" w:rsidRPr="00E0775C">
        <w:rPr>
          <w:b/>
          <w:sz w:val="24"/>
          <w:szCs w:val="24"/>
        </w:rPr>
        <w:t>LIX</w:t>
      </w:r>
      <w:r w:rsidRPr="00E0775C">
        <w:rPr>
          <w:b/>
          <w:sz w:val="24"/>
          <w:szCs w:val="24"/>
        </w:rPr>
        <w:t>/2022</w:t>
      </w:r>
    </w:p>
    <w:p w:rsidR="00AD5504" w:rsidRPr="00E0775C" w:rsidRDefault="00AD5504" w:rsidP="00AD5504">
      <w:pPr>
        <w:pStyle w:val="Tekstpodstawowy"/>
        <w:jc w:val="center"/>
        <w:rPr>
          <w:b/>
          <w:sz w:val="24"/>
          <w:szCs w:val="24"/>
        </w:rPr>
      </w:pPr>
      <w:r w:rsidRPr="00E0775C">
        <w:rPr>
          <w:b/>
          <w:sz w:val="24"/>
          <w:szCs w:val="24"/>
        </w:rPr>
        <w:t>Rady Miejskiej w Piasecznie</w:t>
      </w:r>
      <w:r w:rsidR="00872694" w:rsidRPr="00E0775C">
        <w:rPr>
          <w:b/>
          <w:sz w:val="24"/>
          <w:szCs w:val="24"/>
        </w:rPr>
        <w:t xml:space="preserve"> </w:t>
      </w:r>
      <w:r w:rsidR="00857AAE" w:rsidRPr="00E0775C">
        <w:rPr>
          <w:b/>
          <w:sz w:val="24"/>
          <w:szCs w:val="24"/>
        </w:rPr>
        <w:t>z dnia 19 października 2022 </w:t>
      </w:r>
      <w:r w:rsidRPr="00E0775C">
        <w:rPr>
          <w:b/>
          <w:sz w:val="24"/>
          <w:szCs w:val="24"/>
        </w:rPr>
        <w:t>r.</w:t>
      </w:r>
    </w:p>
    <w:p w:rsidR="00AD5504" w:rsidRPr="00E0775C" w:rsidRDefault="00AD5504" w:rsidP="00AD5504">
      <w:pPr>
        <w:pStyle w:val="Tekstpodstawowy"/>
        <w:jc w:val="center"/>
        <w:rPr>
          <w:b/>
          <w:sz w:val="24"/>
          <w:szCs w:val="24"/>
        </w:rPr>
      </w:pPr>
    </w:p>
    <w:p w:rsidR="004A7619" w:rsidRPr="00E0775C" w:rsidRDefault="004A7619" w:rsidP="00E945C6">
      <w:pPr>
        <w:jc w:val="both"/>
        <w:rPr>
          <w:sz w:val="22"/>
          <w:szCs w:val="22"/>
        </w:rPr>
      </w:pPr>
      <w:r w:rsidRPr="00E0775C">
        <w:rPr>
          <w:sz w:val="22"/>
          <w:szCs w:val="22"/>
        </w:rPr>
        <w:t>Na podstawie art. 17</w:t>
      </w:r>
      <w:r w:rsidR="00C1750F" w:rsidRPr="00E0775C">
        <w:rPr>
          <w:sz w:val="22"/>
          <w:szCs w:val="22"/>
        </w:rPr>
        <w:t xml:space="preserve"> </w:t>
      </w:r>
      <w:r w:rsidRPr="00E0775C">
        <w:rPr>
          <w:sz w:val="22"/>
          <w:szCs w:val="22"/>
        </w:rPr>
        <w:t>pkt 1 ustawy z dnia 27 marca 2003 r. o planow</w:t>
      </w:r>
      <w:bookmarkStart w:id="0" w:name="_GoBack"/>
      <w:bookmarkEnd w:id="0"/>
      <w:r w:rsidRPr="00E0775C">
        <w:rPr>
          <w:sz w:val="22"/>
          <w:szCs w:val="22"/>
        </w:rPr>
        <w:t>aniu i</w:t>
      </w:r>
      <w:r w:rsidR="00293A5B" w:rsidRPr="00E0775C">
        <w:rPr>
          <w:sz w:val="22"/>
          <w:szCs w:val="22"/>
        </w:rPr>
        <w:t xml:space="preserve"> zagospodarowaniu przestrzennym </w:t>
      </w:r>
      <w:r w:rsidRPr="00E0775C">
        <w:rPr>
          <w:sz w:val="22"/>
          <w:szCs w:val="22"/>
        </w:rPr>
        <w:t>(tj.</w:t>
      </w:r>
      <w:r w:rsidR="00C64AB9" w:rsidRPr="00E0775C">
        <w:t> </w:t>
      </w:r>
      <w:r w:rsidR="00C64AB9" w:rsidRPr="00E0775C">
        <w:rPr>
          <w:sz w:val="22"/>
          <w:szCs w:val="22"/>
        </w:rPr>
        <w:t>Dz.U. z 202</w:t>
      </w:r>
      <w:r w:rsidR="0032794B" w:rsidRPr="00E0775C">
        <w:rPr>
          <w:sz w:val="22"/>
          <w:szCs w:val="22"/>
        </w:rPr>
        <w:t>2</w:t>
      </w:r>
      <w:r w:rsidR="00C64AB9" w:rsidRPr="00E0775C">
        <w:rPr>
          <w:sz w:val="22"/>
          <w:szCs w:val="22"/>
        </w:rPr>
        <w:t xml:space="preserve"> r. poz. </w:t>
      </w:r>
      <w:r w:rsidR="0032794B" w:rsidRPr="00E0775C">
        <w:rPr>
          <w:sz w:val="22"/>
          <w:szCs w:val="22"/>
        </w:rPr>
        <w:t>503</w:t>
      </w:r>
      <w:r w:rsidR="00C64AB9" w:rsidRPr="00E0775C">
        <w:rPr>
          <w:sz w:val="22"/>
          <w:szCs w:val="22"/>
        </w:rPr>
        <w:t xml:space="preserve"> ze zm.) </w:t>
      </w:r>
      <w:r w:rsidRPr="00E0775C">
        <w:rPr>
          <w:sz w:val="22"/>
          <w:szCs w:val="22"/>
        </w:rPr>
        <w:t>art. 39 ust. 1 pkt 1 ustawy z dnia 3 października 2008</w:t>
      </w:r>
      <w:r w:rsidR="000E100A" w:rsidRPr="00E0775C">
        <w:rPr>
          <w:sz w:val="22"/>
          <w:szCs w:val="22"/>
        </w:rPr>
        <w:t> </w:t>
      </w:r>
      <w:r w:rsidR="00050CB3" w:rsidRPr="00E0775C">
        <w:rPr>
          <w:sz w:val="22"/>
          <w:szCs w:val="22"/>
        </w:rPr>
        <w:t>r. o </w:t>
      </w:r>
      <w:r w:rsidRPr="00E0775C">
        <w:rPr>
          <w:sz w:val="22"/>
          <w:szCs w:val="22"/>
        </w:rPr>
        <w:t>udostępnieniu informacji o środowisku i jego ochronie, udziale społeczeństwa w ochronie środowiska oraz o</w:t>
      </w:r>
      <w:r w:rsidR="00984116" w:rsidRPr="00E0775C">
        <w:rPr>
          <w:sz w:val="22"/>
          <w:szCs w:val="22"/>
        </w:rPr>
        <w:t> </w:t>
      </w:r>
      <w:r w:rsidRPr="00E0775C">
        <w:rPr>
          <w:sz w:val="22"/>
          <w:szCs w:val="22"/>
        </w:rPr>
        <w:t xml:space="preserve">ocenach oddziaływania na środowisko (tj. </w:t>
      </w:r>
      <w:r w:rsidR="00827735" w:rsidRPr="00E0775C">
        <w:rPr>
          <w:sz w:val="22"/>
          <w:szCs w:val="22"/>
        </w:rPr>
        <w:t>Dz.U. z 202</w:t>
      </w:r>
      <w:r w:rsidR="0032794B" w:rsidRPr="00E0775C">
        <w:rPr>
          <w:sz w:val="22"/>
          <w:szCs w:val="22"/>
        </w:rPr>
        <w:t>2</w:t>
      </w:r>
      <w:r w:rsidR="00827735" w:rsidRPr="00E0775C">
        <w:rPr>
          <w:sz w:val="22"/>
          <w:szCs w:val="22"/>
        </w:rPr>
        <w:t xml:space="preserve"> r. poz. </w:t>
      </w:r>
      <w:r w:rsidR="0032794B" w:rsidRPr="00E0775C">
        <w:rPr>
          <w:sz w:val="22"/>
          <w:szCs w:val="22"/>
        </w:rPr>
        <w:t>1029</w:t>
      </w:r>
      <w:r w:rsidR="00827735" w:rsidRPr="00E0775C">
        <w:rPr>
          <w:sz w:val="22"/>
          <w:szCs w:val="22"/>
        </w:rPr>
        <w:t xml:space="preserve"> </w:t>
      </w:r>
      <w:r w:rsidRPr="00E0775C">
        <w:rPr>
          <w:sz w:val="22"/>
          <w:szCs w:val="22"/>
        </w:rPr>
        <w:t>ze zm.), zawiadamiam</w:t>
      </w:r>
      <w:r w:rsidR="008F4197" w:rsidRPr="00E0775C">
        <w:rPr>
          <w:sz w:val="22"/>
          <w:szCs w:val="22"/>
        </w:rPr>
        <w:t xml:space="preserve"> o</w:t>
      </w:r>
      <w:r w:rsidRPr="00E0775C">
        <w:rPr>
          <w:sz w:val="22"/>
          <w:szCs w:val="22"/>
        </w:rPr>
        <w:t xml:space="preserve"> podjęciu</w:t>
      </w:r>
      <w:r w:rsidR="007D4E5F" w:rsidRPr="00E0775C">
        <w:rPr>
          <w:sz w:val="22"/>
          <w:szCs w:val="22"/>
        </w:rPr>
        <w:t>:</w:t>
      </w:r>
      <w:r w:rsidRPr="00E0775C">
        <w:rPr>
          <w:sz w:val="22"/>
          <w:szCs w:val="22"/>
        </w:rPr>
        <w:t xml:space="preserve"> </w:t>
      </w:r>
    </w:p>
    <w:p w:rsidR="00E945C6" w:rsidRPr="00E0775C" w:rsidRDefault="00E945C6" w:rsidP="00E945C6">
      <w:pPr>
        <w:jc w:val="both"/>
        <w:rPr>
          <w:sz w:val="22"/>
          <w:szCs w:val="22"/>
        </w:rPr>
      </w:pPr>
    </w:p>
    <w:p w:rsidR="00237315" w:rsidRPr="00E0775C" w:rsidRDefault="007D4E5F" w:rsidP="00021777">
      <w:pPr>
        <w:jc w:val="both"/>
        <w:rPr>
          <w:b/>
          <w:sz w:val="22"/>
          <w:szCs w:val="22"/>
        </w:rPr>
      </w:pPr>
      <w:r w:rsidRPr="00E0775C">
        <w:rPr>
          <w:sz w:val="22"/>
          <w:szCs w:val="22"/>
        </w:rPr>
        <w:t>u</w:t>
      </w:r>
      <w:r w:rsidR="005F7746" w:rsidRPr="00E0775C">
        <w:rPr>
          <w:sz w:val="22"/>
          <w:szCs w:val="22"/>
        </w:rPr>
        <w:t xml:space="preserve">chwały </w:t>
      </w:r>
      <w:r w:rsidR="00021777" w:rsidRPr="00E0775C">
        <w:rPr>
          <w:b/>
          <w:sz w:val="22"/>
          <w:szCs w:val="22"/>
        </w:rPr>
        <w:t>nr 1158/LIX/2022 Rady Miejskiej w Piasecznie z dnia 19 października 2022 r. w sprawie zmiany Uchwały Nr 762/XXXVI/2021</w:t>
      </w:r>
      <w:r w:rsidR="00654088" w:rsidRPr="00E0775C">
        <w:rPr>
          <w:b/>
          <w:sz w:val="22"/>
          <w:szCs w:val="22"/>
        </w:rPr>
        <w:t> </w:t>
      </w:r>
      <w:r w:rsidR="00021777" w:rsidRPr="00E0775C">
        <w:rPr>
          <w:b/>
          <w:sz w:val="22"/>
          <w:szCs w:val="22"/>
        </w:rPr>
        <w:t xml:space="preserve">r. </w:t>
      </w:r>
      <w:r w:rsidR="00021777" w:rsidRPr="00E0775C">
        <w:rPr>
          <w:sz w:val="22"/>
          <w:szCs w:val="22"/>
        </w:rPr>
        <w:t>z dnia 17 marca 2021 r. w</w:t>
      </w:r>
      <w:r w:rsidR="00B306A9" w:rsidRPr="00E0775C">
        <w:rPr>
          <w:sz w:val="22"/>
          <w:szCs w:val="22"/>
        </w:rPr>
        <w:t> </w:t>
      </w:r>
      <w:r w:rsidR="00021777" w:rsidRPr="00E0775C">
        <w:rPr>
          <w:sz w:val="22"/>
          <w:szCs w:val="22"/>
        </w:rPr>
        <w:t>sprawie przystąpienia do sporządzenia miejscowego planu zagospodarowania przestrzennego części miasta Piaseczno dla terenu dworca PKP</w:t>
      </w:r>
      <w:r w:rsidR="008F67A7" w:rsidRPr="00E0775C">
        <w:rPr>
          <w:sz w:val="22"/>
          <w:szCs w:val="22"/>
        </w:rPr>
        <w:t>.</w:t>
      </w:r>
    </w:p>
    <w:p w:rsidR="00237315" w:rsidRPr="00E0775C" w:rsidRDefault="00237315" w:rsidP="00082ADE">
      <w:pPr>
        <w:jc w:val="both"/>
        <w:rPr>
          <w:sz w:val="22"/>
          <w:szCs w:val="22"/>
        </w:rPr>
      </w:pPr>
    </w:p>
    <w:p w:rsidR="007D4E5F" w:rsidRPr="00E0775C" w:rsidRDefault="007D4E5F" w:rsidP="005E1978">
      <w:pPr>
        <w:jc w:val="both"/>
        <w:rPr>
          <w:sz w:val="22"/>
          <w:szCs w:val="22"/>
        </w:rPr>
      </w:pPr>
      <w:r w:rsidRPr="00E0775C">
        <w:rPr>
          <w:sz w:val="22"/>
          <w:szCs w:val="22"/>
        </w:rPr>
        <w:t>Powierzchnia terenu objęta</w:t>
      </w:r>
      <w:r w:rsidR="000A3B63" w:rsidRPr="00E0775C">
        <w:rPr>
          <w:sz w:val="22"/>
          <w:szCs w:val="22"/>
        </w:rPr>
        <w:t xml:space="preserve"> zmienioną</w:t>
      </w:r>
      <w:r w:rsidRPr="00E0775C">
        <w:rPr>
          <w:sz w:val="22"/>
          <w:szCs w:val="22"/>
        </w:rPr>
        <w:t xml:space="preserve"> uchwałą wynosi około </w:t>
      </w:r>
      <w:r w:rsidR="004F0F3E" w:rsidRPr="00E0775C">
        <w:rPr>
          <w:sz w:val="22"/>
          <w:szCs w:val="22"/>
        </w:rPr>
        <w:t>23,9583 </w:t>
      </w:r>
      <w:r w:rsidRPr="00E0775C">
        <w:rPr>
          <w:sz w:val="22"/>
          <w:szCs w:val="22"/>
        </w:rPr>
        <w:t xml:space="preserve">ha. Teren w przeważającej części planowany jest pod usługi handlowe, zabudowy wielorodzinnej oraz komunikację kolejową przy terenie Dworca PKP Piaseczno zgodnie z ustaleniami obowiązującego Studium Uwarunkowań i Kierunków Zagospodarowania Przestrzennego (uchwała 1589/LII/2014 z dnia 29 października 2014 roku). Teren objęty przystąpieniem znajduje się </w:t>
      </w:r>
      <w:r w:rsidR="00816983" w:rsidRPr="00E0775C">
        <w:rPr>
          <w:sz w:val="22"/>
          <w:szCs w:val="22"/>
        </w:rPr>
        <w:t xml:space="preserve">m.in. </w:t>
      </w:r>
      <w:r w:rsidRPr="00E0775C">
        <w:rPr>
          <w:sz w:val="22"/>
          <w:szCs w:val="22"/>
        </w:rPr>
        <w:t>w</w:t>
      </w:r>
      <w:r w:rsidR="00816983" w:rsidRPr="00E0775C">
        <w:rPr>
          <w:sz w:val="22"/>
          <w:szCs w:val="22"/>
        </w:rPr>
        <w:t> </w:t>
      </w:r>
      <w:r w:rsidRPr="00E0775C">
        <w:rPr>
          <w:sz w:val="22"/>
          <w:szCs w:val="22"/>
        </w:rPr>
        <w:t>obszarze obowiązującego planu zatwierdzonego uchwałą nr 613/LI/98 Rady Miejskiej w Piasecznie z</w:t>
      </w:r>
      <w:r w:rsidR="001B576A" w:rsidRPr="00E0775C">
        <w:rPr>
          <w:sz w:val="22"/>
          <w:szCs w:val="22"/>
        </w:rPr>
        <w:t> </w:t>
      </w:r>
      <w:r w:rsidRPr="00E0775C">
        <w:rPr>
          <w:sz w:val="22"/>
          <w:szCs w:val="22"/>
        </w:rPr>
        <w:t>dnia 29</w:t>
      </w:r>
      <w:r w:rsidR="001B576A" w:rsidRPr="00E0775C">
        <w:rPr>
          <w:sz w:val="22"/>
          <w:szCs w:val="22"/>
        </w:rPr>
        <w:t> </w:t>
      </w:r>
      <w:r w:rsidRPr="00E0775C">
        <w:rPr>
          <w:sz w:val="22"/>
          <w:szCs w:val="22"/>
        </w:rPr>
        <w:t>kwietnia 1998</w:t>
      </w:r>
      <w:r w:rsidR="001B576A" w:rsidRPr="00E0775C">
        <w:rPr>
          <w:sz w:val="22"/>
          <w:szCs w:val="22"/>
        </w:rPr>
        <w:t> </w:t>
      </w:r>
      <w:r w:rsidRPr="00E0775C">
        <w:rPr>
          <w:sz w:val="22"/>
          <w:szCs w:val="22"/>
        </w:rPr>
        <w:t>r.</w:t>
      </w:r>
      <w:r w:rsidR="00CB5CAF" w:rsidRPr="00E0775C">
        <w:rPr>
          <w:sz w:val="22"/>
          <w:szCs w:val="22"/>
        </w:rPr>
        <w:t xml:space="preserve"> wraz z jej zmianami.</w:t>
      </w:r>
      <w:r w:rsidR="005E1978" w:rsidRPr="00E0775C">
        <w:rPr>
          <w:sz w:val="22"/>
          <w:szCs w:val="22"/>
        </w:rPr>
        <w:t xml:space="preserve"> Zgodnie z</w:t>
      </w:r>
      <w:r w:rsidR="00541DDC" w:rsidRPr="00E0775C">
        <w:rPr>
          <w:sz w:val="22"/>
          <w:szCs w:val="22"/>
        </w:rPr>
        <w:t> </w:t>
      </w:r>
      <w:r w:rsidR="005E1978" w:rsidRPr="00E0775C">
        <w:rPr>
          <w:sz w:val="22"/>
          <w:szCs w:val="22"/>
        </w:rPr>
        <w:t>art. 14 ust. 1 i 2 ustawy o planowaniu i</w:t>
      </w:r>
      <w:r w:rsidR="008F67A7" w:rsidRPr="00E0775C">
        <w:rPr>
          <w:sz w:val="22"/>
          <w:szCs w:val="22"/>
        </w:rPr>
        <w:t> </w:t>
      </w:r>
      <w:r w:rsidR="005E1978" w:rsidRPr="00E0775C">
        <w:rPr>
          <w:sz w:val="22"/>
          <w:szCs w:val="22"/>
        </w:rPr>
        <w:t xml:space="preserve">zagospodarowaniu przestrzennym z dnia 27 marca 2003 r. Rada Miejska w Piasecznie </w:t>
      </w:r>
      <w:r w:rsidR="00C37CB6" w:rsidRPr="00E0775C">
        <w:rPr>
          <w:sz w:val="22"/>
          <w:szCs w:val="22"/>
        </w:rPr>
        <w:t>podjęto</w:t>
      </w:r>
      <w:r w:rsidR="005E1978" w:rsidRPr="00E0775C">
        <w:rPr>
          <w:sz w:val="22"/>
          <w:szCs w:val="22"/>
        </w:rPr>
        <w:t xml:space="preserve"> uchwałę w</w:t>
      </w:r>
      <w:r w:rsidR="00541DDC" w:rsidRPr="00E0775C">
        <w:rPr>
          <w:sz w:val="22"/>
          <w:szCs w:val="22"/>
        </w:rPr>
        <w:t> </w:t>
      </w:r>
      <w:r w:rsidR="005E1978" w:rsidRPr="00E0775C">
        <w:rPr>
          <w:sz w:val="22"/>
          <w:szCs w:val="22"/>
        </w:rPr>
        <w:t>sprawie przystąpienia do sporządzenia miejscowego planu zagospodarowania przestrzennego rozpoczynając procedurę planistyczną zgodną z art. 17 ww. ustawy. Od momentu podjęcia wskazanej uchwały prowadzone są analizy terenu opracowania wraz z jego powiązaniami funkcjonalnymi oraz pozaustawowe konsultacje społeczne o</w:t>
      </w:r>
      <w:r w:rsidR="008F67A7" w:rsidRPr="00E0775C">
        <w:rPr>
          <w:sz w:val="22"/>
          <w:szCs w:val="22"/>
        </w:rPr>
        <w:t> </w:t>
      </w:r>
      <w:r w:rsidR="005E1978" w:rsidRPr="00E0775C">
        <w:rPr>
          <w:sz w:val="22"/>
          <w:szCs w:val="22"/>
        </w:rPr>
        <w:t>charakterze partycypacyjnym. W wyniku podjętych działań okazało się, że by stworzyć spójną przestrzeń z</w:t>
      </w:r>
      <w:r w:rsidR="00541DDC" w:rsidRPr="00E0775C">
        <w:rPr>
          <w:sz w:val="22"/>
          <w:szCs w:val="22"/>
        </w:rPr>
        <w:t> </w:t>
      </w:r>
      <w:r w:rsidR="005E1978" w:rsidRPr="00E0775C">
        <w:rPr>
          <w:sz w:val="22"/>
          <w:szCs w:val="22"/>
        </w:rPr>
        <w:t>prawidłowo ukształtowaną strukturą funkcjonalną i urbanistyczną konieczne jest włączenie w</w:t>
      </w:r>
      <w:r w:rsidR="00541DDC" w:rsidRPr="00E0775C">
        <w:rPr>
          <w:sz w:val="22"/>
          <w:szCs w:val="22"/>
        </w:rPr>
        <w:t> </w:t>
      </w:r>
      <w:r w:rsidR="005E1978" w:rsidRPr="00E0775C">
        <w:rPr>
          <w:sz w:val="22"/>
          <w:szCs w:val="22"/>
        </w:rPr>
        <w:t xml:space="preserve">obszar opracowania dodatkowych terenów. Są to odpowiednio: od południowego - zachodu teren ograniczony ulicami Nikifora oraz </w:t>
      </w:r>
      <w:r w:rsidR="0002163C" w:rsidRPr="00E0775C">
        <w:rPr>
          <w:sz w:val="22"/>
          <w:szCs w:val="22"/>
        </w:rPr>
        <w:t>Kasprowicza</w:t>
      </w:r>
      <w:r w:rsidR="005E1978" w:rsidRPr="00E0775C">
        <w:rPr>
          <w:sz w:val="22"/>
          <w:szCs w:val="22"/>
        </w:rPr>
        <w:t xml:space="preserve"> a od północnego - wschodu okolice ulicy Żytniej do rzeki Perełki.</w:t>
      </w:r>
    </w:p>
    <w:p w:rsidR="007D4E5F" w:rsidRPr="00E0775C" w:rsidRDefault="007D4E5F" w:rsidP="00082ADE">
      <w:pPr>
        <w:jc w:val="both"/>
        <w:rPr>
          <w:b/>
          <w:sz w:val="24"/>
          <w:szCs w:val="24"/>
        </w:rPr>
      </w:pPr>
    </w:p>
    <w:p w:rsidR="00205E64" w:rsidRPr="00E0775C" w:rsidRDefault="00F330FD" w:rsidP="00082ADE">
      <w:pPr>
        <w:jc w:val="both"/>
      </w:pPr>
      <w:r w:rsidRPr="00E0775C">
        <w:rPr>
          <w:sz w:val="22"/>
          <w:szCs w:val="22"/>
        </w:rPr>
        <w:t>D</w:t>
      </w:r>
      <w:r w:rsidR="004A5900" w:rsidRPr="00E0775C">
        <w:rPr>
          <w:sz w:val="22"/>
          <w:szCs w:val="22"/>
        </w:rPr>
        <w:t>okumentacj</w:t>
      </w:r>
      <w:r w:rsidR="00D730CB" w:rsidRPr="00E0775C">
        <w:rPr>
          <w:sz w:val="22"/>
          <w:szCs w:val="22"/>
        </w:rPr>
        <w:t>a</w:t>
      </w:r>
      <w:r w:rsidR="004A5900" w:rsidRPr="00E0775C">
        <w:rPr>
          <w:sz w:val="22"/>
          <w:szCs w:val="22"/>
        </w:rPr>
        <w:t xml:space="preserve"> sprawy </w:t>
      </w:r>
      <w:r w:rsidRPr="00E0775C">
        <w:rPr>
          <w:sz w:val="22"/>
          <w:szCs w:val="22"/>
        </w:rPr>
        <w:t>w Biuletynie Informacji Publicznej</w:t>
      </w:r>
      <w:r w:rsidR="004A5900" w:rsidRPr="00E0775C">
        <w:rPr>
          <w:sz w:val="22"/>
          <w:szCs w:val="22"/>
        </w:rPr>
        <w:t xml:space="preserve">: </w:t>
      </w:r>
      <w:hyperlink r:id="rId7" w:history="1">
        <w:r w:rsidR="0092157C" w:rsidRPr="00E0775C">
          <w:rPr>
            <w:rStyle w:val="Hipercze"/>
            <w:sz w:val="22"/>
            <w:szCs w:val="22"/>
          </w:rPr>
          <w:t>www.bip.piaseczno.eu</w:t>
        </w:r>
      </w:hyperlink>
      <w:r w:rsidR="0092157C" w:rsidRPr="00E0775C">
        <w:rPr>
          <w:sz w:val="22"/>
          <w:szCs w:val="22"/>
        </w:rPr>
        <w:t xml:space="preserve"> </w:t>
      </w:r>
      <w:r w:rsidR="004A5900" w:rsidRPr="00E0775C">
        <w:rPr>
          <w:sz w:val="22"/>
          <w:szCs w:val="22"/>
        </w:rPr>
        <w:t>(</w:t>
      </w:r>
      <w:r w:rsidR="00773B55" w:rsidRPr="00E0775C">
        <w:rPr>
          <w:sz w:val="22"/>
          <w:szCs w:val="22"/>
        </w:rPr>
        <w:t>„</w:t>
      </w:r>
      <w:r w:rsidR="004A5900" w:rsidRPr="00E0775C">
        <w:rPr>
          <w:sz w:val="22"/>
          <w:szCs w:val="22"/>
        </w:rPr>
        <w:t xml:space="preserve">Obwieszczenia </w:t>
      </w:r>
      <w:r w:rsidR="0092157C" w:rsidRPr="00E0775C">
        <w:rPr>
          <w:sz w:val="22"/>
          <w:szCs w:val="22"/>
        </w:rPr>
        <w:t>architektoniczne</w:t>
      </w:r>
      <w:r w:rsidR="00773B55" w:rsidRPr="00E0775C">
        <w:rPr>
          <w:sz w:val="22"/>
          <w:szCs w:val="22"/>
        </w:rPr>
        <w:t>”</w:t>
      </w:r>
      <w:r w:rsidR="005E01F2" w:rsidRPr="00E0775C">
        <w:rPr>
          <w:sz w:val="22"/>
          <w:szCs w:val="22"/>
        </w:rPr>
        <w:t xml:space="preserve">) oraz link: </w:t>
      </w:r>
      <w:hyperlink r:id="rId8" w:history="1">
        <w:r w:rsidR="005E01F2" w:rsidRPr="00E0775C">
          <w:rPr>
            <w:rStyle w:val="Hipercze"/>
            <w:sz w:val="22"/>
            <w:szCs w:val="22"/>
          </w:rPr>
          <w:t>https://bip.piaseczno.eu/artykul/481/9152/mpzp-piaseczno-14-37-nr-uchwaly-762-xxxvi-2021-uia-6721-6-1-2021-pk</w:t>
        </w:r>
      </w:hyperlink>
      <w:r w:rsidR="005E01F2" w:rsidRPr="00E0775C">
        <w:rPr>
          <w:sz w:val="22"/>
          <w:szCs w:val="22"/>
        </w:rPr>
        <w:t xml:space="preserve"> </w:t>
      </w:r>
    </w:p>
    <w:p w:rsidR="004A7619" w:rsidRPr="00E0775C" w:rsidRDefault="004A7619" w:rsidP="004A7619">
      <w:pPr>
        <w:jc w:val="both"/>
        <w:rPr>
          <w:sz w:val="22"/>
          <w:szCs w:val="22"/>
        </w:rPr>
      </w:pPr>
    </w:p>
    <w:p w:rsidR="004A7619" w:rsidRPr="00E0775C" w:rsidRDefault="00FB51C2" w:rsidP="00FB51C2">
      <w:pPr>
        <w:pStyle w:val="Tekstpodstawowy"/>
        <w:jc w:val="both"/>
        <w:rPr>
          <w:sz w:val="22"/>
          <w:szCs w:val="22"/>
        </w:rPr>
      </w:pPr>
      <w:r w:rsidRPr="00E0775C">
        <w:rPr>
          <w:sz w:val="22"/>
          <w:szCs w:val="22"/>
        </w:rPr>
        <w:t xml:space="preserve">Wnioski </w:t>
      </w:r>
      <w:r w:rsidR="00773B55" w:rsidRPr="00E0775C">
        <w:rPr>
          <w:sz w:val="22"/>
          <w:szCs w:val="22"/>
        </w:rPr>
        <w:t xml:space="preserve">do planu </w:t>
      </w:r>
      <w:r w:rsidRPr="00E0775C">
        <w:rPr>
          <w:sz w:val="22"/>
          <w:szCs w:val="22"/>
        </w:rPr>
        <w:t xml:space="preserve">należy składać </w:t>
      </w:r>
      <w:r w:rsidR="00773B55" w:rsidRPr="00E0775C">
        <w:rPr>
          <w:sz w:val="22"/>
          <w:szCs w:val="22"/>
        </w:rPr>
        <w:t xml:space="preserve">w terminie </w:t>
      </w:r>
      <w:r w:rsidR="00773B55" w:rsidRPr="00E0775C">
        <w:rPr>
          <w:b/>
          <w:sz w:val="22"/>
          <w:szCs w:val="22"/>
        </w:rPr>
        <w:t>do </w:t>
      </w:r>
      <w:r w:rsidR="00F56FD3" w:rsidRPr="00E0775C">
        <w:rPr>
          <w:b/>
          <w:sz w:val="22"/>
          <w:szCs w:val="22"/>
        </w:rPr>
        <w:t>28</w:t>
      </w:r>
      <w:r w:rsidR="005E53C1" w:rsidRPr="00E0775C">
        <w:rPr>
          <w:b/>
          <w:sz w:val="22"/>
          <w:szCs w:val="22"/>
        </w:rPr>
        <w:t> </w:t>
      </w:r>
      <w:r w:rsidR="00773B55" w:rsidRPr="00E0775C">
        <w:rPr>
          <w:b/>
          <w:sz w:val="22"/>
          <w:szCs w:val="22"/>
        </w:rPr>
        <w:t>listopada 202</w:t>
      </w:r>
      <w:r w:rsidR="00F56FD3" w:rsidRPr="00E0775C">
        <w:rPr>
          <w:b/>
          <w:sz w:val="22"/>
          <w:szCs w:val="22"/>
        </w:rPr>
        <w:t>2 </w:t>
      </w:r>
      <w:r w:rsidR="00773B55" w:rsidRPr="00E0775C">
        <w:rPr>
          <w:b/>
          <w:sz w:val="22"/>
          <w:szCs w:val="22"/>
        </w:rPr>
        <w:t xml:space="preserve">roku </w:t>
      </w:r>
      <w:r w:rsidRPr="00E0775C">
        <w:rPr>
          <w:sz w:val="22"/>
          <w:szCs w:val="22"/>
        </w:rPr>
        <w:t>do Burmistrza Miasta i</w:t>
      </w:r>
      <w:r w:rsidR="009E6D17" w:rsidRPr="00E0775C">
        <w:rPr>
          <w:sz w:val="22"/>
          <w:szCs w:val="22"/>
        </w:rPr>
        <w:t> </w:t>
      </w:r>
      <w:r w:rsidRPr="00E0775C">
        <w:rPr>
          <w:sz w:val="22"/>
          <w:szCs w:val="22"/>
        </w:rPr>
        <w:t>Gminy Piaseczno, który jest organem właściwym do ich rozpatrzenia, z podaniem, imienia, nazwiska lub nazwę jednostki organizacyjnej, adresu wnioskodawcy, przedmiotu wniosku oraz oznaczenia nieruchomości, której dotyczy</w:t>
      </w:r>
      <w:r w:rsidR="004A7619" w:rsidRPr="00E0775C">
        <w:rPr>
          <w:sz w:val="22"/>
          <w:szCs w:val="22"/>
        </w:rPr>
        <w:t xml:space="preserve">: </w:t>
      </w:r>
    </w:p>
    <w:p w:rsidR="00103E05" w:rsidRPr="00E0775C" w:rsidRDefault="00103E05" w:rsidP="00FF0B87">
      <w:pPr>
        <w:pStyle w:val="Tekstpodstawowy"/>
        <w:numPr>
          <w:ilvl w:val="0"/>
          <w:numId w:val="32"/>
        </w:numPr>
        <w:jc w:val="both"/>
        <w:rPr>
          <w:i/>
          <w:sz w:val="22"/>
          <w:szCs w:val="22"/>
        </w:rPr>
      </w:pPr>
      <w:r w:rsidRPr="00E0775C">
        <w:rPr>
          <w:i/>
          <w:sz w:val="22"/>
          <w:szCs w:val="22"/>
        </w:rPr>
        <w:t>na piśmie w kancelarii Urzędu Miasta i Gminy Piaseczno;</w:t>
      </w:r>
    </w:p>
    <w:p w:rsidR="00103E05" w:rsidRPr="00E0775C" w:rsidRDefault="00103E05" w:rsidP="00FF0B87">
      <w:pPr>
        <w:pStyle w:val="Tekstpodstawowy"/>
        <w:numPr>
          <w:ilvl w:val="0"/>
          <w:numId w:val="32"/>
        </w:numPr>
        <w:jc w:val="both"/>
        <w:rPr>
          <w:i/>
          <w:sz w:val="22"/>
          <w:szCs w:val="22"/>
        </w:rPr>
      </w:pPr>
      <w:r w:rsidRPr="00E0775C">
        <w:rPr>
          <w:i/>
          <w:sz w:val="22"/>
          <w:szCs w:val="22"/>
        </w:rPr>
        <w:t>na piśmie pocztą tradycyjną na adres Urzędu Miasta i Gminy Piaseczno, ul. Kościuszki 5 w Piasecznie kod 05-500;</w:t>
      </w:r>
    </w:p>
    <w:p w:rsidR="00103E05" w:rsidRPr="00E0775C" w:rsidRDefault="00103E05" w:rsidP="00FF0B87">
      <w:pPr>
        <w:pStyle w:val="Tekstpodstawowy"/>
        <w:numPr>
          <w:ilvl w:val="0"/>
          <w:numId w:val="32"/>
        </w:numPr>
        <w:jc w:val="both"/>
        <w:rPr>
          <w:i/>
          <w:sz w:val="22"/>
          <w:szCs w:val="22"/>
        </w:rPr>
      </w:pPr>
      <w:r w:rsidRPr="00E0775C">
        <w:rPr>
          <w:i/>
          <w:sz w:val="22"/>
          <w:szCs w:val="22"/>
        </w:rPr>
        <w:t xml:space="preserve">za pomocą środków komunikacji elektronicznej na adres e – mail: </w:t>
      </w:r>
      <w:r w:rsidRPr="00E0775C">
        <w:rPr>
          <w:b/>
          <w:i/>
          <w:sz w:val="22"/>
          <w:szCs w:val="22"/>
        </w:rPr>
        <w:t>urzad@piaseczno.eu</w:t>
      </w:r>
      <w:r w:rsidRPr="00E0775C">
        <w:rPr>
          <w:i/>
          <w:sz w:val="22"/>
          <w:szCs w:val="22"/>
        </w:rPr>
        <w:t xml:space="preserve"> oraz poprzez ePUAP: </w:t>
      </w:r>
      <w:r w:rsidRPr="00E0775C">
        <w:rPr>
          <w:b/>
          <w:i/>
          <w:sz w:val="22"/>
          <w:szCs w:val="22"/>
        </w:rPr>
        <w:t xml:space="preserve">/umigpiaseczno/SkrytkaESP </w:t>
      </w:r>
    </w:p>
    <w:p w:rsidR="00773B55" w:rsidRPr="00E0775C" w:rsidRDefault="00BD61DB" w:rsidP="00FF0B87">
      <w:pPr>
        <w:pStyle w:val="Tekstpodstawowy"/>
        <w:jc w:val="both"/>
        <w:rPr>
          <w:i/>
          <w:sz w:val="22"/>
          <w:szCs w:val="22"/>
        </w:rPr>
      </w:pPr>
      <w:r w:rsidRPr="00E0775C">
        <w:rPr>
          <w:i/>
          <w:sz w:val="22"/>
          <w:szCs w:val="22"/>
        </w:rPr>
        <w:t xml:space="preserve"> </w:t>
      </w:r>
    </w:p>
    <w:p w:rsidR="00311C5A" w:rsidRPr="00E0775C" w:rsidRDefault="00864FBA" w:rsidP="00311C5A">
      <w:pPr>
        <w:jc w:val="both"/>
        <w:rPr>
          <w:b/>
        </w:rPr>
      </w:pPr>
      <w:r w:rsidRPr="00E0775C">
        <w:t>D</w:t>
      </w:r>
      <w:r w:rsidR="00311C5A" w:rsidRPr="00E0775C">
        <w:t xml:space="preserve">ane osobowe, które będą przetwarzane w trakcie prac projektowych podlegają ochronie zgodnie z </w:t>
      </w:r>
      <w:r w:rsidR="007C591E" w:rsidRPr="00E0775C">
        <w:t xml:space="preserve">RODO i </w:t>
      </w:r>
      <w:r w:rsidR="00311C5A" w:rsidRPr="00E0775C">
        <w:t xml:space="preserve">informacją dostępną na stronie internetowej </w:t>
      </w:r>
      <w:hyperlink r:id="rId9" w:history="1">
        <w:r w:rsidR="00311C5A" w:rsidRPr="00E0775C">
          <w:rPr>
            <w:rStyle w:val="Hipercze"/>
            <w:b/>
            <w:u w:val="none"/>
          </w:rPr>
          <w:t>http://bip.piaseczno.eu/artykul/452/8152/klauzula-informacyjna-rodo</w:t>
        </w:r>
      </w:hyperlink>
    </w:p>
    <w:p w:rsidR="00311C5A" w:rsidRPr="00E0775C" w:rsidRDefault="00311C5A" w:rsidP="00311C5A">
      <w:pPr>
        <w:jc w:val="right"/>
      </w:pPr>
    </w:p>
    <w:p w:rsidR="00311C5A" w:rsidRPr="00E0775C" w:rsidRDefault="00311C5A" w:rsidP="00311C5A">
      <w:pPr>
        <w:ind w:left="4536"/>
        <w:jc w:val="center"/>
      </w:pPr>
      <w:r w:rsidRPr="00E0775C">
        <w:t>Z up. Burmistrza Miasta i Gminy Piaseczno</w:t>
      </w:r>
    </w:p>
    <w:p w:rsidR="00295C99" w:rsidRPr="00E0775C" w:rsidRDefault="00295C99" w:rsidP="00295C99">
      <w:pPr>
        <w:ind w:left="4536"/>
        <w:jc w:val="center"/>
      </w:pPr>
      <w:r w:rsidRPr="00E0775C">
        <w:t>mgr inż. Robert Widz</w:t>
      </w:r>
    </w:p>
    <w:p w:rsidR="00295C99" w:rsidRDefault="00295C99" w:rsidP="00295C99">
      <w:pPr>
        <w:ind w:left="4536"/>
        <w:jc w:val="center"/>
      </w:pPr>
      <w:r w:rsidRPr="00E0775C">
        <w:t>II Zastępca Burmistrza Miasta i Gminy Piaseczno</w:t>
      </w:r>
    </w:p>
    <w:sectPr w:rsidR="00295C99" w:rsidSect="007F7FE5">
      <w:type w:val="continuous"/>
      <w:pgSz w:w="11907" w:h="16840" w:code="9"/>
      <w:pgMar w:top="567" w:right="851" w:bottom="82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C8" w:rsidRDefault="001271C8" w:rsidP="00D83679">
      <w:r>
        <w:separator/>
      </w:r>
    </w:p>
  </w:endnote>
  <w:endnote w:type="continuationSeparator" w:id="0">
    <w:p w:rsidR="001271C8" w:rsidRDefault="001271C8" w:rsidP="00D8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C8" w:rsidRDefault="001271C8" w:rsidP="00D83679">
      <w:r>
        <w:separator/>
      </w:r>
    </w:p>
  </w:footnote>
  <w:footnote w:type="continuationSeparator" w:id="0">
    <w:p w:rsidR="001271C8" w:rsidRDefault="001271C8" w:rsidP="00D8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D4"/>
    <w:multiLevelType w:val="hybridMultilevel"/>
    <w:tmpl w:val="5644CB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86506"/>
    <w:multiLevelType w:val="hybridMultilevel"/>
    <w:tmpl w:val="DDA80E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0484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3057C"/>
    <w:multiLevelType w:val="hybridMultilevel"/>
    <w:tmpl w:val="36D6F86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922592"/>
    <w:multiLevelType w:val="hybridMultilevel"/>
    <w:tmpl w:val="60B2E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4357"/>
    <w:multiLevelType w:val="hybridMultilevel"/>
    <w:tmpl w:val="6C5EB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12C0E"/>
    <w:multiLevelType w:val="hybridMultilevel"/>
    <w:tmpl w:val="0292D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845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9F5248"/>
    <w:multiLevelType w:val="hybridMultilevel"/>
    <w:tmpl w:val="47A86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E496A"/>
    <w:multiLevelType w:val="hybridMultilevel"/>
    <w:tmpl w:val="94EE1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F25E7"/>
    <w:multiLevelType w:val="hybridMultilevel"/>
    <w:tmpl w:val="A4A26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169C8"/>
    <w:multiLevelType w:val="hybridMultilevel"/>
    <w:tmpl w:val="FE165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21EE6"/>
    <w:multiLevelType w:val="hybridMultilevel"/>
    <w:tmpl w:val="3AB48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72090"/>
    <w:multiLevelType w:val="hybridMultilevel"/>
    <w:tmpl w:val="FD5C5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85542"/>
    <w:multiLevelType w:val="hybridMultilevel"/>
    <w:tmpl w:val="68B69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525E"/>
    <w:multiLevelType w:val="hybridMultilevel"/>
    <w:tmpl w:val="50483E1A"/>
    <w:lvl w:ilvl="0" w:tplc="0D1C3D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90A95"/>
    <w:multiLevelType w:val="hybridMultilevel"/>
    <w:tmpl w:val="4C06F970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4E5D1830"/>
    <w:multiLevelType w:val="hybridMultilevel"/>
    <w:tmpl w:val="49FA84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63631"/>
    <w:multiLevelType w:val="hybridMultilevel"/>
    <w:tmpl w:val="143E06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8B59D8"/>
    <w:multiLevelType w:val="hybridMultilevel"/>
    <w:tmpl w:val="09ECE2C8"/>
    <w:lvl w:ilvl="0" w:tplc="90F696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E660D"/>
    <w:multiLevelType w:val="hybridMultilevel"/>
    <w:tmpl w:val="ACFE2B6A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A1FBF"/>
    <w:multiLevelType w:val="hybridMultilevel"/>
    <w:tmpl w:val="2A101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63C8B"/>
    <w:multiLevelType w:val="hybridMultilevel"/>
    <w:tmpl w:val="4E22EA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3" w15:restartNumberingAfterBreak="0">
    <w:nsid w:val="6F8515A0"/>
    <w:multiLevelType w:val="hybridMultilevel"/>
    <w:tmpl w:val="BAD89F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30D08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284F59"/>
    <w:multiLevelType w:val="hybridMultilevel"/>
    <w:tmpl w:val="7C58CEBE"/>
    <w:lvl w:ilvl="0" w:tplc="90F696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E2084"/>
    <w:multiLevelType w:val="hybridMultilevel"/>
    <w:tmpl w:val="740EBC44"/>
    <w:lvl w:ilvl="0" w:tplc="DF9AD75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96B427F"/>
    <w:multiLevelType w:val="hybridMultilevel"/>
    <w:tmpl w:val="A46AEC9A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79AC1E58"/>
    <w:multiLevelType w:val="hybridMultilevel"/>
    <w:tmpl w:val="7A2ED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C6A42"/>
    <w:multiLevelType w:val="hybridMultilevel"/>
    <w:tmpl w:val="4C166D2C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7B5421E4"/>
    <w:multiLevelType w:val="hybridMultilevel"/>
    <w:tmpl w:val="E294C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457F9"/>
    <w:multiLevelType w:val="hybridMultilevel"/>
    <w:tmpl w:val="5EC28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6"/>
  </w:num>
  <w:num w:numId="4">
    <w:abstractNumId w:val="11"/>
  </w:num>
  <w:num w:numId="5">
    <w:abstractNumId w:val="22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30"/>
  </w:num>
  <w:num w:numId="11">
    <w:abstractNumId w:val="13"/>
  </w:num>
  <w:num w:numId="12">
    <w:abstractNumId w:val="29"/>
  </w:num>
  <w:num w:numId="13">
    <w:abstractNumId w:val="8"/>
  </w:num>
  <w:num w:numId="14">
    <w:abstractNumId w:val="20"/>
  </w:num>
  <w:num w:numId="15">
    <w:abstractNumId w:val="4"/>
  </w:num>
  <w:num w:numId="16">
    <w:abstractNumId w:val="27"/>
  </w:num>
  <w:num w:numId="17">
    <w:abstractNumId w:val="1"/>
  </w:num>
  <w:num w:numId="18">
    <w:abstractNumId w:val="16"/>
  </w:num>
  <w:num w:numId="19">
    <w:abstractNumId w:val="31"/>
  </w:num>
  <w:num w:numId="20">
    <w:abstractNumId w:val="10"/>
  </w:num>
  <w:num w:numId="21">
    <w:abstractNumId w:val="0"/>
  </w:num>
  <w:num w:numId="22">
    <w:abstractNumId w:val="19"/>
  </w:num>
  <w:num w:numId="23">
    <w:abstractNumId w:val="25"/>
  </w:num>
  <w:num w:numId="24">
    <w:abstractNumId w:val="18"/>
  </w:num>
  <w:num w:numId="25">
    <w:abstractNumId w:val="3"/>
  </w:num>
  <w:num w:numId="26">
    <w:abstractNumId w:val="5"/>
  </w:num>
  <w:num w:numId="27">
    <w:abstractNumId w:val="28"/>
  </w:num>
  <w:num w:numId="28">
    <w:abstractNumId w:val="15"/>
  </w:num>
  <w:num w:numId="29">
    <w:abstractNumId w:val="17"/>
  </w:num>
  <w:num w:numId="30">
    <w:abstractNumId w:val="21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C"/>
    <w:rsid w:val="00012700"/>
    <w:rsid w:val="00016693"/>
    <w:rsid w:val="0002163C"/>
    <w:rsid w:val="00021777"/>
    <w:rsid w:val="00030F03"/>
    <w:rsid w:val="00035FAD"/>
    <w:rsid w:val="0004231C"/>
    <w:rsid w:val="0004715D"/>
    <w:rsid w:val="00050CB3"/>
    <w:rsid w:val="00051390"/>
    <w:rsid w:val="0005644C"/>
    <w:rsid w:val="00060209"/>
    <w:rsid w:val="000676DF"/>
    <w:rsid w:val="000728CD"/>
    <w:rsid w:val="00082ADE"/>
    <w:rsid w:val="00090550"/>
    <w:rsid w:val="000A3B63"/>
    <w:rsid w:val="000C2F7E"/>
    <w:rsid w:val="000D472E"/>
    <w:rsid w:val="000D56E6"/>
    <w:rsid w:val="000E100A"/>
    <w:rsid w:val="000F2102"/>
    <w:rsid w:val="00103E05"/>
    <w:rsid w:val="00104B9D"/>
    <w:rsid w:val="00105248"/>
    <w:rsid w:val="00106C9A"/>
    <w:rsid w:val="00112C07"/>
    <w:rsid w:val="001271C8"/>
    <w:rsid w:val="00137B61"/>
    <w:rsid w:val="001411BA"/>
    <w:rsid w:val="00143AE0"/>
    <w:rsid w:val="00163D02"/>
    <w:rsid w:val="001674B1"/>
    <w:rsid w:val="00175140"/>
    <w:rsid w:val="0018171C"/>
    <w:rsid w:val="00191F56"/>
    <w:rsid w:val="00192157"/>
    <w:rsid w:val="00194D2F"/>
    <w:rsid w:val="00195D24"/>
    <w:rsid w:val="001A7E2A"/>
    <w:rsid w:val="001B576A"/>
    <w:rsid w:val="001B6CCF"/>
    <w:rsid w:val="001C0F1C"/>
    <w:rsid w:val="001C20F6"/>
    <w:rsid w:val="001C296B"/>
    <w:rsid w:val="001D1C60"/>
    <w:rsid w:val="001E0029"/>
    <w:rsid w:val="001E029C"/>
    <w:rsid w:val="001E1E67"/>
    <w:rsid w:val="001E667E"/>
    <w:rsid w:val="001E7EBB"/>
    <w:rsid w:val="001F2D40"/>
    <w:rsid w:val="001F783C"/>
    <w:rsid w:val="00205B16"/>
    <w:rsid w:val="00205E64"/>
    <w:rsid w:val="00220205"/>
    <w:rsid w:val="0023393A"/>
    <w:rsid w:val="00237315"/>
    <w:rsid w:val="00242158"/>
    <w:rsid w:val="002455BF"/>
    <w:rsid w:val="00255D1B"/>
    <w:rsid w:val="00283485"/>
    <w:rsid w:val="00283684"/>
    <w:rsid w:val="002868C5"/>
    <w:rsid w:val="00293A5B"/>
    <w:rsid w:val="002951F0"/>
    <w:rsid w:val="00295C99"/>
    <w:rsid w:val="002A2CBD"/>
    <w:rsid w:val="002A38B6"/>
    <w:rsid w:val="002B392C"/>
    <w:rsid w:val="002B6B9F"/>
    <w:rsid w:val="002E3598"/>
    <w:rsid w:val="002F1FCE"/>
    <w:rsid w:val="00305481"/>
    <w:rsid w:val="00311C5A"/>
    <w:rsid w:val="003122DE"/>
    <w:rsid w:val="00316749"/>
    <w:rsid w:val="00317380"/>
    <w:rsid w:val="0032033C"/>
    <w:rsid w:val="003250F9"/>
    <w:rsid w:val="0032794B"/>
    <w:rsid w:val="00331A54"/>
    <w:rsid w:val="00331AA8"/>
    <w:rsid w:val="00341FF5"/>
    <w:rsid w:val="003537F4"/>
    <w:rsid w:val="00360F75"/>
    <w:rsid w:val="003707AD"/>
    <w:rsid w:val="00370C46"/>
    <w:rsid w:val="00370D86"/>
    <w:rsid w:val="00376C09"/>
    <w:rsid w:val="00384666"/>
    <w:rsid w:val="00385F67"/>
    <w:rsid w:val="003A275A"/>
    <w:rsid w:val="003B45EE"/>
    <w:rsid w:val="003B736B"/>
    <w:rsid w:val="003D1A0C"/>
    <w:rsid w:val="003E3DD0"/>
    <w:rsid w:val="003F3A8A"/>
    <w:rsid w:val="00402CFF"/>
    <w:rsid w:val="00404A5B"/>
    <w:rsid w:val="00412FD1"/>
    <w:rsid w:val="0041658A"/>
    <w:rsid w:val="00442E83"/>
    <w:rsid w:val="00447930"/>
    <w:rsid w:val="00451F60"/>
    <w:rsid w:val="00465348"/>
    <w:rsid w:val="004725DC"/>
    <w:rsid w:val="00472F71"/>
    <w:rsid w:val="00491C48"/>
    <w:rsid w:val="004A5900"/>
    <w:rsid w:val="004A7619"/>
    <w:rsid w:val="004D4E42"/>
    <w:rsid w:val="004F0F3E"/>
    <w:rsid w:val="005237AC"/>
    <w:rsid w:val="005263F3"/>
    <w:rsid w:val="00526424"/>
    <w:rsid w:val="005303AB"/>
    <w:rsid w:val="005353B9"/>
    <w:rsid w:val="00541DDC"/>
    <w:rsid w:val="00554417"/>
    <w:rsid w:val="00564141"/>
    <w:rsid w:val="00583006"/>
    <w:rsid w:val="005A05E7"/>
    <w:rsid w:val="005A0912"/>
    <w:rsid w:val="005A0DEF"/>
    <w:rsid w:val="005B1360"/>
    <w:rsid w:val="005C14AA"/>
    <w:rsid w:val="005C6533"/>
    <w:rsid w:val="005C6BD5"/>
    <w:rsid w:val="005D4842"/>
    <w:rsid w:val="005E01F2"/>
    <w:rsid w:val="005E1978"/>
    <w:rsid w:val="005E53C1"/>
    <w:rsid w:val="005E6FF7"/>
    <w:rsid w:val="005F3BD2"/>
    <w:rsid w:val="005F4A58"/>
    <w:rsid w:val="005F7746"/>
    <w:rsid w:val="0060750C"/>
    <w:rsid w:val="00615FA6"/>
    <w:rsid w:val="006216DC"/>
    <w:rsid w:val="00624CD0"/>
    <w:rsid w:val="006266AE"/>
    <w:rsid w:val="0063214E"/>
    <w:rsid w:val="006354E0"/>
    <w:rsid w:val="00654088"/>
    <w:rsid w:val="00665A29"/>
    <w:rsid w:val="00693F0F"/>
    <w:rsid w:val="006A6A55"/>
    <w:rsid w:val="006A6D0D"/>
    <w:rsid w:val="006A74E9"/>
    <w:rsid w:val="006D09CD"/>
    <w:rsid w:val="006D0AA5"/>
    <w:rsid w:val="006D12FD"/>
    <w:rsid w:val="006D4A6F"/>
    <w:rsid w:val="006F4FA3"/>
    <w:rsid w:val="007059E0"/>
    <w:rsid w:val="00721A2B"/>
    <w:rsid w:val="0072403F"/>
    <w:rsid w:val="007424E4"/>
    <w:rsid w:val="00743472"/>
    <w:rsid w:val="0074717B"/>
    <w:rsid w:val="00752A1A"/>
    <w:rsid w:val="00752A29"/>
    <w:rsid w:val="00752E4E"/>
    <w:rsid w:val="00762CD0"/>
    <w:rsid w:val="007631A1"/>
    <w:rsid w:val="00766F86"/>
    <w:rsid w:val="00773B55"/>
    <w:rsid w:val="00773BC1"/>
    <w:rsid w:val="00776DBE"/>
    <w:rsid w:val="00780BFC"/>
    <w:rsid w:val="00781D93"/>
    <w:rsid w:val="00781D97"/>
    <w:rsid w:val="0078456A"/>
    <w:rsid w:val="007851C8"/>
    <w:rsid w:val="007871A8"/>
    <w:rsid w:val="007C2F98"/>
    <w:rsid w:val="007C591E"/>
    <w:rsid w:val="007D4E5F"/>
    <w:rsid w:val="007F7FE5"/>
    <w:rsid w:val="00813AE7"/>
    <w:rsid w:val="00814D67"/>
    <w:rsid w:val="00815891"/>
    <w:rsid w:val="00816983"/>
    <w:rsid w:val="00820B1C"/>
    <w:rsid w:val="00827735"/>
    <w:rsid w:val="00830F22"/>
    <w:rsid w:val="008505A8"/>
    <w:rsid w:val="008535D1"/>
    <w:rsid w:val="00857AAE"/>
    <w:rsid w:val="00864FBA"/>
    <w:rsid w:val="00872694"/>
    <w:rsid w:val="00881220"/>
    <w:rsid w:val="00892776"/>
    <w:rsid w:val="008A3B0F"/>
    <w:rsid w:val="008B1598"/>
    <w:rsid w:val="008B74DE"/>
    <w:rsid w:val="008C0121"/>
    <w:rsid w:val="008C01BC"/>
    <w:rsid w:val="008D6F4F"/>
    <w:rsid w:val="008E0783"/>
    <w:rsid w:val="008E0BC6"/>
    <w:rsid w:val="008F4197"/>
    <w:rsid w:val="008F67A7"/>
    <w:rsid w:val="008F7025"/>
    <w:rsid w:val="009031F9"/>
    <w:rsid w:val="009065F7"/>
    <w:rsid w:val="00911791"/>
    <w:rsid w:val="0092157C"/>
    <w:rsid w:val="009253F7"/>
    <w:rsid w:val="00927778"/>
    <w:rsid w:val="00937D12"/>
    <w:rsid w:val="00941263"/>
    <w:rsid w:val="0094634D"/>
    <w:rsid w:val="00960C00"/>
    <w:rsid w:val="00962862"/>
    <w:rsid w:val="009657EC"/>
    <w:rsid w:val="0097290F"/>
    <w:rsid w:val="00981639"/>
    <w:rsid w:val="00984116"/>
    <w:rsid w:val="00985707"/>
    <w:rsid w:val="009A3902"/>
    <w:rsid w:val="009A4FD7"/>
    <w:rsid w:val="009B0508"/>
    <w:rsid w:val="009B0F6C"/>
    <w:rsid w:val="009C2D8E"/>
    <w:rsid w:val="009D02C4"/>
    <w:rsid w:val="009E265B"/>
    <w:rsid w:val="009E5430"/>
    <w:rsid w:val="009E6D17"/>
    <w:rsid w:val="009F3054"/>
    <w:rsid w:val="009F7395"/>
    <w:rsid w:val="00A00D33"/>
    <w:rsid w:val="00A05CCC"/>
    <w:rsid w:val="00A10E61"/>
    <w:rsid w:val="00A13860"/>
    <w:rsid w:val="00A164B1"/>
    <w:rsid w:val="00A22D7B"/>
    <w:rsid w:val="00A34915"/>
    <w:rsid w:val="00A50603"/>
    <w:rsid w:val="00A5671D"/>
    <w:rsid w:val="00A60CFB"/>
    <w:rsid w:val="00A942C5"/>
    <w:rsid w:val="00A94D2A"/>
    <w:rsid w:val="00AA2C68"/>
    <w:rsid w:val="00AB18B5"/>
    <w:rsid w:val="00AB21EC"/>
    <w:rsid w:val="00AB4300"/>
    <w:rsid w:val="00AB796F"/>
    <w:rsid w:val="00AB7DF7"/>
    <w:rsid w:val="00AD145E"/>
    <w:rsid w:val="00AD5504"/>
    <w:rsid w:val="00AE548D"/>
    <w:rsid w:val="00AF3660"/>
    <w:rsid w:val="00AF3851"/>
    <w:rsid w:val="00AF4A47"/>
    <w:rsid w:val="00B071B8"/>
    <w:rsid w:val="00B15046"/>
    <w:rsid w:val="00B25D32"/>
    <w:rsid w:val="00B306A9"/>
    <w:rsid w:val="00B37B6C"/>
    <w:rsid w:val="00B53B15"/>
    <w:rsid w:val="00B605DA"/>
    <w:rsid w:val="00B71C6F"/>
    <w:rsid w:val="00B73A19"/>
    <w:rsid w:val="00B74044"/>
    <w:rsid w:val="00B819CE"/>
    <w:rsid w:val="00B8267B"/>
    <w:rsid w:val="00B845BA"/>
    <w:rsid w:val="00B86973"/>
    <w:rsid w:val="00B86D78"/>
    <w:rsid w:val="00B92337"/>
    <w:rsid w:val="00BA5F26"/>
    <w:rsid w:val="00BB0C44"/>
    <w:rsid w:val="00BC62A6"/>
    <w:rsid w:val="00BD388C"/>
    <w:rsid w:val="00BD61DB"/>
    <w:rsid w:val="00BE10B4"/>
    <w:rsid w:val="00BE51CD"/>
    <w:rsid w:val="00C129C2"/>
    <w:rsid w:val="00C1750F"/>
    <w:rsid w:val="00C210ED"/>
    <w:rsid w:val="00C22792"/>
    <w:rsid w:val="00C26E56"/>
    <w:rsid w:val="00C27FC1"/>
    <w:rsid w:val="00C3306D"/>
    <w:rsid w:val="00C37CB6"/>
    <w:rsid w:val="00C5585E"/>
    <w:rsid w:val="00C56A21"/>
    <w:rsid w:val="00C63A71"/>
    <w:rsid w:val="00C64AB9"/>
    <w:rsid w:val="00C7076D"/>
    <w:rsid w:val="00C72EA6"/>
    <w:rsid w:val="00C74C72"/>
    <w:rsid w:val="00C7543A"/>
    <w:rsid w:val="00C845C3"/>
    <w:rsid w:val="00C871FC"/>
    <w:rsid w:val="00C87C88"/>
    <w:rsid w:val="00CA1876"/>
    <w:rsid w:val="00CA7A50"/>
    <w:rsid w:val="00CB5CAF"/>
    <w:rsid w:val="00CB6DEF"/>
    <w:rsid w:val="00CC5026"/>
    <w:rsid w:val="00CC7315"/>
    <w:rsid w:val="00CD4C44"/>
    <w:rsid w:val="00CE0B40"/>
    <w:rsid w:val="00CE4533"/>
    <w:rsid w:val="00D0034B"/>
    <w:rsid w:val="00D0210C"/>
    <w:rsid w:val="00D05480"/>
    <w:rsid w:val="00D12B6A"/>
    <w:rsid w:val="00D63B47"/>
    <w:rsid w:val="00D730CB"/>
    <w:rsid w:val="00D7724A"/>
    <w:rsid w:val="00D80CA8"/>
    <w:rsid w:val="00D810D4"/>
    <w:rsid w:val="00D82C30"/>
    <w:rsid w:val="00D83679"/>
    <w:rsid w:val="00D92835"/>
    <w:rsid w:val="00DA04E4"/>
    <w:rsid w:val="00DA15AC"/>
    <w:rsid w:val="00DB55B5"/>
    <w:rsid w:val="00DB5753"/>
    <w:rsid w:val="00DC10E8"/>
    <w:rsid w:val="00DD0F6D"/>
    <w:rsid w:val="00DD3D3F"/>
    <w:rsid w:val="00DE172B"/>
    <w:rsid w:val="00DE1B12"/>
    <w:rsid w:val="00DE5E20"/>
    <w:rsid w:val="00E0310D"/>
    <w:rsid w:val="00E0775C"/>
    <w:rsid w:val="00E10407"/>
    <w:rsid w:val="00E1059F"/>
    <w:rsid w:val="00E109E3"/>
    <w:rsid w:val="00E12E88"/>
    <w:rsid w:val="00E13CBF"/>
    <w:rsid w:val="00E473B1"/>
    <w:rsid w:val="00E5541A"/>
    <w:rsid w:val="00E60537"/>
    <w:rsid w:val="00E70874"/>
    <w:rsid w:val="00E743FB"/>
    <w:rsid w:val="00E8650F"/>
    <w:rsid w:val="00E945A8"/>
    <w:rsid w:val="00E945C6"/>
    <w:rsid w:val="00E94EE5"/>
    <w:rsid w:val="00E95AE2"/>
    <w:rsid w:val="00EA3E22"/>
    <w:rsid w:val="00EB4383"/>
    <w:rsid w:val="00EB4D7E"/>
    <w:rsid w:val="00EC3EF4"/>
    <w:rsid w:val="00EC7F52"/>
    <w:rsid w:val="00EE2340"/>
    <w:rsid w:val="00EF663A"/>
    <w:rsid w:val="00F037E8"/>
    <w:rsid w:val="00F13BA9"/>
    <w:rsid w:val="00F326CD"/>
    <w:rsid w:val="00F330FD"/>
    <w:rsid w:val="00F36668"/>
    <w:rsid w:val="00F5605B"/>
    <w:rsid w:val="00F56FD3"/>
    <w:rsid w:val="00F6012E"/>
    <w:rsid w:val="00F60542"/>
    <w:rsid w:val="00F65721"/>
    <w:rsid w:val="00F662B5"/>
    <w:rsid w:val="00F8142E"/>
    <w:rsid w:val="00F8153F"/>
    <w:rsid w:val="00F81744"/>
    <w:rsid w:val="00F979A7"/>
    <w:rsid w:val="00FA101B"/>
    <w:rsid w:val="00FA4660"/>
    <w:rsid w:val="00FB03B4"/>
    <w:rsid w:val="00FB1D2F"/>
    <w:rsid w:val="00FB51C2"/>
    <w:rsid w:val="00FC6A91"/>
    <w:rsid w:val="00FD79D2"/>
    <w:rsid w:val="00FE3FC4"/>
    <w:rsid w:val="00FF0B8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89BAE31F-1A04-456F-BD6F-8749D6E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24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32"/>
    </w:rPr>
  </w:style>
  <w:style w:type="paragraph" w:styleId="Tekstpodstawowy2">
    <w:name w:val="Body Text 2"/>
    <w:basedOn w:val="Normalny"/>
    <w:pPr>
      <w:jc w:val="both"/>
    </w:pPr>
    <w:rPr>
      <w:sz w:val="32"/>
    </w:rPr>
  </w:style>
  <w:style w:type="paragraph" w:styleId="Tekstpodstawowy3">
    <w:name w:val="Body Text 3"/>
    <w:basedOn w:val="Normalny"/>
    <w:pPr>
      <w:jc w:val="both"/>
    </w:pPr>
    <w:rPr>
      <w:sz w:val="4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character" w:styleId="Hipercze">
    <w:name w:val="Hyperlink"/>
    <w:rsid w:val="00BE51CD"/>
    <w:rPr>
      <w:color w:val="0000FF"/>
      <w:u w:val="single"/>
    </w:rPr>
  </w:style>
  <w:style w:type="paragraph" w:styleId="Tekstpodstawowywcity">
    <w:name w:val="Body Text Indent"/>
    <w:basedOn w:val="Normalny"/>
    <w:rsid w:val="00B8267B"/>
    <w:pPr>
      <w:spacing w:after="120"/>
      <w:ind w:left="283"/>
    </w:pPr>
  </w:style>
  <w:style w:type="paragraph" w:styleId="Nagwek">
    <w:name w:val="header"/>
    <w:basedOn w:val="Normalny"/>
    <w:link w:val="NagwekZnak"/>
    <w:rsid w:val="00D83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3679"/>
  </w:style>
  <w:style w:type="paragraph" w:styleId="Stopka">
    <w:name w:val="footer"/>
    <w:basedOn w:val="Normalny"/>
    <w:link w:val="StopkaZnak"/>
    <w:uiPriority w:val="99"/>
    <w:rsid w:val="00D83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679"/>
  </w:style>
  <w:style w:type="paragraph" w:styleId="Tekstdymka">
    <w:name w:val="Balloon Text"/>
    <w:basedOn w:val="Normalny"/>
    <w:link w:val="TekstdymkaZnak"/>
    <w:rsid w:val="005A0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A05E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rsid w:val="00F81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iaseczno.eu/artykul/481/9152/mpzp-piaseczno-14-37-nr-uchwaly-762-xxxvi-2021-uia-6721-6-1-2021-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piaseczno.eu/artykul/452/8152/klauzula-informacyjna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492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Urzad Gminy Piaseczno</Company>
  <LinksUpToDate>false</LinksUpToDate>
  <CharactersWithSpaces>3944</CharactersWithSpaces>
  <SharedDoc>false</SharedDoc>
  <HLinks>
    <vt:vector size="12" baseType="variant"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http://bip.piaseczno.eu/</vt:lpwstr>
      </vt:variant>
      <vt:variant>
        <vt:lpwstr/>
      </vt:variant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ugp</dc:creator>
  <cp:keywords/>
  <cp:lastModifiedBy>Piotr Kalbarczyk</cp:lastModifiedBy>
  <cp:revision>64</cp:revision>
  <cp:lastPrinted>2022-11-03T11:45:00Z</cp:lastPrinted>
  <dcterms:created xsi:type="dcterms:W3CDTF">2021-10-25T08:50:00Z</dcterms:created>
  <dcterms:modified xsi:type="dcterms:W3CDTF">2022-11-03T12:16:00Z</dcterms:modified>
</cp:coreProperties>
</file>