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41B" w14:textId="5A7DD62D" w:rsidR="00272D17" w:rsidRPr="00E433DF" w:rsidRDefault="00B24348" w:rsidP="00B24348">
      <w:pPr>
        <w:outlineLvl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Burmistrz Miasta i Gminy</w:t>
      </w:r>
      <w:r w:rsidR="003F4983">
        <w:rPr>
          <w:rFonts w:asciiTheme="minorHAnsi" w:hAnsiTheme="minorHAnsi" w:cstheme="minorHAnsi"/>
          <w:b/>
          <w:sz w:val="24"/>
          <w:szCs w:val="24"/>
        </w:rPr>
        <w:t xml:space="preserve"> Piaseczno</w:t>
      </w:r>
    </w:p>
    <w:p w14:paraId="23AEC7F1" w14:textId="77777777" w:rsidR="003A53C2" w:rsidRPr="002806B4" w:rsidRDefault="003A53C2" w:rsidP="003A53C2">
      <w:pPr>
        <w:rPr>
          <w:rFonts w:asciiTheme="minorHAnsi" w:hAnsiTheme="minorHAnsi" w:cstheme="minorHAnsi"/>
          <w:bCs/>
          <w:sz w:val="22"/>
          <w:szCs w:val="22"/>
        </w:rPr>
      </w:pPr>
      <w:r w:rsidRPr="002806B4">
        <w:rPr>
          <w:rFonts w:asciiTheme="minorHAnsi" w:hAnsiTheme="minorHAnsi" w:cstheme="minorHAnsi"/>
          <w:bCs/>
          <w:sz w:val="22"/>
          <w:szCs w:val="22"/>
        </w:rPr>
        <w:t>UiA.6721.13.1.2017.AA</w:t>
      </w:r>
    </w:p>
    <w:p w14:paraId="03393655" w14:textId="77777777" w:rsidR="003A53C2" w:rsidRPr="002806B4" w:rsidRDefault="003A53C2" w:rsidP="003A53C2">
      <w:pPr>
        <w:jc w:val="right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28 kwietnia</w:t>
      </w:r>
      <w:r w:rsidRPr="002806B4">
        <w:rPr>
          <w:rFonts w:asciiTheme="minorHAnsi" w:hAnsiTheme="minorHAnsi" w:cstheme="minorHAnsi"/>
          <w:bCs/>
          <w:sz w:val="22"/>
          <w:szCs w:val="22"/>
        </w:rPr>
        <w:t xml:space="preserve"> 2023 r.</w:t>
      </w:r>
    </w:p>
    <w:p w14:paraId="7BCB4602" w14:textId="77777777" w:rsidR="001D3354" w:rsidRPr="00E433DF" w:rsidRDefault="001D3354" w:rsidP="001D3354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E433DF">
        <w:rPr>
          <w:rFonts w:asciiTheme="minorHAnsi" w:hAnsiTheme="minorHAnsi" w:cstheme="minorHAnsi"/>
          <w:b/>
          <w:sz w:val="32"/>
          <w:szCs w:val="32"/>
        </w:rPr>
        <w:t>O</w:t>
      </w:r>
      <w:r>
        <w:rPr>
          <w:rFonts w:asciiTheme="minorHAnsi" w:hAnsiTheme="minorHAnsi" w:cstheme="minorHAnsi"/>
          <w:b/>
          <w:sz w:val="32"/>
          <w:szCs w:val="32"/>
        </w:rPr>
        <w:t>BWIESZCZENIE</w:t>
      </w:r>
    </w:p>
    <w:p w14:paraId="4049AA12" w14:textId="77777777" w:rsidR="001D3354" w:rsidRPr="00E433DF" w:rsidRDefault="001D3354" w:rsidP="001D3354">
      <w:pPr>
        <w:rPr>
          <w:rFonts w:asciiTheme="minorHAnsi" w:hAnsiTheme="minorHAnsi" w:cstheme="minorHAnsi"/>
          <w:b/>
          <w:sz w:val="16"/>
          <w:szCs w:val="16"/>
        </w:rPr>
      </w:pPr>
    </w:p>
    <w:p w14:paraId="278E8C88" w14:textId="77777777" w:rsidR="003A53C2" w:rsidRPr="002806B4" w:rsidRDefault="003A53C2" w:rsidP="003A53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06B4">
        <w:rPr>
          <w:rFonts w:asciiTheme="minorHAnsi" w:hAnsiTheme="minorHAnsi" w:cstheme="minorHAnsi"/>
          <w:b/>
          <w:sz w:val="22"/>
          <w:szCs w:val="22"/>
        </w:rPr>
        <w:t xml:space="preserve">w sprawie wyłożenia do publicznego wglądu projektu </w:t>
      </w:r>
    </w:p>
    <w:p w14:paraId="22B20DA8" w14:textId="77777777" w:rsidR="003A53C2" w:rsidRPr="002806B4" w:rsidRDefault="003A53C2" w:rsidP="003A53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06B4">
        <w:rPr>
          <w:rFonts w:asciiTheme="minorHAnsi" w:hAnsiTheme="minorHAnsi" w:cstheme="minorHAnsi"/>
          <w:b/>
          <w:sz w:val="22"/>
          <w:szCs w:val="22"/>
        </w:rPr>
        <w:t>zmiany miejscowego planu zagospodarowania przestrzennego części miasta Piaseczna zatwierdzonego Uchwałą Rady Miejskiej w Piasecznie Nr 1340/XLIV/2010 z dnia 24.02.2010</w:t>
      </w:r>
    </w:p>
    <w:p w14:paraId="23C2AE1D" w14:textId="77777777" w:rsidR="003A53C2" w:rsidRPr="002806B4" w:rsidRDefault="003A53C2" w:rsidP="003A53C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806B4">
        <w:rPr>
          <w:rFonts w:asciiTheme="minorHAnsi" w:hAnsiTheme="minorHAnsi" w:cstheme="minorHAnsi"/>
          <w:b/>
          <w:sz w:val="22"/>
          <w:szCs w:val="22"/>
        </w:rPr>
        <w:t>(Dz .Urz. Woj. Maz. Nr 96 poz. 1717 z dnia 13.05.2010 r.) w granicach terenów urbanistycznych oznaczonych w obowiązującym mpzp symbolami; 1 P-S, 2 P-S, 3P-S/U, 4P-S/U, 5 P-S/U, 1KD-TSsp, 1U/MW, 1I-T/I-E, 2I-W, 2I-E, 3KD-p – ETAP I</w:t>
      </w:r>
    </w:p>
    <w:p w14:paraId="7E9E5E55" w14:textId="77777777" w:rsidR="003A53C2" w:rsidRPr="00170196" w:rsidRDefault="003A53C2" w:rsidP="003A53C2">
      <w:pPr>
        <w:pStyle w:val="Tekstpodstawowywcity"/>
        <w:spacing w:after="0"/>
        <w:ind w:left="0"/>
        <w:jc w:val="both"/>
        <w:rPr>
          <w:rFonts w:asciiTheme="minorHAnsi" w:hAnsiTheme="minorHAnsi" w:cstheme="minorHAnsi"/>
          <w:b/>
          <w:i/>
          <w:color w:val="0070C0"/>
          <w:sz w:val="16"/>
          <w:szCs w:val="16"/>
        </w:rPr>
      </w:pPr>
    </w:p>
    <w:p w14:paraId="1C95CDE1" w14:textId="77777777" w:rsidR="003A53C2" w:rsidRPr="002806B4" w:rsidRDefault="003A53C2" w:rsidP="003A53C2">
      <w:pPr>
        <w:pStyle w:val="Tekstpodstawowy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>Stosownie do art. 17 pkt 9 i pkt 11 ustawy z dnia 27 marca 2003 r. o planowaniu i zagospodarowaniu przestrzennym (t.j. Dz. U. 2022, poz. 503 ze zm.), art. 39 ust. 1 i  art. 54 ust. 3 ustawy z dnia 3 października 2008 r. o udostępnianiu informacji o środowisku i jego ochronie, udziale społeczeństwa w ochronie środowiska oraz o ocenach oddziaływania na środowisko (t.j. Dz. U. z 2022 poz. 1029 ze zm.) oraz Uchwały Nr r 928/XXXIII/2017 Rady Miejskiej w Piasecznie z dnia 19 kwietnia 2017r. zmienionej uchwałą nr 620/XXIX/2020 z dnia 16 września 2020r oraz uchwałą nr 643/XXX/2020 z dnia 14 października 2020r. w sprawie  przystąpienia  do sporządzenia zmiany miejscowego planu zagospodarowania przestrzennego części miasta Piaseczna zatwierdzonego Uchwałą Rady Miejskiej w Piasecznie Nr 1340/XLIV/2010 z dnia 24.02.2010 (Dz .Urz. Woj. Maz. Nr 96 poz. 1717 z dnia 13.05.2010 r.) w granicach terenów urbanistycznych oznaczonych w obowiązującym mpzp symbolami; 1 P-S, 2 P-S, 3P-S/U, 4P-S/U, 5 P-S/U, 1KD-TSsp, 1U/MW, 1I-T/I-E, 2I-W, 2I-E, 3KD-p – ETAP I</w:t>
      </w:r>
    </w:p>
    <w:p w14:paraId="3A07F2E7" w14:textId="77777777" w:rsidR="003A53C2" w:rsidRPr="00170196" w:rsidRDefault="003A53C2" w:rsidP="003A53C2">
      <w:pPr>
        <w:pStyle w:val="Tekstpodstawowy"/>
        <w:ind w:firstLine="709"/>
        <w:jc w:val="both"/>
        <w:rPr>
          <w:rFonts w:asciiTheme="minorHAnsi" w:hAnsiTheme="minorHAnsi" w:cstheme="minorHAnsi"/>
          <w:color w:val="0070C0"/>
          <w:sz w:val="16"/>
          <w:szCs w:val="16"/>
        </w:rPr>
      </w:pPr>
    </w:p>
    <w:p w14:paraId="5DFE4A4E" w14:textId="77777777" w:rsidR="003A53C2" w:rsidRPr="002806B4" w:rsidRDefault="003A53C2" w:rsidP="003A53C2">
      <w:pPr>
        <w:pStyle w:val="Tekstpodstawowy"/>
        <w:ind w:firstLine="709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>zawiadamiam o </w:t>
      </w:r>
      <w:r w:rsidRPr="002806B4">
        <w:rPr>
          <w:rFonts w:asciiTheme="minorHAnsi" w:hAnsiTheme="minorHAnsi" w:cstheme="minorHAnsi"/>
          <w:b/>
          <w:sz w:val="22"/>
          <w:szCs w:val="22"/>
        </w:rPr>
        <w:t>wyłożeniu do publicznego wglądu</w:t>
      </w:r>
      <w:r w:rsidRPr="002806B4">
        <w:rPr>
          <w:rFonts w:asciiTheme="minorHAnsi" w:hAnsiTheme="minorHAnsi" w:cstheme="minorHAnsi"/>
          <w:sz w:val="22"/>
          <w:szCs w:val="22"/>
        </w:rPr>
        <w:t xml:space="preserve"> </w:t>
      </w:r>
      <w:r w:rsidRPr="002806B4">
        <w:rPr>
          <w:rFonts w:asciiTheme="minorHAnsi" w:hAnsiTheme="minorHAnsi" w:cstheme="minorHAnsi"/>
          <w:b/>
          <w:sz w:val="22"/>
          <w:szCs w:val="22"/>
        </w:rPr>
        <w:t xml:space="preserve">projektu </w:t>
      </w:r>
      <w:r w:rsidRPr="002806B4">
        <w:rPr>
          <w:rFonts w:asciiTheme="minorHAnsi" w:hAnsiTheme="minorHAnsi" w:cstheme="minorHAnsi"/>
          <w:sz w:val="22"/>
          <w:szCs w:val="22"/>
        </w:rPr>
        <w:t xml:space="preserve">zmiany miejscowego planu zagospodarowania przestrzennego części miasta Piaseczna zatwierdzonego Uchwałą Rady Miejskiej w Piasecznie Nr 1340/XLIV/2010 z dnia 24.02.2010 (Dz .Urz. Woj. Maz. Nr 96 poz. 1717 z dnia 13.05.2010r.) w granicach terenów urbanistycznych oznaczonych w obowiązującym mpzp symbolami; 1 P-S, 2 P-S, 3P-S/U, 4P-S/U, 5 P-S/U, 1KD-TSsp, 1U/MW, 1I-T/I-E, 2I-W, 2I-E, 3KD-p – ETAP I </w:t>
      </w:r>
      <w:r w:rsidRPr="002806B4">
        <w:rPr>
          <w:rFonts w:asciiTheme="minorHAnsi" w:hAnsiTheme="minorHAnsi" w:cstheme="minorHAnsi"/>
          <w:bCs/>
          <w:sz w:val="22"/>
          <w:szCs w:val="22"/>
        </w:rPr>
        <w:t xml:space="preserve">wraz z prognozą oddziaływania na środowisko, </w:t>
      </w:r>
      <w:r w:rsidRPr="002806B4">
        <w:rPr>
          <w:rFonts w:asciiTheme="minorHAnsi" w:hAnsiTheme="minorHAnsi" w:cstheme="minorHAnsi"/>
          <w:sz w:val="22"/>
          <w:szCs w:val="22"/>
        </w:rPr>
        <w:t>w dniach od</w:t>
      </w:r>
      <w:r w:rsidRPr="002806B4">
        <w:rPr>
          <w:rFonts w:asciiTheme="minorHAnsi" w:hAnsiTheme="minorHAnsi" w:cstheme="minorHAnsi"/>
          <w:b/>
          <w:sz w:val="22"/>
          <w:szCs w:val="22"/>
        </w:rPr>
        <w:t xml:space="preserve"> 17 maja 2023 r. do 7 czerwca 2023 r.</w:t>
      </w:r>
    </w:p>
    <w:p w14:paraId="7F7569A0" w14:textId="281D3FBE" w:rsidR="003A53C2" w:rsidRPr="002806B4" w:rsidRDefault="003A53C2" w:rsidP="003A53C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 xml:space="preserve">Z projektem </w:t>
      </w:r>
      <w:r>
        <w:rPr>
          <w:rFonts w:asciiTheme="minorHAnsi" w:hAnsiTheme="minorHAnsi" w:cstheme="minorHAnsi"/>
          <w:sz w:val="22"/>
          <w:szCs w:val="22"/>
        </w:rPr>
        <w:t xml:space="preserve">zmiany </w:t>
      </w:r>
      <w:r w:rsidRPr="002806B4">
        <w:rPr>
          <w:rFonts w:asciiTheme="minorHAnsi" w:hAnsiTheme="minorHAnsi" w:cstheme="minorHAnsi"/>
          <w:sz w:val="22"/>
          <w:szCs w:val="22"/>
        </w:rPr>
        <w:t xml:space="preserve">planu można zapoznać się od </w:t>
      </w:r>
      <w:r w:rsidR="00513531" w:rsidRPr="00F0578B">
        <w:rPr>
          <w:rFonts w:asciiTheme="minorHAnsi" w:hAnsiTheme="minorHAnsi" w:cstheme="minorHAnsi"/>
          <w:bCs/>
          <w:sz w:val="22"/>
          <w:szCs w:val="22"/>
        </w:rPr>
        <w:t>17 maja 2023 r</w:t>
      </w:r>
      <w:r w:rsidRPr="002806B4">
        <w:rPr>
          <w:rFonts w:asciiTheme="minorHAnsi" w:hAnsiTheme="minorHAnsi" w:cstheme="minorHAnsi"/>
          <w:sz w:val="22"/>
          <w:szCs w:val="22"/>
        </w:rPr>
        <w:t xml:space="preserve">. na stronie internetowej pod adresem:  </w:t>
      </w:r>
      <w:hyperlink r:id="rId5" w:history="1">
        <w:r w:rsidRPr="002806B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http://bip.piaseczno.eu/</w:t>
        </w:r>
      </w:hyperlink>
      <w:r w:rsidRPr="002806B4">
        <w:rPr>
          <w:rStyle w:val="Hipercze"/>
          <w:rFonts w:asciiTheme="minorHAnsi" w:hAnsiTheme="minorHAnsi" w:cstheme="minorHAnsi"/>
          <w:color w:val="auto"/>
          <w:sz w:val="22"/>
          <w:szCs w:val="22"/>
          <w:u w:val="none"/>
        </w:rPr>
        <w:t xml:space="preserve"> </w:t>
      </w:r>
      <w:r w:rsidRPr="002806B4">
        <w:rPr>
          <w:rFonts w:asciiTheme="minorHAnsi" w:hAnsiTheme="minorHAnsi" w:cstheme="minorHAnsi"/>
          <w:sz w:val="22"/>
          <w:szCs w:val="22"/>
        </w:rPr>
        <w:t xml:space="preserve">w zakładce </w:t>
      </w:r>
      <w:r w:rsidRPr="002806B4">
        <w:rPr>
          <w:rFonts w:asciiTheme="minorHAnsi" w:hAnsiTheme="minorHAnsi" w:cstheme="minorHAnsi"/>
          <w:b/>
          <w:bCs/>
          <w:sz w:val="22"/>
          <w:szCs w:val="22"/>
        </w:rPr>
        <w:t>Planowanie przestrzenne &gt; Projekty planów</w:t>
      </w:r>
      <w:r w:rsidRPr="002806B4">
        <w:rPr>
          <w:rFonts w:asciiTheme="minorHAnsi" w:hAnsiTheme="minorHAnsi" w:cstheme="minorHAnsi"/>
          <w:sz w:val="22"/>
          <w:szCs w:val="22"/>
        </w:rPr>
        <w:t xml:space="preserve"> wyłożone do publicznego wglądu,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2806B4">
        <w:rPr>
          <w:rFonts w:asciiTheme="minorHAnsi" w:hAnsiTheme="minorHAnsi" w:cstheme="minorHAnsi"/>
          <w:sz w:val="22"/>
          <w:szCs w:val="22"/>
        </w:rPr>
        <w:t>od</w:t>
      </w:r>
      <w:r w:rsidRPr="002806B4">
        <w:rPr>
          <w:rFonts w:asciiTheme="minorHAnsi" w:hAnsiTheme="minorHAnsi" w:cstheme="minorHAnsi"/>
          <w:b/>
          <w:sz w:val="22"/>
          <w:szCs w:val="22"/>
        </w:rPr>
        <w:t xml:space="preserve"> 17 maja 2023 r</w:t>
      </w:r>
      <w:r w:rsidRPr="002806B4">
        <w:rPr>
          <w:rFonts w:asciiTheme="minorHAnsi" w:hAnsiTheme="minorHAnsi" w:cstheme="minorHAnsi"/>
          <w:sz w:val="22"/>
          <w:szCs w:val="22"/>
        </w:rPr>
        <w:t xml:space="preserve"> także w Urzędzie Miasta i Gminy Piaseczno, ul. Kościuszki  5  w  Piasecznie w pokoju 32, I piętro.</w:t>
      </w:r>
    </w:p>
    <w:p w14:paraId="5662106A" w14:textId="77777777" w:rsidR="003A53C2" w:rsidRPr="002806B4" w:rsidRDefault="003A53C2" w:rsidP="003A53C2">
      <w:pPr>
        <w:ind w:firstLine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806B4">
        <w:rPr>
          <w:rFonts w:asciiTheme="minorHAnsi" w:hAnsiTheme="minorHAnsi" w:cstheme="minorHAnsi"/>
          <w:b/>
          <w:sz w:val="22"/>
          <w:szCs w:val="22"/>
        </w:rPr>
        <w:t>Dyskusja publiczna</w:t>
      </w:r>
      <w:r w:rsidRPr="002806B4">
        <w:rPr>
          <w:rFonts w:asciiTheme="minorHAnsi" w:hAnsiTheme="minorHAnsi" w:cstheme="minorHAnsi"/>
          <w:sz w:val="22"/>
          <w:szCs w:val="22"/>
        </w:rPr>
        <w:t xml:space="preserve"> nad przyjętymi w projekcie planu  rozwiązaniami odbędzie się w  Urzędzie  Miasta  i  Gminy  Piaseczno przy ul. Kościuszki 5, pok. 38, I piętro w  dniu </w:t>
      </w:r>
      <w:r w:rsidRPr="002806B4">
        <w:rPr>
          <w:rFonts w:asciiTheme="minorHAnsi" w:hAnsiTheme="minorHAnsi" w:cstheme="minorHAnsi"/>
          <w:b/>
          <w:bCs/>
          <w:sz w:val="22"/>
          <w:szCs w:val="22"/>
        </w:rPr>
        <w:t xml:space="preserve">22 maja 2023 r. o godz. 13.00-14.00 </w:t>
      </w:r>
    </w:p>
    <w:p w14:paraId="0B1CA4ED" w14:textId="77777777" w:rsidR="003A53C2" w:rsidRPr="002806B4" w:rsidRDefault="003A53C2" w:rsidP="003A53C2">
      <w:pPr>
        <w:pStyle w:val="Tekstpodstawowy2"/>
        <w:ind w:firstLine="720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 xml:space="preserve">Zgodnie z art. 18 ust. 1 ustawy o planowaniu i zagospodarowaniu przestrzennym każdy, kto kwestionuje ustalenia przyjęte w projekcie planu  miejscowego,  może składać </w:t>
      </w:r>
      <w:r w:rsidRPr="002806B4">
        <w:rPr>
          <w:rFonts w:asciiTheme="minorHAnsi" w:hAnsiTheme="minorHAnsi" w:cstheme="minorHAnsi"/>
          <w:b/>
          <w:sz w:val="22"/>
          <w:szCs w:val="22"/>
        </w:rPr>
        <w:t>uwagi.</w:t>
      </w:r>
    </w:p>
    <w:p w14:paraId="64EFD995" w14:textId="77777777" w:rsidR="003A53C2" w:rsidRPr="002806B4" w:rsidRDefault="003A53C2" w:rsidP="003A53C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>Uwagi do wyłożonego  projektu  planu  należy składać:</w:t>
      </w:r>
    </w:p>
    <w:p w14:paraId="607B1FE3" w14:textId="77777777" w:rsidR="003A53C2" w:rsidRPr="002806B4" w:rsidRDefault="003A53C2" w:rsidP="003A53C2">
      <w:pPr>
        <w:pStyle w:val="Tekstpodstawowy"/>
        <w:numPr>
          <w:ilvl w:val="0"/>
          <w:numId w:val="1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 xml:space="preserve"> w kancelarii Urzędu Miasta i Gminy Piaseczno, </w:t>
      </w:r>
    </w:p>
    <w:p w14:paraId="6E8343D8" w14:textId="77777777" w:rsidR="003A53C2" w:rsidRPr="002806B4" w:rsidRDefault="003A53C2" w:rsidP="003A53C2">
      <w:pPr>
        <w:pStyle w:val="Tekstpodstawowy"/>
        <w:numPr>
          <w:ilvl w:val="0"/>
          <w:numId w:val="1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 xml:space="preserve"> na adres Urzędu Miasta i Gminy Piaseczno ul. Kościuszki 5, 05-500 Piaseczno,</w:t>
      </w:r>
    </w:p>
    <w:p w14:paraId="3CCEA364" w14:textId="77777777" w:rsidR="003A53C2" w:rsidRPr="002806B4" w:rsidRDefault="003A53C2" w:rsidP="003A53C2">
      <w:pPr>
        <w:pStyle w:val="Tekstpodstawowy"/>
        <w:numPr>
          <w:ilvl w:val="0"/>
          <w:numId w:val="15"/>
        </w:numPr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 xml:space="preserve">za pomocą środków komunikacji elektronicznej na adres e-mail: </w:t>
      </w:r>
      <w:hyperlink r:id="rId6" w:history="1">
        <w:r w:rsidRPr="002806B4">
          <w:rPr>
            <w:rStyle w:val="Hipercze"/>
            <w:rFonts w:asciiTheme="minorHAnsi" w:hAnsiTheme="minorHAnsi" w:cstheme="minorHAnsi"/>
            <w:i/>
            <w:color w:val="auto"/>
            <w:sz w:val="22"/>
            <w:szCs w:val="22"/>
          </w:rPr>
          <w:t>urzad@piaseczno.eu</w:t>
        </w:r>
      </w:hyperlink>
      <w:r w:rsidRPr="002806B4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2806B4">
        <w:rPr>
          <w:rFonts w:asciiTheme="minorHAnsi" w:hAnsiTheme="minorHAnsi" w:cstheme="minorHAnsi"/>
          <w:sz w:val="22"/>
          <w:szCs w:val="22"/>
        </w:rPr>
        <w:t xml:space="preserve">oraz poprzez ePUAP: /umigpiaseczno/SkrytkaESP </w:t>
      </w:r>
    </w:p>
    <w:p w14:paraId="5E5EF8C9" w14:textId="77777777" w:rsidR="003A53C2" w:rsidRPr="00E2794A" w:rsidRDefault="003A53C2" w:rsidP="003A53C2">
      <w:pPr>
        <w:pStyle w:val="Tekstpodstawowy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2794A">
        <w:rPr>
          <w:rFonts w:asciiTheme="minorHAnsi" w:hAnsiTheme="minorHAnsi" w:cstheme="minorHAnsi"/>
          <w:sz w:val="22"/>
          <w:szCs w:val="22"/>
        </w:rPr>
        <w:t xml:space="preserve">Uwagi należy składać do Burmistrza Miasta i Gminy Piaseczno, który jest właściwym organem do rozpatrzenia uwag z podaniem imienia i nazwiska lub nazwy jednostki organizacyjnej i adresu, oznaczenia nieruchomości, której dotyczy,  w  nieprzekraczalnym terminie do dnia </w:t>
      </w:r>
      <w:r w:rsidRPr="00E2794A">
        <w:rPr>
          <w:rFonts w:asciiTheme="minorHAnsi" w:hAnsiTheme="minorHAnsi" w:cstheme="minorHAnsi"/>
          <w:b/>
          <w:sz w:val="22"/>
          <w:szCs w:val="22"/>
        </w:rPr>
        <w:t xml:space="preserve">22 czerwca 2023. </w:t>
      </w:r>
    </w:p>
    <w:p w14:paraId="7C7B1F77" w14:textId="77777777" w:rsidR="003A53C2" w:rsidRPr="00170196" w:rsidRDefault="003A53C2" w:rsidP="003A53C2">
      <w:pPr>
        <w:pStyle w:val="Tekstpodstawowy"/>
        <w:jc w:val="both"/>
        <w:rPr>
          <w:rFonts w:asciiTheme="minorHAnsi" w:hAnsiTheme="minorHAnsi" w:cstheme="minorHAnsi"/>
          <w:b/>
          <w:color w:val="0070C0"/>
          <w:sz w:val="16"/>
          <w:szCs w:val="16"/>
        </w:rPr>
      </w:pPr>
    </w:p>
    <w:p w14:paraId="1A732061" w14:textId="77777777" w:rsidR="003A53C2" w:rsidRDefault="003A53C2" w:rsidP="003A53C2">
      <w:pPr>
        <w:pStyle w:val="Tekstpodstawowy"/>
        <w:jc w:val="both"/>
        <w:rPr>
          <w:rFonts w:asciiTheme="minorHAnsi" w:hAnsiTheme="minorHAnsi" w:cstheme="minorHAnsi"/>
          <w:sz w:val="22"/>
          <w:szCs w:val="22"/>
        </w:rPr>
      </w:pPr>
      <w:r w:rsidRPr="002806B4">
        <w:rPr>
          <w:rFonts w:asciiTheme="minorHAnsi" w:hAnsiTheme="minorHAnsi" w:cstheme="minorHAnsi"/>
          <w:sz w:val="22"/>
          <w:szCs w:val="22"/>
        </w:rPr>
        <w:t>Jednoc</w:t>
      </w:r>
      <w:r>
        <w:rPr>
          <w:rFonts w:asciiTheme="minorHAnsi" w:hAnsiTheme="minorHAnsi" w:cstheme="minorHAnsi"/>
          <w:sz w:val="22"/>
          <w:szCs w:val="22"/>
        </w:rPr>
        <w:t>ze</w:t>
      </w:r>
      <w:r w:rsidRPr="002806B4">
        <w:rPr>
          <w:rFonts w:asciiTheme="minorHAnsi" w:hAnsiTheme="minorHAnsi" w:cstheme="minorHAnsi"/>
          <w:sz w:val="22"/>
          <w:szCs w:val="22"/>
        </w:rPr>
        <w:t xml:space="preserve">śnie informuję, że dane osobowe, które będą przetwarzane w trakcie prac projektowych podlegają ochronie zgodnie z informacją dostępną na stronie internetowej </w:t>
      </w:r>
      <w:hyperlink r:id="rId7" w:history="1">
        <w:r w:rsidRPr="002806B4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http://bip.piaseczno.eu/</w:t>
        </w:r>
      </w:hyperlink>
      <w:r w:rsidRPr="002806B4">
        <w:rPr>
          <w:rFonts w:asciiTheme="minorHAnsi" w:hAnsiTheme="minorHAnsi" w:cstheme="minorHAnsi"/>
          <w:sz w:val="22"/>
          <w:szCs w:val="22"/>
        </w:rPr>
        <w:t xml:space="preserve">,  w przewodniku interesanta, w którym znajduje się treść „klauzuli informacyjnej”. </w:t>
      </w:r>
    </w:p>
    <w:p w14:paraId="677BA214" w14:textId="77777777" w:rsidR="001D3354" w:rsidRDefault="001D3354" w:rsidP="001D3354"/>
    <w:p w14:paraId="3F22C2B7" w14:textId="4E7E51C3" w:rsidR="00EB7844" w:rsidRPr="00871CCA" w:rsidRDefault="00EB7844" w:rsidP="00E871BD">
      <w:pPr>
        <w:ind w:left="4248"/>
        <w:jc w:val="center"/>
        <w:rPr>
          <w:rFonts w:asciiTheme="minorHAnsi" w:hAnsiTheme="minorHAnsi" w:cstheme="minorHAnsi"/>
        </w:rPr>
      </w:pPr>
      <w:r w:rsidRPr="00871CCA">
        <w:rPr>
          <w:rFonts w:asciiTheme="minorHAnsi" w:hAnsiTheme="minorHAnsi" w:cstheme="minorHAnsi"/>
        </w:rPr>
        <w:t>Z up. Burmistrza Miasta i Gminy Piaseczno</w:t>
      </w:r>
    </w:p>
    <w:p w14:paraId="3394AC9D" w14:textId="5F139721" w:rsidR="00EB7844" w:rsidRPr="00C60DB2" w:rsidRDefault="00EB7844" w:rsidP="00E871BD">
      <w:pPr>
        <w:ind w:left="4248"/>
        <w:jc w:val="center"/>
        <w:rPr>
          <w:rFonts w:asciiTheme="minorHAnsi" w:hAnsiTheme="minorHAnsi" w:cstheme="minorHAnsi"/>
          <w:i/>
        </w:rPr>
      </w:pPr>
      <w:r w:rsidRPr="00C60DB2">
        <w:rPr>
          <w:rFonts w:asciiTheme="minorHAnsi" w:hAnsiTheme="minorHAnsi" w:cstheme="minorHAnsi"/>
          <w:i/>
        </w:rPr>
        <w:t>mgr inż. arch. Anna Pakulińska-Attia</w:t>
      </w:r>
    </w:p>
    <w:p w14:paraId="74734E02" w14:textId="0D99BF68" w:rsidR="00272D17" w:rsidRDefault="00EB7844" w:rsidP="00E871BD">
      <w:pPr>
        <w:ind w:left="4248"/>
        <w:jc w:val="center"/>
      </w:pPr>
      <w:r w:rsidRPr="00871CCA">
        <w:rPr>
          <w:rFonts w:asciiTheme="minorHAnsi" w:hAnsiTheme="minorHAnsi" w:cstheme="minorHAnsi"/>
        </w:rPr>
        <w:t>Naczelnik Wydziału Urbanistyki i Architektury</w:t>
      </w:r>
    </w:p>
    <w:sectPr w:rsidR="00272D17" w:rsidSect="00E871BD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AC0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" w15:restartNumberingAfterBreak="0">
    <w:nsid w:val="08DD3B4B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2" w15:restartNumberingAfterBreak="0">
    <w:nsid w:val="239C425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3" w15:restartNumberingAfterBreak="0">
    <w:nsid w:val="24AD31F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4" w15:restartNumberingAfterBreak="0">
    <w:nsid w:val="2CEB6BC6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5" w15:restartNumberingAfterBreak="0">
    <w:nsid w:val="33E05D3B"/>
    <w:multiLevelType w:val="hybridMultilevel"/>
    <w:tmpl w:val="72FEEA90"/>
    <w:lvl w:ilvl="0" w:tplc="FFFFFFFF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FFFFFFF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6" w15:restartNumberingAfterBreak="0">
    <w:nsid w:val="45E07108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7" w15:restartNumberingAfterBreak="0">
    <w:nsid w:val="4BD039CC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8" w15:restartNumberingAfterBreak="0">
    <w:nsid w:val="5C18480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9" w15:restartNumberingAfterBreak="0">
    <w:nsid w:val="5C7F4DEE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0" w15:restartNumberingAfterBreak="0">
    <w:nsid w:val="5C9207B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1" w15:restartNumberingAfterBreak="0">
    <w:nsid w:val="6F3F2373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2" w15:restartNumberingAfterBreak="0">
    <w:nsid w:val="741F184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3" w15:restartNumberingAfterBreak="0">
    <w:nsid w:val="79494924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abstractNum w:abstractNumId="14" w15:restartNumberingAfterBreak="0">
    <w:nsid w:val="7B2D3F25"/>
    <w:multiLevelType w:val="hybridMultilevel"/>
    <w:tmpl w:val="72FEEA90"/>
    <w:lvl w:ilvl="0" w:tplc="50C6425E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i w:val="0"/>
        <w:color w:val="000000"/>
      </w:rPr>
    </w:lvl>
    <w:lvl w:ilvl="1" w:tplc="0415000F">
      <w:start w:val="1"/>
      <w:numFmt w:val="decimal"/>
      <w:lvlText w:val="%2."/>
      <w:lvlJc w:val="left"/>
      <w:pPr>
        <w:tabs>
          <w:tab w:val="num" w:pos="1772"/>
        </w:tabs>
        <w:ind w:left="177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92"/>
        </w:tabs>
        <w:ind w:left="249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12"/>
        </w:tabs>
        <w:ind w:left="321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32"/>
        </w:tabs>
        <w:ind w:left="393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52"/>
        </w:tabs>
        <w:ind w:left="465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72"/>
        </w:tabs>
        <w:ind w:left="537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92"/>
        </w:tabs>
        <w:ind w:left="609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12"/>
        </w:tabs>
        <w:ind w:left="6812" w:hanging="180"/>
      </w:pPr>
    </w:lvl>
  </w:abstractNum>
  <w:num w:numId="1" w16cid:durableId="1424255615">
    <w:abstractNumId w:val="11"/>
  </w:num>
  <w:num w:numId="2" w16cid:durableId="1770082149">
    <w:abstractNumId w:val="10"/>
  </w:num>
  <w:num w:numId="3" w16cid:durableId="525680773">
    <w:abstractNumId w:val="9"/>
  </w:num>
  <w:num w:numId="4" w16cid:durableId="1341933014">
    <w:abstractNumId w:val="0"/>
  </w:num>
  <w:num w:numId="5" w16cid:durableId="1892181655">
    <w:abstractNumId w:val="1"/>
  </w:num>
  <w:num w:numId="6" w16cid:durableId="732898298">
    <w:abstractNumId w:val="14"/>
  </w:num>
  <w:num w:numId="7" w16cid:durableId="610862898">
    <w:abstractNumId w:val="2"/>
  </w:num>
  <w:num w:numId="8" w16cid:durableId="1589078846">
    <w:abstractNumId w:val="12"/>
  </w:num>
  <w:num w:numId="9" w16cid:durableId="164396662">
    <w:abstractNumId w:val="4"/>
  </w:num>
  <w:num w:numId="10" w16cid:durableId="1206336627">
    <w:abstractNumId w:val="8"/>
  </w:num>
  <w:num w:numId="11" w16cid:durableId="225923025">
    <w:abstractNumId w:val="13"/>
  </w:num>
  <w:num w:numId="12" w16cid:durableId="1172573286">
    <w:abstractNumId w:val="7"/>
  </w:num>
  <w:num w:numId="13" w16cid:durableId="912272962">
    <w:abstractNumId w:val="6"/>
  </w:num>
  <w:num w:numId="14" w16cid:durableId="823552231">
    <w:abstractNumId w:val="3"/>
  </w:num>
  <w:num w:numId="15" w16cid:durableId="5872729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244"/>
    <w:rsid w:val="00013FB3"/>
    <w:rsid w:val="000E0A0F"/>
    <w:rsid w:val="00123479"/>
    <w:rsid w:val="00124244"/>
    <w:rsid w:val="001A0D65"/>
    <w:rsid w:val="001A5AA9"/>
    <w:rsid w:val="001D206B"/>
    <w:rsid w:val="001D3354"/>
    <w:rsid w:val="001E73D6"/>
    <w:rsid w:val="002225E3"/>
    <w:rsid w:val="00223288"/>
    <w:rsid w:val="002646F1"/>
    <w:rsid w:val="00272D17"/>
    <w:rsid w:val="002944EA"/>
    <w:rsid w:val="002D3CCB"/>
    <w:rsid w:val="002D5AEC"/>
    <w:rsid w:val="00335D96"/>
    <w:rsid w:val="003620F5"/>
    <w:rsid w:val="00374F5A"/>
    <w:rsid w:val="003A53C2"/>
    <w:rsid w:val="003B28B8"/>
    <w:rsid w:val="003C3EB6"/>
    <w:rsid w:val="003F4983"/>
    <w:rsid w:val="00404038"/>
    <w:rsid w:val="00412745"/>
    <w:rsid w:val="00457AA9"/>
    <w:rsid w:val="004D56F9"/>
    <w:rsid w:val="00510C28"/>
    <w:rsid w:val="00513531"/>
    <w:rsid w:val="00521CA6"/>
    <w:rsid w:val="00557903"/>
    <w:rsid w:val="005605F2"/>
    <w:rsid w:val="005A719F"/>
    <w:rsid w:val="005D323C"/>
    <w:rsid w:val="005F6368"/>
    <w:rsid w:val="0063485B"/>
    <w:rsid w:val="00695D7C"/>
    <w:rsid w:val="00700656"/>
    <w:rsid w:val="0070686F"/>
    <w:rsid w:val="007072D4"/>
    <w:rsid w:val="00713CC9"/>
    <w:rsid w:val="007C20E2"/>
    <w:rsid w:val="007F1B1A"/>
    <w:rsid w:val="007F3281"/>
    <w:rsid w:val="007F5ED0"/>
    <w:rsid w:val="00803914"/>
    <w:rsid w:val="00851148"/>
    <w:rsid w:val="00851FCE"/>
    <w:rsid w:val="008543B3"/>
    <w:rsid w:val="008674F9"/>
    <w:rsid w:val="00871CCA"/>
    <w:rsid w:val="008D6D00"/>
    <w:rsid w:val="009167D7"/>
    <w:rsid w:val="0094269D"/>
    <w:rsid w:val="009A695A"/>
    <w:rsid w:val="009E5F15"/>
    <w:rsid w:val="009F65E6"/>
    <w:rsid w:val="00A15062"/>
    <w:rsid w:val="00A161A0"/>
    <w:rsid w:val="00A46352"/>
    <w:rsid w:val="00A50FA4"/>
    <w:rsid w:val="00A6525F"/>
    <w:rsid w:val="00A82AF5"/>
    <w:rsid w:val="00B05A93"/>
    <w:rsid w:val="00B24348"/>
    <w:rsid w:val="00BE24E1"/>
    <w:rsid w:val="00BF6CF9"/>
    <w:rsid w:val="00C02E9A"/>
    <w:rsid w:val="00C60DB2"/>
    <w:rsid w:val="00C65B6B"/>
    <w:rsid w:val="00C66EDA"/>
    <w:rsid w:val="00C72B3C"/>
    <w:rsid w:val="00C7668B"/>
    <w:rsid w:val="00C93433"/>
    <w:rsid w:val="00C934BA"/>
    <w:rsid w:val="00CD660A"/>
    <w:rsid w:val="00CD7BB2"/>
    <w:rsid w:val="00CF1FF4"/>
    <w:rsid w:val="00D51173"/>
    <w:rsid w:val="00D62BAE"/>
    <w:rsid w:val="00D66C89"/>
    <w:rsid w:val="00D97FF8"/>
    <w:rsid w:val="00DA3D78"/>
    <w:rsid w:val="00E1079E"/>
    <w:rsid w:val="00E146F9"/>
    <w:rsid w:val="00E15F3C"/>
    <w:rsid w:val="00E21C64"/>
    <w:rsid w:val="00E30F94"/>
    <w:rsid w:val="00E433DF"/>
    <w:rsid w:val="00E46310"/>
    <w:rsid w:val="00E871BD"/>
    <w:rsid w:val="00EB7844"/>
    <w:rsid w:val="00ED4074"/>
    <w:rsid w:val="00F02031"/>
    <w:rsid w:val="00F31BAD"/>
    <w:rsid w:val="00F3780A"/>
    <w:rsid w:val="00F7599F"/>
    <w:rsid w:val="00F9536E"/>
    <w:rsid w:val="00F96638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D5DD5"/>
  <w15:docId w15:val="{4B4865EE-D256-440E-A339-105DA644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2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24244"/>
    <w:rPr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124244"/>
    <w:pPr>
      <w:jc w:val="both"/>
    </w:pPr>
    <w:rPr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124244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242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242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61A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3CC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CC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p.piaseczno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zad@piaseczno.eu" TargetMode="External"/><Relationship Id="rId5" Type="http://schemas.openxmlformats.org/officeDocument/2006/relationships/hyperlink" Target="http://bip.piaseczno.e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567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mkb</dc:creator>
  <cp:lastModifiedBy>Anna Alberska</cp:lastModifiedBy>
  <cp:revision>4</cp:revision>
  <cp:lastPrinted>2023-03-14T10:43:00Z</cp:lastPrinted>
  <dcterms:created xsi:type="dcterms:W3CDTF">2023-04-27T13:10:00Z</dcterms:created>
  <dcterms:modified xsi:type="dcterms:W3CDTF">2023-04-28T13:23:00Z</dcterms:modified>
</cp:coreProperties>
</file>