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C4" w:rsidRPr="009C3BC4" w:rsidRDefault="009C3BC4" w:rsidP="009C3BC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  <w:r w:rsidRPr="009C3BC4"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  <w:t>K L A U Z U L A   I N F O R M A C Y J N A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dalej RODO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Informuję, że:</w:t>
      </w:r>
    </w:p>
    <w:p w:rsidR="009C3BC4" w:rsidRPr="009C3BC4" w:rsidRDefault="009C3BC4" w:rsidP="009C3BC4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C3BC4">
        <w:rPr>
          <w:rFonts w:ascii="Cambria" w:eastAsiaTheme="minorEastAsia" w:hAnsi="Cambria" w:cs="Times New Roman"/>
          <w:lang w:eastAsia="pl-PL"/>
        </w:rPr>
        <w:t>1.</w:t>
      </w:r>
      <w:r w:rsidRPr="009C3BC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 w:rsidRPr="009C3BC4">
        <w:rPr>
          <w:rFonts w:ascii="Cambria" w:eastAsiaTheme="minorEastAsia" w:hAnsi="Cambria" w:cs="Times New Roman"/>
          <w:lang w:eastAsia="pl-PL"/>
        </w:rPr>
        <w:t xml:space="preserve">Administratorem Pani/Pana danych osobowych przetwarzanych w  Urzędzie Miasta i Gminy w Piasecznie jest Gmina Piaseczno, reprezentowana przez Burmistrza Miasta </w:t>
      </w:r>
      <w:r w:rsidRPr="009C3BC4">
        <w:rPr>
          <w:rFonts w:ascii="Cambria" w:eastAsiaTheme="minorEastAsia" w:hAnsi="Cambria" w:cs="Times New Roman"/>
          <w:lang w:eastAsia="pl-PL"/>
        </w:rPr>
        <w:br/>
        <w:t xml:space="preserve">i Gminy Piaseczno  z siedzibą przy ul. Tadeusza Kościuszki 5, 05-500 Piaseczno. </w:t>
      </w:r>
    </w:p>
    <w:p w:rsidR="009C3BC4" w:rsidRPr="009C3BC4" w:rsidRDefault="009C3BC4" w:rsidP="009C3BC4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C3BC4">
        <w:rPr>
          <w:rFonts w:ascii="Cambria" w:eastAsiaTheme="minorEastAsia" w:hAnsi="Cambria" w:cs="Times New Roman"/>
          <w:lang w:eastAsia="pl-PL"/>
        </w:rPr>
        <w:t>Kontakt z Administratorem Danych możliwy jest pod numerem tel. (22) 7017588.</w:t>
      </w:r>
    </w:p>
    <w:p w:rsidR="009C3BC4" w:rsidRPr="009C3BC4" w:rsidRDefault="009C3BC4" w:rsidP="009C3BC4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C3BC4">
        <w:rPr>
          <w:rFonts w:ascii="Cambria" w:eastAsiaTheme="minorEastAsia" w:hAnsi="Cambria" w:cs="Times New Roman"/>
          <w:lang w:eastAsia="pl-PL"/>
        </w:rPr>
        <w:t>2.</w:t>
      </w:r>
      <w:r w:rsidRPr="009C3BC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 w:rsidRPr="009C3BC4">
        <w:rPr>
          <w:rFonts w:ascii="Cambria" w:eastAsiaTheme="minorEastAsia" w:hAnsi="Cambria" w:cs="Times New Roman"/>
          <w:lang w:eastAsia="pl-PL"/>
        </w:rPr>
        <w:t xml:space="preserve">Kontakt z Inspektorem Ochrony Danych możliwy jest pod adresem email </w:t>
      </w:r>
      <w:hyperlink r:id="rId6" w:history="1">
        <w:r w:rsidRPr="009C3BC4">
          <w:rPr>
            <w:rFonts w:ascii="Cambria" w:eastAsiaTheme="minorEastAsia" w:hAnsi="Cambria" w:cs="Times New Roman"/>
            <w:color w:val="0563C1" w:themeColor="hyperlink"/>
            <w:u w:val="single"/>
            <w:lang w:eastAsia="pl-PL"/>
          </w:rPr>
          <w:t>iod@piaseczno.eu</w:t>
        </w:r>
      </w:hyperlink>
      <w:r w:rsidRPr="009C3BC4">
        <w:rPr>
          <w:rFonts w:ascii="Cambria" w:eastAsiaTheme="minorEastAsia" w:hAnsi="Cambria" w:cs="Times New Roman"/>
          <w:lang w:eastAsia="pl-PL"/>
        </w:rPr>
        <w:t xml:space="preserve"> lub numerem telefonu (22) 7017550.</w:t>
      </w:r>
    </w:p>
    <w:p w:rsidR="009C3BC4" w:rsidRPr="009C3BC4" w:rsidRDefault="009C3BC4" w:rsidP="009C3BC4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 Pani/Pana dane osobowe oraz wykazanych członków rodziny będą przetwarzane w celu dopełnienia obowiązków określonych w art. 6 ust. 1 RODO w związku z ustaleniem prawa do </w:t>
      </w:r>
      <w:r w:rsidRPr="009C3BC4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C3BC4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C3BC4">
        <w:rPr>
          <w:rFonts w:ascii="MS PGothic" w:eastAsia="MS PGothic" w:hAnsi="MS PGothic" w:cs="Times New Roman" w:hint="eastAsia"/>
          <w:sz w:val="24"/>
          <w:szCs w:val="24"/>
          <w:lang w:eastAsia="pl-PL"/>
        </w:rPr>
        <w:t xml:space="preserve"> </w:t>
      </w:r>
      <w:r w:rsidRPr="009C3BC4">
        <w:rPr>
          <w:rFonts w:ascii="MS PGothic" w:eastAsia="MS PGothic" w:hAnsi="MS PGothic" w:cs="Times New Roman"/>
          <w:sz w:val="24"/>
          <w:szCs w:val="24"/>
          <w:lang w:eastAsia="pl-PL"/>
        </w:rPr>
        <w:t xml:space="preserve"> </w:t>
      </w: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świadczeń rodzinnych (art. 29 ustawy z dnia 28 listopada 2003 r.  o świadczeniach rodzinnych)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C3BC4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jednorazowego świadczenia z tytułu urodzenia się dziecka, u którego zdiagnozowane ciężkie i nieodwracalne upośledzenia albo nieuleczalna chorobę zagrażającą życiu, które powstały w prenatalnym okresie rozwoju dziecka lub w czasie porodu – przyznanego na podstawie ustawy z dnia 4 listopada 2016 r. o wsparciu kobiet w ciąży i rodzin „Za życiem” (art. 29 ustawy z dnia 28 listopada 2003 r.  o świadczeniach rodzinnych)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C3BC4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świadczeń z funduszu alimentacyjnego (art. 22 ustawy z dnia 07 września 2007 r. o pomocy osobom uprawnionym do alimentów)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 Przysługuje Pani/Panu prawo dostępu do treści danych oraz ich sprostowania lub ograniczenia przetwarzania, a także prawo do przenoszenia danych oraz prawo do wniesienia skargi do organu nadzorczego (tj. Prezes Urzędu Ochrony Danych Osobowych).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Pani/Pana dane osobowe będą przetwarzane na podstawie przepisów prawa przez okres niezbędny do realizacji celów przetwarzania wskazanych w pkt 3, lecz nie krócej niż okres wskazany w przepisach o archiwizacji lub innych przepisach prawa. 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Podanie danych osobowych jest wymogiem ustawowym i ma charakter obowiązkowy. Konsekwencją niepodania danych jest brak możliwości rozpatrzenia wniosku. 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udostępnieniu podmiotom trzecim. Odbiorcami danych będą tylko instytucje upoważnione z mocy prawa.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profilowaniu.</w:t>
      </w:r>
    </w:p>
    <w:p w:rsidR="009C3BC4" w:rsidRPr="009C3BC4" w:rsidRDefault="009C3BC4" w:rsidP="009C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Pr="009C3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nie ma zamiaru przekazywać danych osobowych do państwa trzeciego lub organizacji międzynarodowej. W przypadku takiego zamiaru zostanie Pani/Pan odrębnie poinformowana/y.</w:t>
      </w: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Potwierdzam zapoznanie się z klauzulą informacyjną.</w:t>
      </w: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…………………………………………..</w:t>
      </w:r>
    </w:p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9C3BC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9C3BC4">
        <w:rPr>
          <w:rFonts w:ascii="Times New Roman" w:eastAsiaTheme="minorEastAsia" w:hAnsi="Times New Roman" w:cs="Times New Roman"/>
          <w:sz w:val="18"/>
          <w:szCs w:val="18"/>
          <w:lang w:eastAsia="pl-PL"/>
        </w:rPr>
        <w:t>/data i podpis/</w:t>
      </w:r>
    </w:p>
    <w:p w:rsidR="009C3BC4" w:rsidRPr="009C3BC4" w:rsidRDefault="009C3BC4" w:rsidP="009C3BC4"/>
    <w:p w:rsidR="009C3BC4" w:rsidRPr="009C3BC4" w:rsidRDefault="009C3BC4" w:rsidP="009C3B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84B8A" w:rsidRDefault="00584B8A">
      <w:bookmarkStart w:id="0" w:name="_GoBack"/>
      <w:bookmarkEnd w:id="0"/>
    </w:p>
    <w:sectPr w:rsidR="0058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B4" w:rsidRDefault="003F3CB4" w:rsidP="009C3BC4">
      <w:pPr>
        <w:spacing w:after="0" w:line="240" w:lineRule="auto"/>
      </w:pPr>
      <w:r>
        <w:separator/>
      </w:r>
    </w:p>
  </w:endnote>
  <w:endnote w:type="continuationSeparator" w:id="0">
    <w:p w:rsidR="003F3CB4" w:rsidRDefault="003F3CB4" w:rsidP="009C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B4" w:rsidRDefault="003F3CB4" w:rsidP="009C3BC4">
      <w:pPr>
        <w:spacing w:after="0" w:line="240" w:lineRule="auto"/>
      </w:pPr>
      <w:r>
        <w:separator/>
      </w:r>
    </w:p>
  </w:footnote>
  <w:footnote w:type="continuationSeparator" w:id="0">
    <w:p w:rsidR="003F3CB4" w:rsidRDefault="003F3CB4" w:rsidP="009C3BC4">
      <w:pPr>
        <w:spacing w:after="0" w:line="240" w:lineRule="auto"/>
      </w:pPr>
      <w:r>
        <w:continuationSeparator/>
      </w:r>
    </w:p>
  </w:footnote>
  <w:footnote w:id="1">
    <w:p w:rsidR="009C3BC4" w:rsidRDefault="009C3BC4" w:rsidP="009C3BC4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EF"/>
    <w:rsid w:val="003F3CB4"/>
    <w:rsid w:val="00584B8A"/>
    <w:rsid w:val="009C3BC4"/>
    <w:rsid w:val="00A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3B05-ED46-49E0-80B8-892C8AD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BC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BC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aseczn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2</cp:revision>
  <dcterms:created xsi:type="dcterms:W3CDTF">2023-07-28T09:29:00Z</dcterms:created>
  <dcterms:modified xsi:type="dcterms:W3CDTF">2023-07-28T09:29:00Z</dcterms:modified>
</cp:coreProperties>
</file>