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6A32E" w14:textId="77777777" w:rsidR="00426B2E" w:rsidRDefault="00426B2E" w:rsidP="00426B2E">
      <w:pPr>
        <w:tabs>
          <w:tab w:val="num" w:pos="0"/>
        </w:tabs>
        <w:rPr>
          <w:rFonts w:ascii="Arial" w:hAnsi="Arial" w:cs="Arial"/>
          <w:sz w:val="16"/>
          <w:szCs w:val="16"/>
        </w:rPr>
      </w:pPr>
    </w:p>
    <w:tbl>
      <w:tblPr>
        <w:tblStyle w:val="Tabela-Siatka"/>
        <w:tblW w:w="9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8"/>
      </w:tblGrid>
      <w:tr w:rsidR="00426B2E" w14:paraId="39A66D23" w14:textId="77777777" w:rsidTr="0092535A">
        <w:trPr>
          <w:trHeight w:val="9843"/>
        </w:trPr>
        <w:tc>
          <w:tcPr>
            <w:tcW w:w="9098" w:type="dxa"/>
          </w:tcPr>
          <w:p w14:paraId="45EED5A1" w14:textId="77777777" w:rsidR="00426B2E" w:rsidRDefault="00426B2E" w:rsidP="0092535A">
            <w:pPr>
              <w:rPr>
                <w:rFonts w:ascii="Arial" w:hAnsi="Arial" w:cs="Arial"/>
                <w:b/>
                <w:bCs/>
                <w:color w:val="808080" w:themeColor="background1" w:themeShade="80"/>
                <w:sz w:val="20"/>
                <w:szCs w:val="20"/>
              </w:rPr>
            </w:pPr>
          </w:p>
          <w:p w14:paraId="76866AFC" w14:textId="77777777" w:rsidR="00426B2E" w:rsidRDefault="00426B2E" w:rsidP="0092535A">
            <w:pPr>
              <w:rPr>
                <w:rFonts w:ascii="Arial" w:hAnsi="Arial" w:cs="Arial"/>
                <w:b/>
                <w:bCs/>
                <w:color w:val="808080" w:themeColor="background1" w:themeShade="80"/>
                <w:sz w:val="20"/>
                <w:szCs w:val="20"/>
              </w:rPr>
            </w:pPr>
            <w:r>
              <w:rPr>
                <w:noProof/>
              </w:rPr>
              <w:drawing>
                <wp:anchor distT="0" distB="0" distL="114300" distR="114300" simplePos="0" relativeHeight="251659264" behindDoc="1" locked="0" layoutInCell="1" allowOverlap="1" wp14:anchorId="40B5A185" wp14:editId="130241F0">
                  <wp:simplePos x="0" y="0"/>
                  <wp:positionH relativeFrom="column">
                    <wp:posOffset>-63500</wp:posOffset>
                  </wp:positionH>
                  <wp:positionV relativeFrom="paragraph">
                    <wp:posOffset>164465</wp:posOffset>
                  </wp:positionV>
                  <wp:extent cx="1511935" cy="1743075"/>
                  <wp:effectExtent l="0" t="0" r="0" b="9525"/>
                  <wp:wrapSquare wrapText="bothSides"/>
                  <wp:docPr id="11" name="Obraz 11" descr="Obraz zawierający przyrod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przyroda&#10;&#10;Opis wygenerowany automatyczni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353" r="5866"/>
                          <a:stretch/>
                        </pic:blipFill>
                        <pic:spPr bwMode="auto">
                          <a:xfrm>
                            <a:off x="0" y="0"/>
                            <a:ext cx="1511935" cy="1743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DC33C29" w14:textId="77777777" w:rsidR="00426B2E" w:rsidRPr="00831EA2" w:rsidRDefault="00426B2E" w:rsidP="0092535A">
            <w:pPr>
              <w:jc w:val="both"/>
              <w:rPr>
                <w:rFonts w:ascii="Arial" w:hAnsi="Arial" w:cs="Arial"/>
                <w:b/>
                <w:bCs/>
                <w:sz w:val="20"/>
                <w:szCs w:val="20"/>
                <w:lang w:eastAsia="pl-PL"/>
              </w:rPr>
            </w:pPr>
            <w:bookmarkStart w:id="0" w:name="_Hlk85789399"/>
            <w:r>
              <w:rPr>
                <w:rFonts w:ascii="Arial" w:hAnsi="Arial" w:cs="Arial"/>
                <w:b/>
                <w:bCs/>
                <w:sz w:val="28"/>
                <w:szCs w:val="28"/>
                <w:lang w:eastAsia="pl-PL"/>
              </w:rPr>
              <w:t xml:space="preserve">Budowa Centrum Sportu w Piasecznie </w:t>
            </w:r>
            <w:r>
              <w:rPr>
                <w:rFonts w:ascii="Arial" w:hAnsi="Arial" w:cs="Arial"/>
                <w:b/>
                <w:bCs/>
                <w:sz w:val="28"/>
                <w:szCs w:val="28"/>
                <w:lang w:eastAsia="pl-PL"/>
              </w:rPr>
              <w:br/>
            </w:r>
            <w:r w:rsidRPr="00F02A95">
              <w:rPr>
                <w:rFonts w:ascii="Arial" w:hAnsi="Arial" w:cs="Arial"/>
                <w:b/>
                <w:bCs/>
                <w:sz w:val="20"/>
                <w:szCs w:val="20"/>
                <w:lang w:eastAsia="pl-PL"/>
              </w:rPr>
              <w:t>polegająca na budowie budynku krytych basenów wraz z</w:t>
            </w:r>
            <w:r>
              <w:rPr>
                <w:rFonts w:ascii="Arial" w:hAnsi="Arial" w:cs="Arial"/>
                <w:b/>
                <w:bCs/>
                <w:sz w:val="20"/>
                <w:szCs w:val="20"/>
                <w:lang w:eastAsia="pl-PL"/>
              </w:rPr>
              <w:t> </w:t>
            </w:r>
            <w:r w:rsidRPr="00F02A95">
              <w:rPr>
                <w:rFonts w:ascii="Arial" w:hAnsi="Arial" w:cs="Arial"/>
                <w:b/>
                <w:bCs/>
                <w:sz w:val="20"/>
                <w:szCs w:val="20"/>
                <w:lang w:eastAsia="pl-PL"/>
              </w:rPr>
              <w:t xml:space="preserve">urządzeniami budowlanymi, budową odcinka sieci kanalizacji deszczowej, sieci elektroenergetycznej </w:t>
            </w:r>
            <w:bookmarkEnd w:id="0"/>
            <w:r w:rsidRPr="00F02A95">
              <w:rPr>
                <w:rFonts w:ascii="Arial" w:hAnsi="Arial" w:cs="Arial"/>
                <w:b/>
                <w:bCs/>
                <w:sz w:val="20"/>
                <w:szCs w:val="20"/>
                <w:lang w:eastAsia="pl-PL"/>
              </w:rPr>
              <w:t>średniego napięcia wraz z</w:t>
            </w:r>
            <w:r>
              <w:rPr>
                <w:rFonts w:ascii="Arial" w:hAnsi="Arial" w:cs="Arial"/>
                <w:b/>
                <w:bCs/>
                <w:sz w:val="20"/>
                <w:szCs w:val="20"/>
                <w:lang w:eastAsia="pl-PL"/>
              </w:rPr>
              <w:t> </w:t>
            </w:r>
            <w:r w:rsidRPr="00F02A95">
              <w:rPr>
                <w:rFonts w:ascii="Arial" w:hAnsi="Arial" w:cs="Arial"/>
                <w:b/>
                <w:bCs/>
                <w:sz w:val="20"/>
                <w:szCs w:val="20"/>
                <w:lang w:eastAsia="pl-PL"/>
              </w:rPr>
              <w:t>rozbiórką sieci elektroenergetycznej średniego napięcia</w:t>
            </w:r>
          </w:p>
          <w:p w14:paraId="65E7B90C" w14:textId="77777777" w:rsidR="00426B2E" w:rsidRDefault="00426B2E" w:rsidP="0092535A">
            <w:pPr>
              <w:rPr>
                <w:rFonts w:ascii="Arial" w:hAnsi="Arial" w:cs="Arial"/>
                <w:b/>
                <w:bCs/>
                <w:color w:val="808080" w:themeColor="background1" w:themeShade="80"/>
                <w:sz w:val="16"/>
                <w:szCs w:val="16"/>
              </w:rPr>
            </w:pPr>
            <w:r w:rsidRPr="004777FF">
              <w:rPr>
                <w:rFonts w:ascii="Arial" w:hAnsi="Arial" w:cs="Arial"/>
                <w:b/>
                <w:bCs/>
                <w:color w:val="808080" w:themeColor="background1" w:themeShade="80"/>
                <w:sz w:val="16"/>
                <w:szCs w:val="16"/>
              </w:rPr>
              <w:t>NAZWA ZAMIERZENIA BUDOWLANEGO</w:t>
            </w:r>
          </w:p>
          <w:p w14:paraId="05B2FE7E" w14:textId="77777777" w:rsidR="00426B2E" w:rsidRPr="004777FF" w:rsidRDefault="00426B2E" w:rsidP="0092535A">
            <w:pPr>
              <w:rPr>
                <w:rFonts w:ascii="Arial" w:hAnsi="Arial" w:cs="Arial"/>
                <w:b/>
                <w:bCs/>
                <w:color w:val="808080" w:themeColor="background1" w:themeShade="80"/>
                <w:sz w:val="16"/>
                <w:szCs w:val="16"/>
              </w:rPr>
            </w:pPr>
          </w:p>
          <w:p w14:paraId="3ED9E849" w14:textId="77777777" w:rsidR="00426B2E" w:rsidRDefault="00426B2E" w:rsidP="0092535A">
            <w:pPr>
              <w:rPr>
                <w:rFonts w:ascii="Arial" w:hAnsi="Arial" w:cs="Arial"/>
                <w:b/>
                <w:bCs/>
                <w:sz w:val="18"/>
                <w:szCs w:val="18"/>
                <w:lang w:eastAsia="pl-PL"/>
              </w:rPr>
            </w:pPr>
            <w:r>
              <w:rPr>
                <w:rFonts w:ascii="Arial" w:hAnsi="Arial" w:cs="Arial"/>
                <w:b/>
                <w:bCs/>
                <w:sz w:val="18"/>
                <w:szCs w:val="18"/>
                <w:lang w:eastAsia="pl-PL"/>
              </w:rPr>
              <w:t xml:space="preserve">skrzyżowanie ul. </w:t>
            </w:r>
            <w:proofErr w:type="spellStart"/>
            <w:r>
              <w:rPr>
                <w:rFonts w:ascii="Arial" w:hAnsi="Arial" w:cs="Arial"/>
                <w:b/>
                <w:bCs/>
                <w:sz w:val="18"/>
                <w:szCs w:val="18"/>
                <w:lang w:eastAsia="pl-PL"/>
              </w:rPr>
              <w:t>Chyliczkowskiej</w:t>
            </w:r>
            <w:proofErr w:type="spellEnd"/>
            <w:r>
              <w:rPr>
                <w:rFonts w:ascii="Arial" w:hAnsi="Arial" w:cs="Arial"/>
                <w:b/>
                <w:bCs/>
                <w:sz w:val="18"/>
                <w:szCs w:val="18"/>
                <w:lang w:eastAsia="pl-PL"/>
              </w:rPr>
              <w:t xml:space="preserve"> i ul. Mazurskiej, Piaseczno </w:t>
            </w:r>
          </w:p>
          <w:p w14:paraId="48B1216B" w14:textId="77777777" w:rsidR="00426B2E" w:rsidRPr="004777FF" w:rsidRDefault="00426B2E" w:rsidP="0092535A">
            <w:pPr>
              <w:rPr>
                <w:rFonts w:ascii="Arial" w:hAnsi="Arial" w:cs="Arial"/>
                <w:b/>
                <w:bCs/>
                <w:color w:val="808080" w:themeColor="background1" w:themeShade="80"/>
                <w:sz w:val="16"/>
                <w:szCs w:val="16"/>
              </w:rPr>
            </w:pPr>
            <w:r w:rsidRPr="004777FF">
              <w:rPr>
                <w:rFonts w:ascii="Arial" w:hAnsi="Arial" w:cs="Arial"/>
                <w:b/>
                <w:bCs/>
                <w:color w:val="808080" w:themeColor="background1" w:themeShade="80"/>
                <w:sz w:val="16"/>
                <w:szCs w:val="16"/>
              </w:rPr>
              <w:t>ADRES</w:t>
            </w:r>
          </w:p>
          <w:p w14:paraId="4E5BEB19" w14:textId="77777777" w:rsidR="00426B2E" w:rsidRDefault="00426B2E" w:rsidP="0092535A">
            <w:pPr>
              <w:rPr>
                <w:rFonts w:ascii="Arial" w:hAnsi="Arial" w:cs="Arial"/>
                <w:b/>
                <w:bCs/>
                <w:sz w:val="18"/>
                <w:szCs w:val="18"/>
                <w:lang w:eastAsia="pl-PL"/>
              </w:rPr>
            </w:pPr>
          </w:p>
          <w:p w14:paraId="37570722" w14:textId="77777777" w:rsidR="00426B2E" w:rsidRDefault="00426B2E" w:rsidP="0092535A">
            <w:pPr>
              <w:jc w:val="both"/>
              <w:rPr>
                <w:rFonts w:ascii="Arial" w:hAnsi="Arial" w:cs="Arial"/>
                <w:b/>
                <w:bCs/>
                <w:sz w:val="18"/>
                <w:szCs w:val="18"/>
                <w:lang w:eastAsia="pl-PL"/>
              </w:rPr>
            </w:pPr>
            <w:r>
              <w:rPr>
                <w:rFonts w:ascii="Arial" w:hAnsi="Arial" w:cs="Arial"/>
                <w:b/>
                <w:bCs/>
                <w:sz w:val="18"/>
                <w:szCs w:val="18"/>
                <w:lang w:eastAsia="pl-PL"/>
              </w:rPr>
              <w:t xml:space="preserve">XV – budynki sportu i rekreacji; XXII – parkingi; XXIV – zbiorniki wodne; XXVI – sieci; XXX – pompownie; </w:t>
            </w:r>
          </w:p>
          <w:p w14:paraId="20B97028" w14:textId="77777777" w:rsidR="00426B2E" w:rsidRPr="004777FF" w:rsidRDefault="00426B2E" w:rsidP="0092535A">
            <w:pPr>
              <w:rPr>
                <w:rFonts w:ascii="Arial" w:hAnsi="Arial" w:cs="Arial"/>
                <w:b/>
                <w:bCs/>
                <w:color w:val="808080" w:themeColor="background1" w:themeShade="80"/>
                <w:sz w:val="16"/>
                <w:szCs w:val="16"/>
              </w:rPr>
            </w:pPr>
            <w:r w:rsidRPr="004777FF">
              <w:rPr>
                <w:rFonts w:ascii="Arial" w:hAnsi="Arial" w:cs="Arial"/>
                <w:b/>
                <w:bCs/>
                <w:color w:val="808080" w:themeColor="background1" w:themeShade="80"/>
                <w:sz w:val="16"/>
                <w:szCs w:val="16"/>
              </w:rPr>
              <w:t>KATEGORIA OBIEKTU BUDOWLANEGO</w:t>
            </w:r>
          </w:p>
          <w:p w14:paraId="051068FB" w14:textId="77777777" w:rsidR="00426B2E" w:rsidRPr="004B498A" w:rsidRDefault="00426B2E" w:rsidP="0092535A">
            <w:pPr>
              <w:rPr>
                <w:rFonts w:ascii="Arial" w:hAnsi="Arial" w:cs="Arial"/>
                <w:b/>
                <w:bCs/>
                <w:sz w:val="18"/>
                <w:szCs w:val="18"/>
                <w:lang w:eastAsia="pl-PL"/>
              </w:rPr>
            </w:pPr>
          </w:p>
          <w:p w14:paraId="61980C5F" w14:textId="77777777" w:rsidR="00426B2E" w:rsidRPr="00813DF3" w:rsidRDefault="00426B2E" w:rsidP="0092535A">
            <w:pPr>
              <w:jc w:val="both"/>
              <w:rPr>
                <w:rFonts w:ascii="Arial" w:hAnsi="Arial" w:cs="Arial"/>
                <w:b/>
                <w:bCs/>
                <w:sz w:val="18"/>
                <w:szCs w:val="18"/>
                <w:lang w:eastAsia="pl-PL"/>
              </w:rPr>
            </w:pPr>
            <w:bookmarkStart w:id="1" w:name="_Hlk74842604"/>
            <w:r>
              <w:rPr>
                <w:rFonts w:ascii="Arial" w:hAnsi="Arial" w:cs="Arial"/>
                <w:b/>
                <w:bCs/>
                <w:sz w:val="18"/>
                <w:szCs w:val="18"/>
                <w:lang w:eastAsia="pl-PL"/>
              </w:rPr>
              <w:t>PIASECZNO – MIASTO, obręb ewidencyjny 28, nr 141804_4.0028, fragment działki 3/45, fragment działki 1/4, oraz obręb ewidencyjny 24, nr 141804_4.0024, fragment działki 344, fragment działki 106/2</w:t>
            </w:r>
          </w:p>
          <w:bookmarkEnd w:id="1"/>
          <w:p w14:paraId="211F7247" w14:textId="77777777" w:rsidR="00426B2E" w:rsidRDefault="00426B2E" w:rsidP="0092535A">
            <w:pPr>
              <w:rPr>
                <w:rFonts w:ascii="Arial" w:hAnsi="Arial" w:cs="Arial"/>
                <w:b/>
                <w:bCs/>
                <w:color w:val="808080" w:themeColor="background1" w:themeShade="80"/>
                <w:sz w:val="16"/>
                <w:szCs w:val="16"/>
              </w:rPr>
            </w:pPr>
            <w:r w:rsidRPr="004B498A">
              <w:rPr>
                <w:rFonts w:ascii="Arial" w:hAnsi="Arial" w:cs="Arial"/>
                <w:b/>
                <w:bCs/>
                <w:color w:val="808080" w:themeColor="background1" w:themeShade="80"/>
                <w:sz w:val="16"/>
                <w:szCs w:val="16"/>
              </w:rPr>
              <w:t>JEDNOSTK</w:t>
            </w:r>
            <w:r>
              <w:rPr>
                <w:rFonts w:ascii="Arial" w:hAnsi="Arial" w:cs="Arial"/>
                <w:b/>
                <w:bCs/>
                <w:color w:val="808080" w:themeColor="background1" w:themeShade="80"/>
                <w:sz w:val="16"/>
                <w:szCs w:val="16"/>
              </w:rPr>
              <w:t xml:space="preserve">A </w:t>
            </w:r>
            <w:r w:rsidRPr="004B498A">
              <w:rPr>
                <w:rFonts w:ascii="Arial" w:hAnsi="Arial" w:cs="Arial"/>
                <w:b/>
                <w:bCs/>
                <w:color w:val="808080" w:themeColor="background1" w:themeShade="80"/>
                <w:sz w:val="16"/>
                <w:szCs w:val="16"/>
              </w:rPr>
              <w:t>EWIDENCYJN</w:t>
            </w:r>
            <w:r>
              <w:rPr>
                <w:rFonts w:ascii="Arial" w:hAnsi="Arial" w:cs="Arial"/>
                <w:b/>
                <w:bCs/>
                <w:color w:val="808080" w:themeColor="background1" w:themeShade="80"/>
                <w:sz w:val="16"/>
                <w:szCs w:val="16"/>
              </w:rPr>
              <w:t>A</w:t>
            </w:r>
            <w:r w:rsidRPr="004B498A">
              <w:rPr>
                <w:rFonts w:ascii="Arial" w:hAnsi="Arial" w:cs="Arial"/>
                <w:b/>
                <w:bCs/>
                <w:color w:val="808080" w:themeColor="background1" w:themeShade="80"/>
                <w:sz w:val="16"/>
                <w:szCs w:val="16"/>
              </w:rPr>
              <w:t>, NAZWA I N</w:t>
            </w:r>
            <w:r>
              <w:rPr>
                <w:rFonts w:ascii="Arial" w:hAnsi="Arial" w:cs="Arial"/>
                <w:b/>
                <w:bCs/>
                <w:color w:val="808080" w:themeColor="background1" w:themeShade="80"/>
                <w:sz w:val="16"/>
                <w:szCs w:val="16"/>
              </w:rPr>
              <w:t xml:space="preserve">R </w:t>
            </w:r>
            <w:r w:rsidRPr="004B498A">
              <w:rPr>
                <w:rFonts w:ascii="Arial" w:hAnsi="Arial" w:cs="Arial"/>
                <w:b/>
                <w:bCs/>
                <w:color w:val="808080" w:themeColor="background1" w:themeShade="80"/>
                <w:sz w:val="16"/>
                <w:szCs w:val="16"/>
              </w:rPr>
              <w:t>OBRĘBU EWIDENCYJNEGO</w:t>
            </w:r>
            <w:r>
              <w:rPr>
                <w:rFonts w:ascii="Arial" w:hAnsi="Arial" w:cs="Arial"/>
                <w:b/>
                <w:bCs/>
                <w:color w:val="808080" w:themeColor="background1" w:themeShade="80"/>
                <w:sz w:val="16"/>
                <w:szCs w:val="16"/>
              </w:rPr>
              <w:t>, NR </w:t>
            </w:r>
            <w:r w:rsidRPr="004B498A">
              <w:rPr>
                <w:rFonts w:ascii="Arial" w:hAnsi="Arial" w:cs="Arial"/>
                <w:b/>
                <w:bCs/>
                <w:color w:val="808080" w:themeColor="background1" w:themeShade="80"/>
                <w:sz w:val="16"/>
                <w:szCs w:val="16"/>
              </w:rPr>
              <w:t>DZIAŁEK EWIDENCYJNYCH</w:t>
            </w:r>
          </w:p>
          <w:p w14:paraId="4E6FD87F" w14:textId="77777777" w:rsidR="00426B2E" w:rsidRPr="004B498A" w:rsidRDefault="00426B2E" w:rsidP="0092535A">
            <w:pPr>
              <w:rPr>
                <w:rFonts w:ascii="Arial" w:hAnsi="Arial" w:cs="Arial"/>
                <w:b/>
                <w:bCs/>
                <w:color w:val="808080" w:themeColor="background1" w:themeShade="80"/>
                <w:sz w:val="16"/>
                <w:szCs w:val="16"/>
              </w:rPr>
            </w:pPr>
          </w:p>
          <w:p w14:paraId="33D15DA6" w14:textId="77777777" w:rsidR="00426B2E" w:rsidRDefault="00426B2E" w:rsidP="0092535A">
            <w:pPr>
              <w:rPr>
                <w:rFonts w:ascii="Arial" w:hAnsi="Arial" w:cs="Arial"/>
                <w:b/>
                <w:bCs/>
                <w:sz w:val="20"/>
                <w:szCs w:val="20"/>
                <w:lang w:eastAsia="pl-PL"/>
              </w:rPr>
            </w:pPr>
          </w:p>
          <w:p w14:paraId="02027729" w14:textId="77777777" w:rsidR="00426B2E" w:rsidRPr="00877FCF" w:rsidRDefault="00426B2E" w:rsidP="0092535A">
            <w:pPr>
              <w:rPr>
                <w:rFonts w:ascii="Arial" w:hAnsi="Arial" w:cs="Arial"/>
                <w:b/>
                <w:bCs/>
                <w:sz w:val="20"/>
                <w:szCs w:val="20"/>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82"/>
              <w:gridCol w:w="2998"/>
              <w:gridCol w:w="2898"/>
            </w:tblGrid>
            <w:tr w:rsidR="00426B2E" w14:paraId="130FF919" w14:textId="77777777" w:rsidTr="0092535A">
              <w:trPr>
                <w:trHeight w:val="1454"/>
              </w:trPr>
              <w:tc>
                <w:tcPr>
                  <w:tcW w:w="2982" w:type="dxa"/>
                </w:tcPr>
                <w:p w14:paraId="33A208CE" w14:textId="77777777" w:rsidR="00426B2E" w:rsidRPr="001763DA" w:rsidRDefault="00426B2E" w:rsidP="0092535A">
                  <w:pPr>
                    <w:rPr>
                      <w:rFonts w:ascii="Arial" w:hAnsi="Arial" w:cs="Arial"/>
                      <w:b/>
                      <w:bCs/>
                      <w:color w:val="808080" w:themeColor="background1" w:themeShade="80"/>
                      <w:sz w:val="16"/>
                      <w:szCs w:val="16"/>
                    </w:rPr>
                  </w:pPr>
                  <w:r w:rsidRPr="001763DA">
                    <w:rPr>
                      <w:rFonts w:ascii="Arial" w:hAnsi="Arial" w:cs="Arial"/>
                      <w:b/>
                      <w:bCs/>
                      <w:color w:val="808080" w:themeColor="background1" w:themeShade="80"/>
                      <w:sz w:val="16"/>
                      <w:szCs w:val="16"/>
                    </w:rPr>
                    <w:t>GENERALNY PROJEKTANT</w:t>
                  </w:r>
                </w:p>
                <w:p w14:paraId="6A38A76B" w14:textId="77777777" w:rsidR="00426B2E" w:rsidRPr="00B3508B" w:rsidRDefault="00426B2E" w:rsidP="0092535A">
                  <w:pPr>
                    <w:rPr>
                      <w:rFonts w:ascii="Arial" w:hAnsi="Arial" w:cs="Arial"/>
                      <w:b/>
                      <w:bCs/>
                      <w:color w:val="808080" w:themeColor="background1" w:themeShade="80"/>
                      <w:sz w:val="16"/>
                      <w:szCs w:val="16"/>
                    </w:rPr>
                  </w:pPr>
                  <w:r>
                    <w:rPr>
                      <w:rFonts w:ascii="Arial" w:hAnsi="Arial" w:cs="Arial"/>
                      <w:sz w:val="36"/>
                      <w:szCs w:val="36"/>
                      <w:lang w:eastAsia="pl-PL"/>
                    </w:rPr>
                    <w:br/>
                  </w:r>
                  <w:r>
                    <w:rPr>
                      <w:rFonts w:ascii="Arial" w:hAnsi="Arial" w:cs="Arial"/>
                      <w:noProof/>
                      <w:sz w:val="36"/>
                      <w:szCs w:val="36"/>
                      <w:lang w:eastAsia="pl-PL"/>
                    </w:rPr>
                    <w:drawing>
                      <wp:inline distT="0" distB="0" distL="0" distR="0" wp14:anchorId="58A846C3" wp14:editId="4AAF97FB">
                        <wp:extent cx="973891" cy="261257"/>
                        <wp:effectExtent l="0" t="0" r="0" b="571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262" cy="265649"/>
                                </a:xfrm>
                                <a:prstGeom prst="rect">
                                  <a:avLst/>
                                </a:prstGeom>
                                <a:noFill/>
                                <a:ln>
                                  <a:noFill/>
                                </a:ln>
                              </pic:spPr>
                            </pic:pic>
                          </a:graphicData>
                        </a:graphic>
                      </wp:inline>
                    </w:drawing>
                  </w:r>
                </w:p>
              </w:tc>
              <w:tc>
                <w:tcPr>
                  <w:tcW w:w="2998" w:type="dxa"/>
                </w:tcPr>
                <w:p w14:paraId="1A7BA9E3" w14:textId="77777777" w:rsidR="00426B2E" w:rsidRPr="001763DA" w:rsidRDefault="00426B2E" w:rsidP="0092535A">
                  <w:pPr>
                    <w:rPr>
                      <w:rFonts w:ascii="Arial" w:hAnsi="Arial" w:cs="Arial"/>
                      <w:b/>
                      <w:bCs/>
                      <w:color w:val="808080" w:themeColor="background1" w:themeShade="80"/>
                      <w:sz w:val="16"/>
                      <w:szCs w:val="16"/>
                    </w:rPr>
                  </w:pPr>
                  <w:r>
                    <w:rPr>
                      <w:rFonts w:ascii="Arial" w:hAnsi="Arial" w:cs="Arial"/>
                      <w:b/>
                      <w:bCs/>
                      <w:color w:val="808080" w:themeColor="background1" w:themeShade="80"/>
                      <w:sz w:val="16"/>
                      <w:szCs w:val="16"/>
                    </w:rPr>
                    <w:t>INWESTOR</w:t>
                  </w:r>
                </w:p>
                <w:p w14:paraId="1531202A" w14:textId="77777777" w:rsidR="00426B2E" w:rsidRDefault="00426B2E" w:rsidP="0092535A">
                  <w:pPr>
                    <w:rPr>
                      <w:rFonts w:ascii="Arial" w:hAnsi="Arial" w:cs="Arial"/>
                      <w:b/>
                      <w:bCs/>
                      <w:color w:val="808080" w:themeColor="background1" w:themeShade="80"/>
                      <w:sz w:val="16"/>
                      <w:szCs w:val="16"/>
                    </w:rPr>
                  </w:pPr>
                  <w:r>
                    <w:rPr>
                      <w:rFonts w:ascii="Arial" w:hAnsi="Arial" w:cs="Arial"/>
                      <w:b/>
                      <w:bCs/>
                      <w:color w:val="808080" w:themeColor="background1" w:themeShade="80"/>
                      <w:sz w:val="16"/>
                      <w:szCs w:val="16"/>
                    </w:rPr>
                    <w:tab/>
                  </w:r>
                </w:p>
                <w:p w14:paraId="18ABB5AA" w14:textId="77777777" w:rsidR="00426B2E" w:rsidRDefault="00426B2E" w:rsidP="0092535A">
                  <w:pPr>
                    <w:rPr>
                      <w:rFonts w:ascii="Arial" w:hAnsi="Arial" w:cs="Arial"/>
                      <w:sz w:val="36"/>
                      <w:szCs w:val="36"/>
                      <w:lang w:eastAsia="pl-PL"/>
                    </w:rPr>
                  </w:pPr>
                  <w:r>
                    <w:rPr>
                      <w:rFonts w:ascii="Arial" w:hAnsi="Arial" w:cs="Arial"/>
                      <w:noProof/>
                      <w:sz w:val="36"/>
                      <w:szCs w:val="36"/>
                      <w:lang w:eastAsia="pl-PL"/>
                    </w:rPr>
                    <w:drawing>
                      <wp:inline distT="0" distB="0" distL="0" distR="0" wp14:anchorId="4D665CA9" wp14:editId="6AFDAF7C">
                        <wp:extent cx="436728" cy="563567"/>
                        <wp:effectExtent l="0" t="0" r="1905" b="825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1528" cy="608475"/>
                                </a:xfrm>
                                <a:prstGeom prst="rect">
                                  <a:avLst/>
                                </a:prstGeom>
                                <a:noFill/>
                                <a:ln>
                                  <a:noFill/>
                                </a:ln>
                              </pic:spPr>
                            </pic:pic>
                          </a:graphicData>
                        </a:graphic>
                      </wp:inline>
                    </w:drawing>
                  </w:r>
                </w:p>
              </w:tc>
              <w:tc>
                <w:tcPr>
                  <w:tcW w:w="2898" w:type="dxa"/>
                </w:tcPr>
                <w:p w14:paraId="0E64FC66" w14:textId="77777777" w:rsidR="00426B2E" w:rsidRPr="002C089C" w:rsidRDefault="00426B2E" w:rsidP="0092535A">
                  <w:pPr>
                    <w:rPr>
                      <w:rFonts w:ascii="Arial" w:hAnsi="Arial" w:cs="Arial"/>
                      <w:b/>
                      <w:bCs/>
                      <w:color w:val="808080" w:themeColor="background1" w:themeShade="80"/>
                      <w:sz w:val="16"/>
                      <w:szCs w:val="16"/>
                    </w:rPr>
                  </w:pPr>
                  <w:r w:rsidRPr="002C089C">
                    <w:rPr>
                      <w:rFonts w:ascii="Arial" w:hAnsi="Arial" w:cs="Arial"/>
                      <w:b/>
                      <w:bCs/>
                      <w:color w:val="808080" w:themeColor="background1" w:themeShade="80"/>
                      <w:sz w:val="16"/>
                      <w:szCs w:val="16"/>
                    </w:rPr>
                    <w:t>BRANŻA</w:t>
                  </w:r>
                </w:p>
                <w:p w14:paraId="53338D06" w14:textId="77777777" w:rsidR="00426B2E" w:rsidRPr="002C089C" w:rsidRDefault="00426B2E" w:rsidP="0092535A">
                  <w:pPr>
                    <w:rPr>
                      <w:rFonts w:ascii="Arial" w:hAnsi="Arial" w:cs="Arial"/>
                      <w:b/>
                      <w:bCs/>
                      <w:color w:val="808080" w:themeColor="background1" w:themeShade="80"/>
                      <w:sz w:val="16"/>
                      <w:szCs w:val="16"/>
                    </w:rPr>
                  </w:pPr>
                </w:p>
                <w:p w14:paraId="7BB61351" w14:textId="77777777" w:rsidR="00426B2E" w:rsidRPr="002C089C" w:rsidRDefault="00426B2E" w:rsidP="0092535A">
                  <w:pPr>
                    <w:rPr>
                      <w:rFonts w:ascii="Arial" w:hAnsi="Arial" w:cs="Arial"/>
                      <w:b/>
                      <w:bCs/>
                      <w:color w:val="808080" w:themeColor="background1" w:themeShade="80"/>
                      <w:sz w:val="16"/>
                      <w:szCs w:val="16"/>
                    </w:rPr>
                  </w:pPr>
                  <w:r w:rsidRPr="002C089C">
                    <w:rPr>
                      <w:rFonts w:ascii="Arial" w:hAnsi="Arial" w:cs="Arial"/>
                      <w:b/>
                      <w:bCs/>
                      <w:noProof/>
                      <w:color w:val="808080" w:themeColor="background1" w:themeShade="80"/>
                      <w:sz w:val="16"/>
                      <w:szCs w:val="16"/>
                    </w:rPr>
                    <w:drawing>
                      <wp:inline distT="0" distB="0" distL="0" distR="0" wp14:anchorId="21421E10" wp14:editId="00880297">
                        <wp:extent cx="1260964" cy="40386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a:picLocks noChangeAspect="1" noChangeArrowheads="1"/>
                                </pic:cNvPicPr>
                              </pic:nvPicPr>
                              <pic:blipFill>
                                <a:blip r:embed="rId11" cstate="print">
                                  <a:duotone>
                                    <a:prstClr val="black"/>
                                    <a:srgbClr val="000000">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267310" cy="405893"/>
                                </a:xfrm>
                                <a:prstGeom prst="rect">
                                  <a:avLst/>
                                </a:prstGeom>
                                <a:noFill/>
                                <a:ln>
                                  <a:noFill/>
                                </a:ln>
                              </pic:spPr>
                            </pic:pic>
                          </a:graphicData>
                        </a:graphic>
                      </wp:inline>
                    </w:drawing>
                  </w:r>
                </w:p>
              </w:tc>
            </w:tr>
            <w:tr w:rsidR="00426B2E" w14:paraId="6A69361D" w14:textId="77777777" w:rsidTr="0092535A">
              <w:trPr>
                <w:trHeight w:val="783"/>
              </w:trPr>
              <w:tc>
                <w:tcPr>
                  <w:tcW w:w="2982" w:type="dxa"/>
                </w:tcPr>
                <w:p w14:paraId="66D3F27F" w14:textId="77777777" w:rsidR="00426B2E" w:rsidRDefault="00426B2E" w:rsidP="0092535A">
                  <w:pPr>
                    <w:rPr>
                      <w:rFonts w:ascii="Arial" w:hAnsi="Arial" w:cs="Arial"/>
                      <w:color w:val="808080" w:themeColor="background1" w:themeShade="80"/>
                      <w:sz w:val="16"/>
                      <w:szCs w:val="16"/>
                    </w:rPr>
                  </w:pPr>
                  <w:r w:rsidRPr="00DA53CE">
                    <w:rPr>
                      <w:rFonts w:ascii="Arial" w:hAnsi="Arial" w:cs="Arial"/>
                      <w:color w:val="808080" w:themeColor="background1" w:themeShade="80"/>
                      <w:sz w:val="16"/>
                      <w:szCs w:val="16"/>
                    </w:rPr>
                    <w:t>P2PA Sp. z o.o.</w:t>
                  </w:r>
                  <w:r w:rsidRPr="00DA53CE">
                    <w:rPr>
                      <w:rFonts w:ascii="Arial" w:hAnsi="Arial" w:cs="Arial"/>
                      <w:color w:val="808080" w:themeColor="background1" w:themeShade="80"/>
                      <w:sz w:val="16"/>
                      <w:szCs w:val="16"/>
                    </w:rPr>
                    <w:br/>
                    <w:t>Rynek 25</w:t>
                  </w:r>
                </w:p>
                <w:p w14:paraId="6C0AD7BD" w14:textId="77777777" w:rsidR="00426B2E" w:rsidRPr="00B3508B" w:rsidRDefault="00426B2E" w:rsidP="0092535A">
                  <w:pPr>
                    <w:rPr>
                      <w:rFonts w:ascii="Arial" w:hAnsi="Arial" w:cs="Arial"/>
                      <w:b/>
                      <w:bCs/>
                      <w:color w:val="808080" w:themeColor="background1" w:themeShade="80"/>
                      <w:sz w:val="16"/>
                      <w:szCs w:val="16"/>
                    </w:rPr>
                  </w:pPr>
                  <w:r w:rsidRPr="00DA53CE">
                    <w:rPr>
                      <w:rFonts w:ascii="Arial" w:hAnsi="Arial" w:cs="Arial"/>
                      <w:color w:val="808080" w:themeColor="background1" w:themeShade="80"/>
                      <w:sz w:val="16"/>
                      <w:szCs w:val="16"/>
                    </w:rPr>
                    <w:t>50-101 Wrocław</w:t>
                  </w:r>
                </w:p>
              </w:tc>
              <w:tc>
                <w:tcPr>
                  <w:tcW w:w="2998" w:type="dxa"/>
                </w:tcPr>
                <w:p w14:paraId="7703532F" w14:textId="77777777" w:rsidR="00426B2E" w:rsidRPr="00B3508B" w:rsidRDefault="00426B2E" w:rsidP="0092535A">
                  <w:pPr>
                    <w:rPr>
                      <w:rFonts w:ascii="Arial" w:hAnsi="Arial" w:cs="Arial"/>
                      <w:b/>
                      <w:bCs/>
                      <w:color w:val="808080" w:themeColor="background1" w:themeShade="80"/>
                      <w:sz w:val="16"/>
                      <w:szCs w:val="16"/>
                    </w:rPr>
                  </w:pPr>
                  <w:r w:rsidRPr="00B3508B">
                    <w:rPr>
                      <w:rFonts w:ascii="Arial" w:hAnsi="Arial" w:cs="Arial"/>
                      <w:color w:val="808080" w:themeColor="background1" w:themeShade="80"/>
                      <w:sz w:val="16"/>
                      <w:szCs w:val="16"/>
                      <w:lang w:eastAsia="pl-PL"/>
                    </w:rPr>
                    <w:t>Gmina Piaseczno</w:t>
                  </w:r>
                </w:p>
                <w:p w14:paraId="559B3712" w14:textId="77777777" w:rsidR="00426B2E" w:rsidRPr="00B3508B" w:rsidRDefault="00426B2E" w:rsidP="0092535A">
                  <w:pPr>
                    <w:rPr>
                      <w:rFonts w:ascii="Arial" w:hAnsi="Arial" w:cs="Arial"/>
                      <w:color w:val="808080" w:themeColor="background1" w:themeShade="80"/>
                      <w:sz w:val="16"/>
                      <w:szCs w:val="16"/>
                      <w:lang w:eastAsia="pl-PL"/>
                    </w:rPr>
                  </w:pPr>
                  <w:proofErr w:type="spellStart"/>
                  <w:r w:rsidRPr="00B3508B">
                    <w:rPr>
                      <w:rFonts w:ascii="Arial" w:hAnsi="Arial" w:cs="Arial"/>
                      <w:color w:val="808080" w:themeColor="background1" w:themeShade="80"/>
                      <w:sz w:val="16"/>
                      <w:szCs w:val="16"/>
                      <w:lang w:eastAsia="pl-PL"/>
                    </w:rPr>
                    <w:t>ul.Kościuszki</w:t>
                  </w:r>
                  <w:proofErr w:type="spellEnd"/>
                  <w:r w:rsidRPr="00B3508B">
                    <w:rPr>
                      <w:rFonts w:ascii="Arial" w:hAnsi="Arial" w:cs="Arial"/>
                      <w:color w:val="808080" w:themeColor="background1" w:themeShade="80"/>
                      <w:sz w:val="16"/>
                      <w:szCs w:val="16"/>
                      <w:lang w:eastAsia="pl-PL"/>
                    </w:rPr>
                    <w:t xml:space="preserve"> 5</w:t>
                  </w:r>
                </w:p>
                <w:p w14:paraId="3E9C9743" w14:textId="77777777" w:rsidR="00426B2E" w:rsidRDefault="00426B2E" w:rsidP="0092535A">
                  <w:pPr>
                    <w:rPr>
                      <w:rFonts w:ascii="Arial" w:hAnsi="Arial" w:cs="Arial"/>
                      <w:sz w:val="36"/>
                      <w:szCs w:val="36"/>
                      <w:lang w:eastAsia="pl-PL"/>
                    </w:rPr>
                  </w:pPr>
                  <w:r w:rsidRPr="00B3508B">
                    <w:rPr>
                      <w:rFonts w:ascii="Arial" w:hAnsi="Arial" w:cs="Arial"/>
                      <w:color w:val="808080" w:themeColor="background1" w:themeShade="80"/>
                      <w:sz w:val="16"/>
                      <w:szCs w:val="16"/>
                      <w:lang w:eastAsia="pl-PL"/>
                    </w:rPr>
                    <w:t>05-500 Piaseczno</w:t>
                  </w:r>
                </w:p>
              </w:tc>
              <w:tc>
                <w:tcPr>
                  <w:tcW w:w="2898" w:type="dxa"/>
                </w:tcPr>
                <w:p w14:paraId="1863CA7F" w14:textId="77777777" w:rsidR="00426B2E" w:rsidRDefault="00426B2E" w:rsidP="0092535A">
                  <w:pPr>
                    <w:rPr>
                      <w:rFonts w:ascii="Arial" w:hAnsi="Arial" w:cs="Arial"/>
                      <w:color w:val="808080" w:themeColor="background1" w:themeShade="80"/>
                      <w:sz w:val="16"/>
                      <w:szCs w:val="16"/>
                    </w:rPr>
                  </w:pPr>
                  <w:r>
                    <w:rPr>
                      <w:rFonts w:ascii="Arial" w:hAnsi="Arial" w:cs="Arial"/>
                      <w:color w:val="808080" w:themeColor="background1" w:themeShade="80"/>
                      <w:sz w:val="16"/>
                      <w:szCs w:val="16"/>
                    </w:rPr>
                    <w:t>CEGROUP Sp. z o. o. Sp. k.,</w:t>
                  </w:r>
                </w:p>
                <w:p w14:paraId="475C25DB" w14:textId="77777777" w:rsidR="00426B2E" w:rsidRDefault="00426B2E" w:rsidP="0092535A">
                  <w:pPr>
                    <w:rPr>
                      <w:rFonts w:ascii="Arial" w:hAnsi="Arial" w:cs="Arial"/>
                      <w:color w:val="808080" w:themeColor="background1" w:themeShade="80"/>
                      <w:sz w:val="16"/>
                      <w:szCs w:val="16"/>
                    </w:rPr>
                  </w:pPr>
                  <w:r>
                    <w:rPr>
                      <w:rFonts w:ascii="Arial" w:hAnsi="Arial" w:cs="Arial"/>
                      <w:color w:val="808080" w:themeColor="background1" w:themeShade="80"/>
                      <w:sz w:val="16"/>
                      <w:szCs w:val="16"/>
                    </w:rPr>
                    <w:t>ul. Kościuszki 1C</w:t>
                  </w:r>
                </w:p>
                <w:p w14:paraId="3525137B" w14:textId="77777777" w:rsidR="00426B2E" w:rsidRPr="001763DA" w:rsidRDefault="00426B2E" w:rsidP="0092535A">
                  <w:pPr>
                    <w:rPr>
                      <w:rFonts w:ascii="Arial" w:hAnsi="Arial" w:cs="Arial"/>
                      <w:color w:val="808080" w:themeColor="background1" w:themeShade="80"/>
                      <w:sz w:val="16"/>
                      <w:szCs w:val="16"/>
                    </w:rPr>
                  </w:pPr>
                  <w:r>
                    <w:rPr>
                      <w:rFonts w:ascii="Arial" w:hAnsi="Arial" w:cs="Arial"/>
                      <w:color w:val="808080" w:themeColor="background1" w:themeShade="80"/>
                      <w:sz w:val="16"/>
                      <w:szCs w:val="16"/>
                    </w:rPr>
                    <w:t>44-100 Gliwice</w:t>
                  </w:r>
                </w:p>
              </w:tc>
            </w:tr>
          </w:tbl>
          <w:p w14:paraId="614DEDF8" w14:textId="77777777" w:rsidR="00426B2E" w:rsidRDefault="00426B2E" w:rsidP="0092535A">
            <w:pPr>
              <w:tabs>
                <w:tab w:val="num" w:pos="0"/>
              </w:tabs>
              <w:rPr>
                <w:rFonts w:ascii="Arial" w:hAnsi="Arial" w:cs="Arial"/>
                <w:sz w:val="16"/>
                <w:szCs w:val="16"/>
              </w:rPr>
            </w:pPr>
          </w:p>
          <w:p w14:paraId="05AF3178" w14:textId="77777777" w:rsidR="00426B2E" w:rsidRDefault="00426B2E" w:rsidP="0092535A">
            <w:pPr>
              <w:tabs>
                <w:tab w:val="num" w:pos="0"/>
              </w:tabs>
              <w:rPr>
                <w:rFonts w:ascii="Arial" w:hAnsi="Arial" w:cs="Arial"/>
                <w:sz w:val="16"/>
                <w:szCs w:val="16"/>
              </w:rPr>
            </w:pPr>
          </w:p>
          <w:p w14:paraId="2D096B10" w14:textId="77777777" w:rsidR="00426B2E" w:rsidRPr="001763DA" w:rsidRDefault="00426B2E" w:rsidP="0092535A">
            <w:pPr>
              <w:rPr>
                <w:rFonts w:ascii="Arial" w:hAnsi="Arial" w:cs="Arial"/>
                <w:b/>
                <w:bCs/>
                <w:color w:val="808080" w:themeColor="background1" w:themeShade="80"/>
                <w:sz w:val="16"/>
                <w:szCs w:val="16"/>
              </w:rPr>
            </w:pPr>
            <w:r w:rsidRPr="001763DA">
              <w:rPr>
                <w:rFonts w:ascii="Arial" w:hAnsi="Arial" w:cs="Arial"/>
                <w:b/>
                <w:bCs/>
                <w:color w:val="808080" w:themeColor="background1" w:themeShade="80"/>
                <w:sz w:val="16"/>
                <w:szCs w:val="16"/>
              </w:rPr>
              <w:t>DATA</w:t>
            </w:r>
          </w:p>
          <w:p w14:paraId="5D5D0D91" w14:textId="416F1C5E" w:rsidR="00426B2E" w:rsidRDefault="006840B9" w:rsidP="0092535A">
            <w:pPr>
              <w:rPr>
                <w:rFonts w:ascii="Arial" w:hAnsi="Arial" w:cs="Arial"/>
                <w:color w:val="808080" w:themeColor="background1" w:themeShade="80"/>
                <w:sz w:val="16"/>
                <w:szCs w:val="16"/>
              </w:rPr>
            </w:pPr>
            <w:r>
              <w:rPr>
                <w:rFonts w:ascii="Arial" w:hAnsi="Arial" w:cs="Arial"/>
                <w:color w:val="808080" w:themeColor="background1" w:themeShade="80"/>
                <w:sz w:val="16"/>
                <w:szCs w:val="16"/>
              </w:rPr>
              <w:t>LUTY</w:t>
            </w:r>
            <w:r w:rsidR="00426B2E" w:rsidRPr="001763DA">
              <w:rPr>
                <w:rFonts w:ascii="Arial" w:hAnsi="Arial" w:cs="Arial"/>
                <w:color w:val="808080" w:themeColor="background1" w:themeShade="80"/>
                <w:sz w:val="16"/>
                <w:szCs w:val="16"/>
              </w:rPr>
              <w:t xml:space="preserve"> 202</w:t>
            </w:r>
            <w:r w:rsidR="00426B2E">
              <w:rPr>
                <w:rFonts w:ascii="Arial" w:hAnsi="Arial" w:cs="Arial"/>
                <w:color w:val="808080" w:themeColor="background1" w:themeShade="80"/>
                <w:sz w:val="16"/>
                <w:szCs w:val="16"/>
              </w:rPr>
              <w:t>2</w:t>
            </w:r>
          </w:p>
          <w:p w14:paraId="55DE5BD3" w14:textId="77777777" w:rsidR="00426B2E" w:rsidRDefault="00426B2E" w:rsidP="0092535A">
            <w:pPr>
              <w:rPr>
                <w:rFonts w:ascii="Arial" w:hAnsi="Arial" w:cs="Arial"/>
                <w:color w:val="808080" w:themeColor="background1" w:themeShade="80"/>
                <w:sz w:val="16"/>
                <w:szCs w:val="16"/>
              </w:rPr>
            </w:pPr>
          </w:p>
          <w:p w14:paraId="4E7599EC" w14:textId="77777777" w:rsidR="00426B2E" w:rsidRDefault="00426B2E" w:rsidP="0092535A">
            <w:pPr>
              <w:rPr>
                <w:rFonts w:ascii="Arial" w:hAnsi="Arial" w:cs="Arial"/>
                <w:color w:val="808080" w:themeColor="background1" w:themeShade="80"/>
                <w:sz w:val="16"/>
                <w:szCs w:val="16"/>
              </w:rPr>
            </w:pPr>
          </w:p>
          <w:p w14:paraId="109EDEA2" w14:textId="77777777" w:rsidR="00426B2E" w:rsidRDefault="00426B2E" w:rsidP="0092535A">
            <w:pPr>
              <w:rPr>
                <w:rFonts w:ascii="Arial" w:hAnsi="Arial" w:cs="Arial"/>
                <w:color w:val="808080" w:themeColor="background1" w:themeShade="80"/>
                <w:sz w:val="16"/>
                <w:szCs w:val="16"/>
              </w:rPr>
            </w:pPr>
          </w:p>
          <w:p w14:paraId="39CFB5E8" w14:textId="77777777" w:rsidR="00426B2E" w:rsidRDefault="00426B2E" w:rsidP="0092535A">
            <w:pPr>
              <w:rPr>
                <w:rFonts w:ascii="Arial" w:hAnsi="Arial" w:cs="Arial"/>
                <w:color w:val="808080" w:themeColor="background1" w:themeShade="80"/>
                <w:sz w:val="16"/>
                <w:szCs w:val="16"/>
              </w:rPr>
            </w:pPr>
          </w:p>
          <w:p w14:paraId="708262F0" w14:textId="77777777" w:rsidR="00426B2E" w:rsidRPr="001763DA" w:rsidRDefault="00426B2E" w:rsidP="0092535A">
            <w:pPr>
              <w:rPr>
                <w:rFonts w:ascii="Arial" w:hAnsi="Arial" w:cs="Arial"/>
                <w:color w:val="808080" w:themeColor="background1" w:themeShade="80"/>
                <w:sz w:val="16"/>
                <w:szCs w:val="16"/>
              </w:rPr>
            </w:pPr>
          </w:p>
          <w:p w14:paraId="551A9356" w14:textId="6BB21C30" w:rsidR="00426B2E" w:rsidRPr="002832E3" w:rsidRDefault="00426B2E" w:rsidP="0092535A">
            <w:pPr>
              <w:rPr>
                <w:rFonts w:ascii="Arial" w:hAnsi="Arial" w:cs="Arial"/>
                <w:b/>
                <w:bCs/>
                <w:sz w:val="28"/>
                <w:szCs w:val="28"/>
                <w:lang w:eastAsia="pl-PL"/>
              </w:rPr>
            </w:pPr>
            <w:r w:rsidRPr="002832E3">
              <w:rPr>
                <w:rFonts w:ascii="Arial" w:hAnsi="Arial" w:cs="Arial"/>
                <w:b/>
                <w:bCs/>
                <w:sz w:val="28"/>
                <w:szCs w:val="28"/>
                <w:lang w:eastAsia="pl-PL"/>
              </w:rPr>
              <w:t xml:space="preserve">TOM </w:t>
            </w:r>
            <w:r>
              <w:rPr>
                <w:rFonts w:ascii="Arial" w:hAnsi="Arial" w:cs="Arial"/>
                <w:b/>
                <w:bCs/>
                <w:sz w:val="28"/>
                <w:szCs w:val="28"/>
                <w:lang w:eastAsia="pl-PL"/>
              </w:rPr>
              <w:t>VI</w:t>
            </w:r>
          </w:p>
          <w:p w14:paraId="779337B6" w14:textId="77777777" w:rsidR="00426B2E" w:rsidRPr="002832E3" w:rsidRDefault="00426B2E" w:rsidP="0092535A">
            <w:pPr>
              <w:rPr>
                <w:rFonts w:ascii="Arial" w:hAnsi="Arial" w:cs="Arial"/>
                <w:b/>
                <w:bCs/>
                <w:sz w:val="28"/>
                <w:szCs w:val="28"/>
                <w:lang w:eastAsia="pl-PL"/>
              </w:rPr>
            </w:pPr>
          </w:p>
          <w:p w14:paraId="65CD296A" w14:textId="77777777" w:rsidR="00426B2E" w:rsidRPr="002832E3" w:rsidRDefault="00426B2E" w:rsidP="0092535A">
            <w:pPr>
              <w:rPr>
                <w:rFonts w:ascii="Arial" w:hAnsi="Arial" w:cs="Arial"/>
                <w:b/>
                <w:bCs/>
                <w:sz w:val="28"/>
                <w:szCs w:val="28"/>
                <w:lang w:eastAsia="pl-PL"/>
              </w:rPr>
            </w:pPr>
            <w:r w:rsidRPr="002832E3">
              <w:rPr>
                <w:rFonts w:ascii="Arial" w:hAnsi="Arial" w:cs="Arial"/>
                <w:b/>
                <w:bCs/>
                <w:sz w:val="28"/>
                <w:szCs w:val="28"/>
                <w:lang w:eastAsia="pl-PL"/>
              </w:rPr>
              <w:t>INSTALACJE MECHANICZNE I SANITARNE</w:t>
            </w:r>
          </w:p>
          <w:p w14:paraId="0ABAC1B8" w14:textId="2AB48DD6" w:rsidR="00426B2E" w:rsidRPr="007232AF" w:rsidRDefault="007232AF" w:rsidP="0092535A">
            <w:pPr>
              <w:rPr>
                <w:rFonts w:ascii="Arial" w:hAnsi="Arial" w:cs="Arial"/>
                <w:b/>
                <w:bCs/>
                <w:sz w:val="28"/>
                <w:szCs w:val="28"/>
                <w:lang w:eastAsia="pl-PL"/>
              </w:rPr>
            </w:pPr>
            <w:r>
              <w:rPr>
                <w:rFonts w:ascii="Arial" w:hAnsi="Arial" w:cs="Arial"/>
                <w:b/>
                <w:bCs/>
                <w:sz w:val="28"/>
                <w:szCs w:val="28"/>
                <w:lang w:eastAsia="pl-PL"/>
              </w:rPr>
              <w:t>ŹRÓDŁO CIEPŁA</w:t>
            </w:r>
          </w:p>
        </w:tc>
      </w:tr>
    </w:tbl>
    <w:p w14:paraId="2C04B4E4" w14:textId="77777777" w:rsidR="00426B2E" w:rsidRDefault="00426B2E" w:rsidP="00873120">
      <w:pPr>
        <w:pStyle w:val="Spistreci1"/>
        <w:tabs>
          <w:tab w:val="right" w:pos="9495"/>
        </w:tabs>
        <w:jc w:val="center"/>
        <w:rPr>
          <w:rFonts w:ascii="Arial" w:hAnsi="Arial" w:cs="Arial"/>
          <w:b/>
          <w:bCs/>
          <w:sz w:val="20"/>
          <w:szCs w:val="20"/>
        </w:rPr>
      </w:pPr>
    </w:p>
    <w:p w14:paraId="43B464AB" w14:textId="77777777" w:rsidR="00AF3353" w:rsidRPr="00517897" w:rsidRDefault="00426B2E" w:rsidP="00AF3353">
      <w:pPr>
        <w:rPr>
          <w:rFonts w:ascii="Arial" w:hAnsi="Arial" w:cs="Arial"/>
          <w:b/>
          <w:bCs/>
          <w:lang w:eastAsia="pl-PL"/>
        </w:rPr>
      </w:pPr>
      <w:r>
        <w:rPr>
          <w:rFonts w:ascii="Arial" w:hAnsi="Arial" w:cs="Arial"/>
          <w:b/>
          <w:bCs/>
          <w:sz w:val="20"/>
          <w:szCs w:val="20"/>
        </w:rPr>
        <w:br w:type="page"/>
      </w:r>
    </w:p>
    <w:p w14:paraId="5A594A56" w14:textId="2B65A3E1" w:rsidR="00AF3353" w:rsidRDefault="00AF3353" w:rsidP="00AF3353">
      <w:pPr>
        <w:rPr>
          <w:rFonts w:ascii="Arial" w:hAnsi="Arial" w:cs="Arial"/>
          <w:b/>
          <w:bCs/>
          <w:sz w:val="28"/>
          <w:szCs w:val="28"/>
          <w:lang w:eastAsia="pl-PL"/>
        </w:rPr>
      </w:pPr>
      <w:r>
        <w:rPr>
          <w:noProof/>
        </w:rPr>
        <w:lastRenderedPageBreak/>
        <w:drawing>
          <wp:anchor distT="0" distB="0" distL="114300" distR="114300" simplePos="0" relativeHeight="251661312" behindDoc="1" locked="0" layoutInCell="1" allowOverlap="1" wp14:anchorId="6CAD0568" wp14:editId="44B54DA8">
            <wp:simplePos x="0" y="0"/>
            <wp:positionH relativeFrom="margin">
              <wp:posOffset>2143125</wp:posOffset>
            </wp:positionH>
            <wp:positionV relativeFrom="paragraph">
              <wp:posOffset>203835</wp:posOffset>
            </wp:positionV>
            <wp:extent cx="1704975" cy="1965325"/>
            <wp:effectExtent l="0" t="0" r="952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7353" r="5866"/>
                    <a:stretch/>
                  </pic:blipFill>
                  <pic:spPr bwMode="auto">
                    <a:xfrm>
                      <a:off x="0" y="0"/>
                      <a:ext cx="1704975" cy="1965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85AE25" w14:textId="77777777" w:rsidR="00AF3353" w:rsidRDefault="00AF3353" w:rsidP="00AF3353">
      <w:pPr>
        <w:rPr>
          <w:rFonts w:ascii="Arial" w:hAnsi="Arial" w:cs="Arial"/>
          <w:b/>
          <w:bCs/>
          <w:sz w:val="28"/>
          <w:szCs w:val="28"/>
          <w:lang w:eastAsia="pl-PL"/>
        </w:rPr>
      </w:pPr>
    </w:p>
    <w:p w14:paraId="5976804E" w14:textId="77777777" w:rsidR="00AF3353" w:rsidRDefault="00AF3353" w:rsidP="00AF3353">
      <w:pPr>
        <w:rPr>
          <w:rFonts w:ascii="Arial" w:hAnsi="Arial" w:cs="Arial"/>
          <w:b/>
          <w:bCs/>
          <w:sz w:val="28"/>
          <w:szCs w:val="28"/>
          <w:lang w:eastAsia="pl-PL"/>
        </w:rPr>
      </w:pPr>
    </w:p>
    <w:p w14:paraId="32251963" w14:textId="77777777" w:rsidR="00AF3353" w:rsidRDefault="00AF3353" w:rsidP="00AF3353">
      <w:pPr>
        <w:rPr>
          <w:rFonts w:ascii="Arial" w:hAnsi="Arial" w:cs="Arial"/>
          <w:b/>
          <w:bCs/>
          <w:sz w:val="28"/>
          <w:szCs w:val="28"/>
          <w:lang w:eastAsia="pl-PL"/>
        </w:rPr>
      </w:pPr>
    </w:p>
    <w:p w14:paraId="544BB7C4" w14:textId="77777777" w:rsidR="00AF3353" w:rsidRDefault="00AF3353" w:rsidP="00AF3353">
      <w:pPr>
        <w:rPr>
          <w:rFonts w:ascii="Arial" w:hAnsi="Arial" w:cs="Arial"/>
          <w:b/>
          <w:bCs/>
          <w:sz w:val="28"/>
          <w:szCs w:val="28"/>
          <w:lang w:eastAsia="pl-PL"/>
        </w:rPr>
      </w:pPr>
    </w:p>
    <w:p w14:paraId="77D5BB02" w14:textId="77777777" w:rsidR="00AF3353" w:rsidRDefault="00AF3353" w:rsidP="00AF3353">
      <w:pPr>
        <w:rPr>
          <w:rFonts w:ascii="Arial" w:hAnsi="Arial" w:cs="Arial"/>
          <w:b/>
          <w:bCs/>
          <w:sz w:val="28"/>
          <w:szCs w:val="28"/>
          <w:lang w:eastAsia="pl-PL"/>
        </w:rPr>
      </w:pPr>
    </w:p>
    <w:p w14:paraId="5D742FA4" w14:textId="77777777" w:rsidR="00AF3353" w:rsidRDefault="00AF3353" w:rsidP="00AF3353">
      <w:pPr>
        <w:rPr>
          <w:rFonts w:ascii="Arial" w:hAnsi="Arial" w:cs="Arial"/>
          <w:b/>
          <w:bCs/>
          <w:sz w:val="28"/>
          <w:szCs w:val="28"/>
          <w:lang w:eastAsia="pl-PL"/>
        </w:rPr>
      </w:pPr>
    </w:p>
    <w:p w14:paraId="4D54806B" w14:textId="77777777" w:rsidR="00AF3353" w:rsidRDefault="00AF3353" w:rsidP="00AF3353">
      <w:pPr>
        <w:rPr>
          <w:rFonts w:ascii="Arial" w:hAnsi="Arial" w:cs="Arial"/>
          <w:b/>
          <w:bCs/>
          <w:sz w:val="28"/>
          <w:szCs w:val="28"/>
          <w:lang w:eastAsia="pl-PL"/>
        </w:rPr>
      </w:pPr>
    </w:p>
    <w:p w14:paraId="3DCF5A8B" w14:textId="77777777" w:rsidR="00AF3353" w:rsidRDefault="00AF3353" w:rsidP="00AF3353">
      <w:pPr>
        <w:rPr>
          <w:rFonts w:ascii="Arial" w:hAnsi="Arial" w:cs="Arial"/>
          <w:b/>
          <w:bCs/>
          <w:sz w:val="28"/>
          <w:szCs w:val="28"/>
          <w:lang w:eastAsia="pl-PL"/>
        </w:rPr>
      </w:pPr>
    </w:p>
    <w:p w14:paraId="5D0182B1" w14:textId="77777777" w:rsidR="00AF3353" w:rsidRDefault="00AF3353" w:rsidP="00AF3353">
      <w:pPr>
        <w:rPr>
          <w:rFonts w:ascii="Arial" w:hAnsi="Arial" w:cs="Arial"/>
          <w:b/>
          <w:bCs/>
          <w:sz w:val="28"/>
          <w:szCs w:val="28"/>
          <w:lang w:eastAsia="pl-PL"/>
        </w:rPr>
      </w:pPr>
    </w:p>
    <w:p w14:paraId="1DFFBB43" w14:textId="77777777" w:rsidR="00AF3353" w:rsidRDefault="00AF3353" w:rsidP="00AF3353">
      <w:pPr>
        <w:rPr>
          <w:rFonts w:ascii="Arial" w:hAnsi="Arial" w:cs="Arial"/>
          <w:b/>
          <w:bCs/>
          <w:sz w:val="28"/>
          <w:szCs w:val="28"/>
          <w:lang w:eastAsia="pl-PL"/>
        </w:rPr>
      </w:pPr>
    </w:p>
    <w:p w14:paraId="76BFAF96" w14:textId="77777777" w:rsidR="00AF3353" w:rsidRDefault="00AF3353" w:rsidP="00AF3353">
      <w:pPr>
        <w:rPr>
          <w:rFonts w:ascii="Arial" w:hAnsi="Arial" w:cs="Arial"/>
          <w:b/>
          <w:bCs/>
          <w:sz w:val="28"/>
          <w:szCs w:val="28"/>
          <w:lang w:eastAsia="pl-PL"/>
        </w:rPr>
      </w:pPr>
    </w:p>
    <w:p w14:paraId="32BFFAD0" w14:textId="77777777" w:rsidR="00AF3353" w:rsidRDefault="00AF3353" w:rsidP="00AF3353">
      <w:pPr>
        <w:rPr>
          <w:rFonts w:ascii="Arial" w:hAnsi="Arial" w:cs="Arial"/>
          <w:b/>
          <w:bCs/>
          <w:sz w:val="28"/>
          <w:szCs w:val="28"/>
          <w:lang w:eastAsia="pl-PL"/>
        </w:rPr>
      </w:pPr>
    </w:p>
    <w:p w14:paraId="0A05D801" w14:textId="77777777" w:rsidR="00AF3353" w:rsidRDefault="00AF3353" w:rsidP="00AF3353">
      <w:pPr>
        <w:jc w:val="center"/>
        <w:rPr>
          <w:rFonts w:ascii="Arial" w:hAnsi="Arial" w:cs="Arial"/>
          <w:b/>
          <w:bCs/>
          <w:sz w:val="28"/>
          <w:szCs w:val="28"/>
          <w:lang w:eastAsia="pl-PL"/>
        </w:rPr>
      </w:pPr>
      <w:r>
        <w:rPr>
          <w:rFonts w:ascii="Arial" w:hAnsi="Arial" w:cs="Arial"/>
          <w:b/>
          <w:bCs/>
          <w:sz w:val="28"/>
          <w:szCs w:val="28"/>
          <w:lang w:eastAsia="pl-PL"/>
        </w:rPr>
        <w:t>INSTALACJE MECHANICZNE I SANITARNE</w:t>
      </w:r>
    </w:p>
    <w:p w14:paraId="1D3C5B0F" w14:textId="77777777" w:rsidR="00AF3353" w:rsidRDefault="00AF3353" w:rsidP="00AF3353">
      <w:pPr>
        <w:jc w:val="center"/>
        <w:rPr>
          <w:rFonts w:ascii="Arial" w:hAnsi="Arial" w:cs="Arial"/>
          <w:b/>
          <w:bCs/>
          <w:sz w:val="28"/>
          <w:szCs w:val="28"/>
          <w:lang w:eastAsia="pl-PL"/>
        </w:rPr>
      </w:pPr>
    </w:p>
    <w:p w14:paraId="2F7E06DF" w14:textId="0E8AFD13" w:rsidR="00AF3353" w:rsidRPr="00B020A9" w:rsidRDefault="00AF3353" w:rsidP="00AF3353">
      <w:pPr>
        <w:jc w:val="center"/>
        <w:rPr>
          <w:rFonts w:ascii="Arial" w:hAnsi="Arial" w:cs="Arial"/>
          <w:b/>
          <w:bCs/>
          <w:sz w:val="24"/>
          <w:szCs w:val="24"/>
          <w:lang w:eastAsia="pl-PL"/>
        </w:rPr>
      </w:pPr>
      <w:r>
        <w:rPr>
          <w:rFonts w:ascii="Arial" w:hAnsi="Arial" w:cs="Arial"/>
          <w:b/>
          <w:bCs/>
          <w:sz w:val="24"/>
          <w:szCs w:val="24"/>
          <w:lang w:eastAsia="pl-PL"/>
        </w:rPr>
        <w:t>ŹRÓDŁO CIEPŁA</w:t>
      </w:r>
    </w:p>
    <w:p w14:paraId="10DA6A3D" w14:textId="77777777" w:rsidR="00AF3353" w:rsidRPr="00517897" w:rsidRDefault="00AF3353" w:rsidP="00AF3353">
      <w:pPr>
        <w:rPr>
          <w:rFonts w:ascii="Arial" w:hAnsi="Arial" w:cs="Arial"/>
          <w:b/>
          <w:bCs/>
          <w:lang w:eastAsia="pl-PL"/>
        </w:rPr>
      </w:pPr>
    </w:p>
    <w:p w14:paraId="262A55BE" w14:textId="77777777" w:rsidR="00AF3353" w:rsidRPr="00517897" w:rsidRDefault="00AF3353" w:rsidP="00AF3353">
      <w:pPr>
        <w:rPr>
          <w:rFonts w:ascii="Arial" w:hAnsi="Arial" w:cs="Arial"/>
          <w:b/>
          <w:bCs/>
          <w:lang w:eastAsia="pl-PL"/>
        </w:rPr>
      </w:pPr>
    </w:p>
    <w:p w14:paraId="41281A9D" w14:textId="77777777" w:rsidR="00AF3353" w:rsidRPr="00517897" w:rsidRDefault="00AF3353" w:rsidP="00AF3353">
      <w:pPr>
        <w:rPr>
          <w:rFonts w:ascii="Arial" w:hAnsi="Arial" w:cs="Arial"/>
          <w:b/>
          <w:bCs/>
          <w:color w:val="808080" w:themeColor="background1" w:themeShade="80"/>
        </w:rPr>
      </w:pPr>
    </w:p>
    <w:p w14:paraId="3A91C28A" w14:textId="77777777" w:rsidR="00AF3353" w:rsidRDefault="00AF3353" w:rsidP="00AF3353">
      <w:pPr>
        <w:rPr>
          <w:rFonts w:ascii="Arial" w:hAnsi="Arial" w:cs="Arial"/>
          <w:b/>
          <w:bCs/>
          <w:color w:val="808080" w:themeColor="background1" w:themeShade="80"/>
        </w:rPr>
      </w:pPr>
    </w:p>
    <w:p w14:paraId="04E1093E" w14:textId="77777777" w:rsidR="00AF3353" w:rsidRDefault="00AF3353" w:rsidP="00AF3353">
      <w:pPr>
        <w:rPr>
          <w:rFonts w:ascii="Arial" w:hAnsi="Arial" w:cs="Arial"/>
          <w:b/>
          <w:bCs/>
          <w:color w:val="808080" w:themeColor="background1" w:themeShade="80"/>
        </w:rPr>
      </w:pPr>
    </w:p>
    <w:p w14:paraId="482C5296" w14:textId="77777777" w:rsidR="00AF3353" w:rsidRDefault="00AF3353" w:rsidP="00AF3353">
      <w:pPr>
        <w:rPr>
          <w:rFonts w:ascii="Arial" w:hAnsi="Arial" w:cs="Arial"/>
          <w:b/>
          <w:bCs/>
          <w:color w:val="808080" w:themeColor="background1" w:themeShade="80"/>
        </w:rPr>
      </w:pPr>
    </w:p>
    <w:p w14:paraId="67690DC5" w14:textId="77777777" w:rsidR="00AF3353" w:rsidRDefault="00AF3353" w:rsidP="00AF3353">
      <w:pPr>
        <w:rPr>
          <w:rFonts w:ascii="Arial" w:hAnsi="Arial" w:cs="Arial"/>
          <w:b/>
          <w:bCs/>
          <w:color w:val="808080" w:themeColor="background1" w:themeShade="80"/>
        </w:rPr>
      </w:pPr>
    </w:p>
    <w:p w14:paraId="44423122" w14:textId="77777777" w:rsidR="00AF3353" w:rsidRDefault="00AF3353" w:rsidP="00AF3353">
      <w:pPr>
        <w:rPr>
          <w:rFonts w:ascii="Arial" w:hAnsi="Arial" w:cs="Arial"/>
          <w:b/>
          <w:bCs/>
          <w:color w:val="808080" w:themeColor="background1" w:themeShade="8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1"/>
        <w:gridCol w:w="3522"/>
        <w:gridCol w:w="2579"/>
      </w:tblGrid>
      <w:tr w:rsidR="00AF3353" w14:paraId="6AF5FE61" w14:textId="77777777" w:rsidTr="00FF0A03">
        <w:tc>
          <w:tcPr>
            <w:tcW w:w="3020" w:type="dxa"/>
            <w:tcBorders>
              <w:top w:val="single" w:sz="4" w:space="0" w:color="auto"/>
              <w:left w:val="single" w:sz="4" w:space="0" w:color="auto"/>
              <w:bottom w:val="single" w:sz="4" w:space="0" w:color="auto"/>
              <w:right w:val="single" w:sz="4" w:space="0" w:color="auto"/>
            </w:tcBorders>
          </w:tcPr>
          <w:p w14:paraId="3A63B4C7" w14:textId="77777777" w:rsidR="00AF3353" w:rsidRPr="00BE5CF0" w:rsidRDefault="00AF3353" w:rsidP="00FF0A03">
            <w:pPr>
              <w:rPr>
                <w:rFonts w:ascii="Arial" w:hAnsi="Arial" w:cs="Arial"/>
                <w:b/>
                <w:bCs/>
                <w:color w:val="808080" w:themeColor="background1" w:themeShade="80"/>
                <w:sz w:val="18"/>
                <w:szCs w:val="18"/>
              </w:rPr>
            </w:pPr>
            <w:r w:rsidRPr="00BE5CF0">
              <w:rPr>
                <w:rFonts w:ascii="Arial" w:hAnsi="Arial" w:cs="Arial"/>
                <w:b/>
                <w:bCs/>
                <w:color w:val="808080" w:themeColor="background1" w:themeShade="80"/>
                <w:sz w:val="18"/>
                <w:szCs w:val="18"/>
              </w:rPr>
              <w:t>PROJEKTANT</w:t>
            </w:r>
          </w:p>
        </w:tc>
        <w:tc>
          <w:tcPr>
            <w:tcW w:w="3638" w:type="dxa"/>
            <w:tcBorders>
              <w:top w:val="single" w:sz="4" w:space="0" w:color="auto"/>
              <w:left w:val="single" w:sz="4" w:space="0" w:color="auto"/>
              <w:bottom w:val="single" w:sz="4" w:space="0" w:color="auto"/>
              <w:right w:val="single" w:sz="4" w:space="0" w:color="auto"/>
            </w:tcBorders>
          </w:tcPr>
          <w:p w14:paraId="1E1AFE74" w14:textId="69EAF6AB" w:rsidR="00AF3353" w:rsidRDefault="00AF3353" w:rsidP="00FF0A03">
            <w:pPr>
              <w:rPr>
                <w:rFonts w:ascii="Arial" w:hAnsi="Arial" w:cs="Arial"/>
                <w:b/>
                <w:bCs/>
                <w:sz w:val="18"/>
                <w:szCs w:val="18"/>
                <w:lang w:eastAsia="pl-PL"/>
              </w:rPr>
            </w:pPr>
            <w:r>
              <w:rPr>
                <w:rFonts w:ascii="Arial" w:hAnsi="Arial" w:cs="Arial"/>
                <w:b/>
                <w:bCs/>
                <w:sz w:val="18"/>
                <w:szCs w:val="18"/>
                <w:lang w:eastAsia="pl-PL"/>
              </w:rPr>
              <w:t>mgr inż. Radosław Radziecki</w:t>
            </w:r>
          </w:p>
          <w:p w14:paraId="0CA0588C" w14:textId="017FB329" w:rsidR="00AF3353" w:rsidRDefault="00AF3353" w:rsidP="00FF0A03">
            <w:pPr>
              <w:rPr>
                <w:rFonts w:ascii="Arial" w:hAnsi="Arial" w:cs="Arial"/>
                <w:b/>
                <w:bCs/>
                <w:sz w:val="18"/>
                <w:szCs w:val="18"/>
                <w:lang w:eastAsia="pl-PL"/>
              </w:rPr>
            </w:pPr>
            <w:proofErr w:type="spellStart"/>
            <w:r>
              <w:rPr>
                <w:rFonts w:ascii="Arial" w:hAnsi="Arial" w:cs="Arial"/>
                <w:b/>
                <w:bCs/>
                <w:sz w:val="18"/>
                <w:szCs w:val="18"/>
                <w:lang w:eastAsia="pl-PL"/>
              </w:rPr>
              <w:t>upr</w:t>
            </w:r>
            <w:proofErr w:type="spellEnd"/>
            <w:r>
              <w:rPr>
                <w:rFonts w:ascii="Arial" w:hAnsi="Arial" w:cs="Arial"/>
                <w:b/>
                <w:bCs/>
                <w:sz w:val="18"/>
                <w:szCs w:val="18"/>
                <w:lang w:eastAsia="pl-PL"/>
              </w:rPr>
              <w:t>. bud. nr.: 403/02</w:t>
            </w:r>
          </w:p>
          <w:p w14:paraId="7E71B35F" w14:textId="77777777" w:rsidR="00AF3353" w:rsidRDefault="00AF3353" w:rsidP="00FF0A03">
            <w:pPr>
              <w:rPr>
                <w:rFonts w:ascii="Arial" w:hAnsi="Arial" w:cs="Arial"/>
                <w:b/>
                <w:bCs/>
                <w:sz w:val="18"/>
                <w:szCs w:val="18"/>
                <w:lang w:eastAsia="pl-PL"/>
              </w:rPr>
            </w:pPr>
          </w:p>
        </w:tc>
        <w:tc>
          <w:tcPr>
            <w:tcW w:w="2693" w:type="dxa"/>
            <w:tcBorders>
              <w:top w:val="single" w:sz="4" w:space="0" w:color="auto"/>
              <w:left w:val="single" w:sz="4" w:space="0" w:color="auto"/>
              <w:bottom w:val="single" w:sz="4" w:space="0" w:color="auto"/>
              <w:right w:val="single" w:sz="4" w:space="0" w:color="auto"/>
            </w:tcBorders>
          </w:tcPr>
          <w:p w14:paraId="6AFB2C69" w14:textId="77777777" w:rsidR="00AF3353" w:rsidRDefault="00AF3353" w:rsidP="00FF0A03">
            <w:pPr>
              <w:rPr>
                <w:rFonts w:ascii="Arial" w:hAnsi="Arial" w:cs="Arial"/>
                <w:b/>
                <w:bCs/>
                <w:sz w:val="18"/>
                <w:szCs w:val="18"/>
                <w:lang w:eastAsia="pl-PL"/>
              </w:rPr>
            </w:pPr>
          </w:p>
          <w:p w14:paraId="40E39D5F" w14:textId="77777777" w:rsidR="00AF3353" w:rsidRDefault="00AF3353" w:rsidP="00FF0A03">
            <w:pPr>
              <w:rPr>
                <w:rFonts w:ascii="Arial" w:hAnsi="Arial" w:cs="Arial"/>
                <w:b/>
                <w:bCs/>
                <w:sz w:val="18"/>
                <w:szCs w:val="18"/>
                <w:lang w:eastAsia="pl-PL"/>
              </w:rPr>
            </w:pPr>
          </w:p>
          <w:p w14:paraId="77192EA2" w14:textId="77777777" w:rsidR="00AF3353" w:rsidRDefault="00AF3353" w:rsidP="00FF0A03">
            <w:pPr>
              <w:rPr>
                <w:rFonts w:ascii="Arial" w:hAnsi="Arial" w:cs="Arial"/>
                <w:b/>
                <w:bCs/>
                <w:sz w:val="18"/>
                <w:szCs w:val="18"/>
                <w:lang w:eastAsia="pl-PL"/>
              </w:rPr>
            </w:pPr>
          </w:p>
          <w:p w14:paraId="1C1EF6FD" w14:textId="77777777" w:rsidR="00AF3353" w:rsidRDefault="00AF3353" w:rsidP="00FF0A03">
            <w:pPr>
              <w:rPr>
                <w:rFonts w:ascii="Arial" w:hAnsi="Arial" w:cs="Arial"/>
                <w:b/>
                <w:bCs/>
                <w:sz w:val="18"/>
                <w:szCs w:val="18"/>
                <w:lang w:eastAsia="pl-PL"/>
              </w:rPr>
            </w:pPr>
          </w:p>
        </w:tc>
      </w:tr>
      <w:tr w:rsidR="00AF3353" w14:paraId="10CB97C6" w14:textId="77777777" w:rsidTr="00FF0A03">
        <w:tc>
          <w:tcPr>
            <w:tcW w:w="3020" w:type="dxa"/>
            <w:tcBorders>
              <w:top w:val="single" w:sz="4" w:space="0" w:color="auto"/>
              <w:left w:val="single" w:sz="4" w:space="0" w:color="auto"/>
              <w:bottom w:val="single" w:sz="4" w:space="0" w:color="auto"/>
              <w:right w:val="single" w:sz="4" w:space="0" w:color="auto"/>
            </w:tcBorders>
          </w:tcPr>
          <w:p w14:paraId="7A2CD176" w14:textId="77777777" w:rsidR="00AF3353" w:rsidRPr="00BE5CF0" w:rsidRDefault="00AF3353" w:rsidP="00FF0A03">
            <w:pPr>
              <w:rPr>
                <w:rFonts w:ascii="Arial" w:hAnsi="Arial" w:cs="Arial"/>
                <w:b/>
                <w:bCs/>
                <w:color w:val="808080" w:themeColor="background1" w:themeShade="80"/>
                <w:sz w:val="18"/>
                <w:szCs w:val="18"/>
              </w:rPr>
            </w:pPr>
            <w:r w:rsidRPr="00BE5CF0">
              <w:rPr>
                <w:rFonts w:ascii="Arial" w:hAnsi="Arial" w:cs="Arial"/>
                <w:b/>
                <w:bCs/>
                <w:color w:val="808080" w:themeColor="background1" w:themeShade="80"/>
                <w:sz w:val="18"/>
                <w:szCs w:val="18"/>
              </w:rPr>
              <w:t>SPRAWDZAJĄCY</w:t>
            </w:r>
          </w:p>
        </w:tc>
        <w:tc>
          <w:tcPr>
            <w:tcW w:w="3638" w:type="dxa"/>
            <w:tcBorders>
              <w:top w:val="single" w:sz="4" w:space="0" w:color="auto"/>
              <w:left w:val="single" w:sz="4" w:space="0" w:color="auto"/>
              <w:bottom w:val="single" w:sz="4" w:space="0" w:color="auto"/>
              <w:right w:val="single" w:sz="4" w:space="0" w:color="auto"/>
            </w:tcBorders>
          </w:tcPr>
          <w:p w14:paraId="246C9062" w14:textId="132C4444" w:rsidR="00AF3353" w:rsidRDefault="00AF3353" w:rsidP="00FF0A03">
            <w:pPr>
              <w:rPr>
                <w:rFonts w:ascii="Arial" w:hAnsi="Arial" w:cs="Arial"/>
                <w:b/>
                <w:bCs/>
                <w:sz w:val="18"/>
                <w:szCs w:val="18"/>
                <w:lang w:eastAsia="pl-PL"/>
              </w:rPr>
            </w:pPr>
            <w:r>
              <w:rPr>
                <w:rFonts w:ascii="Arial" w:hAnsi="Arial" w:cs="Arial"/>
                <w:b/>
                <w:bCs/>
                <w:sz w:val="18"/>
                <w:szCs w:val="18"/>
                <w:lang w:eastAsia="pl-PL"/>
              </w:rPr>
              <w:t xml:space="preserve">inż. Piotr </w:t>
            </w:r>
            <w:proofErr w:type="spellStart"/>
            <w:r>
              <w:rPr>
                <w:rFonts w:ascii="Arial" w:hAnsi="Arial" w:cs="Arial"/>
                <w:b/>
                <w:bCs/>
                <w:sz w:val="18"/>
                <w:szCs w:val="18"/>
                <w:lang w:eastAsia="pl-PL"/>
              </w:rPr>
              <w:t>Kurzbauer</w:t>
            </w:r>
            <w:proofErr w:type="spellEnd"/>
          </w:p>
          <w:p w14:paraId="73EBC475" w14:textId="3BEB3196" w:rsidR="00AF3353" w:rsidRDefault="00AF3353" w:rsidP="00FF0A03">
            <w:pPr>
              <w:rPr>
                <w:rFonts w:ascii="Arial" w:hAnsi="Arial" w:cs="Arial"/>
                <w:b/>
                <w:bCs/>
                <w:sz w:val="18"/>
                <w:szCs w:val="18"/>
                <w:lang w:eastAsia="pl-PL"/>
              </w:rPr>
            </w:pPr>
            <w:proofErr w:type="spellStart"/>
            <w:r>
              <w:rPr>
                <w:rFonts w:ascii="Arial" w:hAnsi="Arial" w:cs="Arial"/>
                <w:b/>
                <w:bCs/>
                <w:sz w:val="18"/>
                <w:szCs w:val="18"/>
                <w:lang w:eastAsia="pl-PL"/>
              </w:rPr>
              <w:t>upr</w:t>
            </w:r>
            <w:proofErr w:type="spellEnd"/>
            <w:r>
              <w:rPr>
                <w:rFonts w:ascii="Arial" w:hAnsi="Arial" w:cs="Arial"/>
                <w:b/>
                <w:bCs/>
                <w:sz w:val="18"/>
                <w:szCs w:val="18"/>
                <w:lang w:eastAsia="pl-PL"/>
              </w:rPr>
              <w:t>. bud. nr.: 297/02</w:t>
            </w:r>
          </w:p>
          <w:p w14:paraId="36DCB9EF" w14:textId="77777777" w:rsidR="00AF3353" w:rsidRDefault="00AF3353" w:rsidP="00FF0A03">
            <w:pPr>
              <w:rPr>
                <w:rFonts w:ascii="Arial" w:hAnsi="Arial" w:cs="Arial"/>
                <w:b/>
                <w:bCs/>
                <w:sz w:val="18"/>
                <w:szCs w:val="18"/>
                <w:lang w:eastAsia="pl-PL"/>
              </w:rPr>
            </w:pPr>
          </w:p>
        </w:tc>
        <w:tc>
          <w:tcPr>
            <w:tcW w:w="2693" w:type="dxa"/>
            <w:tcBorders>
              <w:top w:val="single" w:sz="4" w:space="0" w:color="auto"/>
              <w:left w:val="single" w:sz="4" w:space="0" w:color="auto"/>
              <w:bottom w:val="single" w:sz="4" w:space="0" w:color="auto"/>
              <w:right w:val="single" w:sz="4" w:space="0" w:color="auto"/>
            </w:tcBorders>
          </w:tcPr>
          <w:p w14:paraId="4CD5E25C" w14:textId="77777777" w:rsidR="00AF3353" w:rsidRDefault="00AF3353" w:rsidP="00FF0A03">
            <w:pPr>
              <w:rPr>
                <w:rFonts w:ascii="Arial" w:hAnsi="Arial" w:cs="Arial"/>
                <w:b/>
                <w:bCs/>
                <w:sz w:val="18"/>
                <w:szCs w:val="18"/>
                <w:lang w:eastAsia="pl-PL"/>
              </w:rPr>
            </w:pPr>
          </w:p>
          <w:p w14:paraId="4459C9C6" w14:textId="77777777" w:rsidR="00AF3353" w:rsidRDefault="00AF3353" w:rsidP="00FF0A03">
            <w:pPr>
              <w:rPr>
                <w:rFonts w:ascii="Arial" w:hAnsi="Arial" w:cs="Arial"/>
                <w:b/>
                <w:bCs/>
                <w:sz w:val="18"/>
                <w:szCs w:val="18"/>
                <w:lang w:eastAsia="pl-PL"/>
              </w:rPr>
            </w:pPr>
          </w:p>
          <w:p w14:paraId="439E8F6A" w14:textId="77777777" w:rsidR="00AF3353" w:rsidRDefault="00AF3353" w:rsidP="00FF0A03">
            <w:pPr>
              <w:rPr>
                <w:rFonts w:ascii="Arial" w:hAnsi="Arial" w:cs="Arial"/>
                <w:b/>
                <w:bCs/>
                <w:sz w:val="18"/>
                <w:szCs w:val="18"/>
                <w:lang w:eastAsia="pl-PL"/>
              </w:rPr>
            </w:pPr>
          </w:p>
          <w:p w14:paraId="34F0B139" w14:textId="77777777" w:rsidR="00AF3353" w:rsidRDefault="00AF3353" w:rsidP="00FF0A03">
            <w:pPr>
              <w:rPr>
                <w:rFonts w:ascii="Arial" w:hAnsi="Arial" w:cs="Arial"/>
                <w:b/>
                <w:bCs/>
                <w:sz w:val="18"/>
                <w:szCs w:val="18"/>
                <w:lang w:eastAsia="pl-PL"/>
              </w:rPr>
            </w:pPr>
          </w:p>
        </w:tc>
      </w:tr>
    </w:tbl>
    <w:p w14:paraId="4580124F" w14:textId="6D8A4604" w:rsidR="00AF3353" w:rsidRDefault="00AF3353">
      <w:pPr>
        <w:rPr>
          <w:rFonts w:ascii="Arial" w:hAnsi="Arial" w:cs="Arial"/>
          <w:b/>
          <w:bCs/>
          <w:sz w:val="20"/>
          <w:szCs w:val="20"/>
        </w:rPr>
      </w:pPr>
      <w:r>
        <w:rPr>
          <w:rFonts w:ascii="Arial" w:hAnsi="Arial" w:cs="Arial"/>
          <w:b/>
          <w:bCs/>
          <w:sz w:val="20"/>
          <w:szCs w:val="20"/>
        </w:rPr>
        <w:br w:type="page"/>
      </w:r>
    </w:p>
    <w:p w14:paraId="365DB34D" w14:textId="77777777" w:rsidR="00426B2E" w:rsidRDefault="00426B2E">
      <w:pPr>
        <w:rPr>
          <w:rFonts w:ascii="Arial" w:hAnsi="Arial" w:cs="Arial"/>
          <w:b/>
          <w:bCs/>
          <w:sz w:val="20"/>
          <w:szCs w:val="20"/>
        </w:rPr>
      </w:pPr>
    </w:p>
    <w:p w14:paraId="26BD25DA" w14:textId="4B9C47EC" w:rsidR="00873120" w:rsidRPr="00873120" w:rsidRDefault="00873120" w:rsidP="00873120">
      <w:pPr>
        <w:pStyle w:val="Spistreci1"/>
        <w:tabs>
          <w:tab w:val="right" w:pos="9495"/>
        </w:tabs>
        <w:jc w:val="center"/>
        <w:rPr>
          <w:rFonts w:ascii="Arial" w:hAnsi="Arial" w:cs="Arial"/>
          <w:b/>
          <w:bCs/>
          <w:i/>
          <w:sz w:val="20"/>
          <w:szCs w:val="20"/>
        </w:rPr>
      </w:pPr>
      <w:r w:rsidRPr="00873120">
        <w:rPr>
          <w:rFonts w:ascii="Arial" w:hAnsi="Arial" w:cs="Arial"/>
          <w:b/>
          <w:bCs/>
          <w:sz w:val="20"/>
          <w:szCs w:val="20"/>
        </w:rPr>
        <w:t>SPIS TREŚCI</w:t>
      </w:r>
    </w:p>
    <w:sdt>
      <w:sdtPr>
        <w:rPr>
          <w:rFonts w:asciiTheme="minorHAnsi" w:eastAsiaTheme="minorHAnsi" w:hAnsiTheme="minorHAnsi" w:cs="Arial"/>
          <w:b w:val="0"/>
          <w:sz w:val="22"/>
          <w:szCs w:val="22"/>
          <w:lang w:eastAsia="en-US"/>
        </w:rPr>
        <w:id w:val="1102455929"/>
        <w:docPartObj>
          <w:docPartGallery w:val="Table of Contents"/>
          <w:docPartUnique/>
        </w:docPartObj>
      </w:sdtPr>
      <w:sdtEndPr>
        <w:rPr>
          <w:bCs/>
        </w:rPr>
      </w:sdtEndPr>
      <w:sdtContent>
        <w:p w14:paraId="7D400C9C" w14:textId="7F4D8CAD" w:rsidR="00146F1B" w:rsidRPr="00146F1B" w:rsidRDefault="00146F1B" w:rsidP="00146F1B">
          <w:pPr>
            <w:pStyle w:val="Nagwekspisutreci"/>
            <w:rPr>
              <w:rFonts w:cs="Arial"/>
            </w:rPr>
          </w:pPr>
        </w:p>
        <w:p w14:paraId="1FB9B894" w14:textId="26B47EBF" w:rsidR="0002610E" w:rsidRDefault="00146F1B">
          <w:pPr>
            <w:pStyle w:val="Spistreci1"/>
            <w:rPr>
              <w:rFonts w:eastAsiaTheme="minorEastAsia"/>
              <w:noProof/>
              <w:lang w:val="en-US"/>
            </w:rPr>
          </w:pPr>
          <w:r w:rsidRPr="00146F1B">
            <w:rPr>
              <w:rFonts w:ascii="Arial" w:hAnsi="Arial" w:cs="Arial"/>
            </w:rPr>
            <w:fldChar w:fldCharType="begin"/>
          </w:r>
          <w:r w:rsidRPr="00146F1B">
            <w:rPr>
              <w:rFonts w:ascii="Arial" w:hAnsi="Arial" w:cs="Arial"/>
            </w:rPr>
            <w:instrText xml:space="preserve"> TOC \o "1-3" \h \z \u </w:instrText>
          </w:r>
          <w:r w:rsidRPr="00146F1B">
            <w:rPr>
              <w:rFonts w:ascii="Arial" w:hAnsi="Arial" w:cs="Arial"/>
            </w:rPr>
            <w:fldChar w:fldCharType="separate"/>
          </w:r>
          <w:hyperlink w:anchor="_Toc91769998" w:history="1">
            <w:r w:rsidR="0002610E" w:rsidRPr="0042392E">
              <w:rPr>
                <w:rStyle w:val="Hipercze"/>
                <w:rFonts w:cs="Arial"/>
                <w:noProof/>
              </w:rPr>
              <w:t>1.</w:t>
            </w:r>
            <w:r w:rsidR="0002610E">
              <w:rPr>
                <w:rFonts w:eastAsiaTheme="minorEastAsia"/>
                <w:noProof/>
                <w:lang w:val="en-US"/>
              </w:rPr>
              <w:tab/>
            </w:r>
            <w:r w:rsidR="0002610E" w:rsidRPr="0042392E">
              <w:rPr>
                <w:rStyle w:val="Hipercze"/>
                <w:rFonts w:cs="Arial"/>
                <w:noProof/>
              </w:rPr>
              <w:t>Podstawa opracowania</w:t>
            </w:r>
            <w:r w:rsidR="0002610E">
              <w:rPr>
                <w:noProof/>
                <w:webHidden/>
              </w:rPr>
              <w:tab/>
            </w:r>
            <w:r w:rsidR="0002610E">
              <w:rPr>
                <w:noProof/>
                <w:webHidden/>
              </w:rPr>
              <w:fldChar w:fldCharType="begin"/>
            </w:r>
            <w:r w:rsidR="0002610E">
              <w:rPr>
                <w:noProof/>
                <w:webHidden/>
              </w:rPr>
              <w:instrText xml:space="preserve"> PAGEREF _Toc91769998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32EAB858" w14:textId="3A50DB0F" w:rsidR="0002610E" w:rsidRDefault="00D9781E">
          <w:pPr>
            <w:pStyle w:val="Spistreci1"/>
            <w:rPr>
              <w:rFonts w:eastAsiaTheme="minorEastAsia"/>
              <w:noProof/>
              <w:lang w:val="en-US"/>
            </w:rPr>
          </w:pPr>
          <w:hyperlink w:anchor="_Toc91769999" w:history="1">
            <w:r w:rsidR="0002610E" w:rsidRPr="0042392E">
              <w:rPr>
                <w:rStyle w:val="Hipercze"/>
                <w:rFonts w:cs="Arial"/>
                <w:noProof/>
              </w:rPr>
              <w:t>2.</w:t>
            </w:r>
            <w:r w:rsidR="0002610E">
              <w:rPr>
                <w:rFonts w:eastAsiaTheme="minorEastAsia"/>
                <w:noProof/>
                <w:lang w:val="en-US"/>
              </w:rPr>
              <w:tab/>
            </w:r>
            <w:r w:rsidR="0002610E" w:rsidRPr="0042392E">
              <w:rPr>
                <w:rStyle w:val="Hipercze"/>
                <w:rFonts w:cs="Arial"/>
                <w:noProof/>
              </w:rPr>
              <w:t>Przedmiot i zakres opracowania.</w:t>
            </w:r>
            <w:r w:rsidR="0002610E">
              <w:rPr>
                <w:noProof/>
                <w:webHidden/>
              </w:rPr>
              <w:tab/>
            </w:r>
            <w:r w:rsidR="0002610E">
              <w:rPr>
                <w:noProof/>
                <w:webHidden/>
              </w:rPr>
              <w:fldChar w:fldCharType="begin"/>
            </w:r>
            <w:r w:rsidR="0002610E">
              <w:rPr>
                <w:noProof/>
                <w:webHidden/>
              </w:rPr>
              <w:instrText xml:space="preserve"> PAGEREF _Toc91769999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71AED2BF" w14:textId="0D07B579" w:rsidR="0002610E" w:rsidRDefault="00D9781E">
          <w:pPr>
            <w:pStyle w:val="Spistreci1"/>
            <w:rPr>
              <w:rFonts w:eastAsiaTheme="minorEastAsia"/>
              <w:noProof/>
              <w:lang w:val="en-US"/>
            </w:rPr>
          </w:pPr>
          <w:hyperlink w:anchor="_Toc91770000" w:history="1">
            <w:r w:rsidR="0002610E" w:rsidRPr="0042392E">
              <w:rPr>
                <w:rStyle w:val="Hipercze"/>
                <w:rFonts w:cs="Arial"/>
                <w:noProof/>
              </w:rPr>
              <w:t>3.</w:t>
            </w:r>
            <w:r w:rsidR="0002610E">
              <w:rPr>
                <w:rFonts w:eastAsiaTheme="minorEastAsia"/>
                <w:noProof/>
                <w:lang w:val="en-US"/>
              </w:rPr>
              <w:tab/>
            </w:r>
            <w:r w:rsidR="0002610E" w:rsidRPr="0042392E">
              <w:rPr>
                <w:rStyle w:val="Hipercze"/>
                <w:rFonts w:cs="Arial"/>
                <w:noProof/>
              </w:rPr>
              <w:t>Założenia Projektowe.</w:t>
            </w:r>
            <w:r w:rsidR="0002610E">
              <w:rPr>
                <w:noProof/>
                <w:webHidden/>
              </w:rPr>
              <w:tab/>
            </w:r>
            <w:r w:rsidR="0002610E">
              <w:rPr>
                <w:noProof/>
                <w:webHidden/>
              </w:rPr>
              <w:fldChar w:fldCharType="begin"/>
            </w:r>
            <w:r w:rsidR="0002610E">
              <w:rPr>
                <w:noProof/>
                <w:webHidden/>
              </w:rPr>
              <w:instrText xml:space="preserve"> PAGEREF _Toc91770000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5AD7CDDD" w14:textId="00046D58" w:rsidR="0002610E" w:rsidRDefault="00D9781E">
          <w:pPr>
            <w:pStyle w:val="Spistreci1"/>
            <w:rPr>
              <w:rFonts w:eastAsiaTheme="minorEastAsia"/>
              <w:noProof/>
              <w:lang w:val="en-US"/>
            </w:rPr>
          </w:pPr>
          <w:hyperlink w:anchor="_Toc91770001" w:history="1">
            <w:r w:rsidR="0002610E" w:rsidRPr="0042392E">
              <w:rPr>
                <w:rStyle w:val="Hipercze"/>
                <w:rFonts w:cs="Arial"/>
                <w:noProof/>
              </w:rPr>
              <w:t>4.</w:t>
            </w:r>
            <w:r w:rsidR="0002610E">
              <w:rPr>
                <w:rFonts w:eastAsiaTheme="minorEastAsia"/>
                <w:noProof/>
                <w:lang w:val="en-US"/>
              </w:rPr>
              <w:tab/>
            </w:r>
            <w:r w:rsidR="0002610E" w:rsidRPr="0042392E">
              <w:rPr>
                <w:rStyle w:val="Hipercze"/>
                <w:rFonts w:cs="Arial"/>
                <w:noProof/>
              </w:rPr>
              <w:t>Przeznaczenie projektowanych kotłowni</w:t>
            </w:r>
            <w:r w:rsidR="0002610E">
              <w:rPr>
                <w:noProof/>
                <w:webHidden/>
              </w:rPr>
              <w:tab/>
            </w:r>
            <w:r w:rsidR="0002610E">
              <w:rPr>
                <w:noProof/>
                <w:webHidden/>
              </w:rPr>
              <w:fldChar w:fldCharType="begin"/>
            </w:r>
            <w:r w:rsidR="0002610E">
              <w:rPr>
                <w:noProof/>
                <w:webHidden/>
              </w:rPr>
              <w:instrText xml:space="preserve"> PAGEREF _Toc91770001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24018774" w14:textId="66E1EACF" w:rsidR="0002610E" w:rsidRDefault="00D9781E">
          <w:pPr>
            <w:pStyle w:val="Spistreci1"/>
            <w:rPr>
              <w:rFonts w:eastAsiaTheme="minorEastAsia"/>
              <w:noProof/>
              <w:lang w:val="en-US"/>
            </w:rPr>
          </w:pPr>
          <w:hyperlink w:anchor="_Toc91770002" w:history="1">
            <w:r w:rsidR="0002610E" w:rsidRPr="0042392E">
              <w:rPr>
                <w:rStyle w:val="Hipercze"/>
                <w:rFonts w:cs="Arial"/>
                <w:noProof/>
              </w:rPr>
              <w:t>5.</w:t>
            </w:r>
            <w:r w:rsidR="0002610E">
              <w:rPr>
                <w:rFonts w:eastAsiaTheme="minorEastAsia"/>
                <w:noProof/>
                <w:lang w:val="en-US"/>
              </w:rPr>
              <w:tab/>
            </w:r>
            <w:r w:rsidR="0002610E" w:rsidRPr="0042392E">
              <w:rPr>
                <w:rStyle w:val="Hipercze"/>
                <w:rFonts w:cs="Arial"/>
                <w:noProof/>
              </w:rPr>
              <w:t>Lokalizacja kotłowni</w:t>
            </w:r>
            <w:r w:rsidR="0002610E">
              <w:rPr>
                <w:noProof/>
                <w:webHidden/>
              </w:rPr>
              <w:tab/>
            </w:r>
            <w:r w:rsidR="0002610E">
              <w:rPr>
                <w:noProof/>
                <w:webHidden/>
              </w:rPr>
              <w:fldChar w:fldCharType="begin"/>
            </w:r>
            <w:r w:rsidR="0002610E">
              <w:rPr>
                <w:noProof/>
                <w:webHidden/>
              </w:rPr>
              <w:instrText xml:space="preserve"> PAGEREF _Toc91770002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69B643C1" w14:textId="26F58EE1" w:rsidR="0002610E" w:rsidRDefault="00D9781E">
          <w:pPr>
            <w:pStyle w:val="Spistreci1"/>
            <w:rPr>
              <w:rFonts w:eastAsiaTheme="minorEastAsia"/>
              <w:noProof/>
              <w:lang w:val="en-US"/>
            </w:rPr>
          </w:pPr>
          <w:hyperlink w:anchor="_Toc91770003" w:history="1">
            <w:r w:rsidR="0002610E" w:rsidRPr="0042392E">
              <w:rPr>
                <w:rStyle w:val="Hipercze"/>
                <w:rFonts w:cs="Arial"/>
                <w:noProof/>
              </w:rPr>
              <w:t>6.</w:t>
            </w:r>
            <w:r w:rsidR="0002610E">
              <w:rPr>
                <w:rFonts w:eastAsiaTheme="minorEastAsia"/>
                <w:noProof/>
                <w:lang w:val="en-US"/>
              </w:rPr>
              <w:tab/>
            </w:r>
            <w:r w:rsidR="0002610E" w:rsidRPr="0042392E">
              <w:rPr>
                <w:rStyle w:val="Hipercze"/>
                <w:rFonts w:cs="Arial"/>
                <w:noProof/>
              </w:rPr>
              <w:t>Część technologiczna – kotłownia bytowa</w:t>
            </w:r>
            <w:r w:rsidR="0002610E">
              <w:rPr>
                <w:noProof/>
                <w:webHidden/>
              </w:rPr>
              <w:tab/>
            </w:r>
            <w:r w:rsidR="0002610E">
              <w:rPr>
                <w:noProof/>
                <w:webHidden/>
              </w:rPr>
              <w:fldChar w:fldCharType="begin"/>
            </w:r>
            <w:r w:rsidR="0002610E">
              <w:rPr>
                <w:noProof/>
                <w:webHidden/>
              </w:rPr>
              <w:instrText xml:space="preserve"> PAGEREF _Toc91770003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1052426B" w14:textId="368C9212" w:rsidR="0002610E" w:rsidRDefault="00D9781E">
          <w:pPr>
            <w:pStyle w:val="Spistreci1"/>
            <w:rPr>
              <w:rFonts w:eastAsiaTheme="minorEastAsia"/>
              <w:noProof/>
              <w:lang w:val="en-US"/>
            </w:rPr>
          </w:pPr>
          <w:hyperlink w:anchor="_Toc91770004" w:history="1">
            <w:r w:rsidR="0002610E" w:rsidRPr="0042392E">
              <w:rPr>
                <w:rStyle w:val="Hipercze"/>
                <w:rFonts w:cs="Arial"/>
                <w:noProof/>
              </w:rPr>
              <w:t>6.1.</w:t>
            </w:r>
            <w:r w:rsidR="0002610E">
              <w:rPr>
                <w:rFonts w:eastAsiaTheme="minorEastAsia"/>
                <w:noProof/>
                <w:lang w:val="en-US"/>
              </w:rPr>
              <w:tab/>
            </w:r>
            <w:r w:rsidR="0002610E" w:rsidRPr="0042392E">
              <w:rPr>
                <w:rStyle w:val="Hipercze"/>
                <w:rFonts w:cs="Arial"/>
                <w:noProof/>
              </w:rPr>
              <w:t>Parametry pracy źródła ciepła</w:t>
            </w:r>
            <w:r w:rsidR="0002610E">
              <w:rPr>
                <w:noProof/>
                <w:webHidden/>
              </w:rPr>
              <w:tab/>
            </w:r>
            <w:r w:rsidR="0002610E">
              <w:rPr>
                <w:noProof/>
                <w:webHidden/>
              </w:rPr>
              <w:fldChar w:fldCharType="begin"/>
            </w:r>
            <w:r w:rsidR="0002610E">
              <w:rPr>
                <w:noProof/>
                <w:webHidden/>
              </w:rPr>
              <w:instrText xml:space="preserve"> PAGEREF _Toc91770004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3ECACDA6" w14:textId="44D22587" w:rsidR="0002610E" w:rsidRDefault="00D9781E">
          <w:pPr>
            <w:pStyle w:val="Spistreci1"/>
            <w:rPr>
              <w:rFonts w:eastAsiaTheme="minorEastAsia"/>
              <w:noProof/>
              <w:lang w:val="en-US"/>
            </w:rPr>
          </w:pPr>
          <w:hyperlink w:anchor="_Toc91770005" w:history="1">
            <w:r w:rsidR="0002610E" w:rsidRPr="0042392E">
              <w:rPr>
                <w:rStyle w:val="Hipercze"/>
                <w:rFonts w:cs="Arial"/>
                <w:noProof/>
              </w:rPr>
              <w:t>6.2.</w:t>
            </w:r>
            <w:r w:rsidR="0002610E">
              <w:rPr>
                <w:rFonts w:eastAsiaTheme="minorEastAsia"/>
                <w:noProof/>
                <w:lang w:val="en-US"/>
              </w:rPr>
              <w:tab/>
            </w:r>
            <w:r w:rsidR="0002610E" w:rsidRPr="0042392E">
              <w:rPr>
                <w:rStyle w:val="Hipercze"/>
                <w:rFonts w:cs="Arial"/>
                <w:noProof/>
              </w:rPr>
              <w:t>Wymagany nośnik ciepła</w:t>
            </w:r>
            <w:r w:rsidR="0002610E">
              <w:rPr>
                <w:noProof/>
                <w:webHidden/>
              </w:rPr>
              <w:tab/>
            </w:r>
            <w:r w:rsidR="0002610E">
              <w:rPr>
                <w:noProof/>
                <w:webHidden/>
              </w:rPr>
              <w:fldChar w:fldCharType="begin"/>
            </w:r>
            <w:r w:rsidR="0002610E">
              <w:rPr>
                <w:noProof/>
                <w:webHidden/>
              </w:rPr>
              <w:instrText xml:space="preserve"> PAGEREF _Toc91770005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5403DCA" w14:textId="28C2DD8B" w:rsidR="0002610E" w:rsidRDefault="00D9781E">
          <w:pPr>
            <w:pStyle w:val="Spistreci1"/>
            <w:rPr>
              <w:rFonts w:eastAsiaTheme="minorEastAsia"/>
              <w:noProof/>
              <w:lang w:val="en-US"/>
            </w:rPr>
          </w:pPr>
          <w:hyperlink w:anchor="_Toc91770006" w:history="1">
            <w:r w:rsidR="0002610E" w:rsidRPr="0042392E">
              <w:rPr>
                <w:rStyle w:val="Hipercze"/>
                <w:rFonts w:cs="Arial"/>
                <w:noProof/>
              </w:rPr>
              <w:t>6.3.</w:t>
            </w:r>
            <w:r w:rsidR="0002610E">
              <w:rPr>
                <w:rFonts w:eastAsiaTheme="minorEastAsia"/>
                <w:noProof/>
                <w:lang w:val="en-US"/>
              </w:rPr>
              <w:tab/>
            </w:r>
            <w:r w:rsidR="0002610E" w:rsidRPr="0042392E">
              <w:rPr>
                <w:rStyle w:val="Hipercze"/>
                <w:rFonts w:cs="Arial"/>
                <w:noProof/>
              </w:rPr>
              <w:t>Paliwo dla kotłowni</w:t>
            </w:r>
            <w:r w:rsidR="0002610E">
              <w:rPr>
                <w:noProof/>
                <w:webHidden/>
              </w:rPr>
              <w:tab/>
            </w:r>
            <w:r w:rsidR="0002610E">
              <w:rPr>
                <w:noProof/>
                <w:webHidden/>
              </w:rPr>
              <w:fldChar w:fldCharType="begin"/>
            </w:r>
            <w:r w:rsidR="0002610E">
              <w:rPr>
                <w:noProof/>
                <w:webHidden/>
              </w:rPr>
              <w:instrText xml:space="preserve"> PAGEREF _Toc91770006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C8F11C1" w14:textId="33503E16" w:rsidR="0002610E" w:rsidRDefault="00D9781E">
          <w:pPr>
            <w:pStyle w:val="Spistreci1"/>
            <w:rPr>
              <w:rFonts w:eastAsiaTheme="minorEastAsia"/>
              <w:noProof/>
              <w:lang w:val="en-US"/>
            </w:rPr>
          </w:pPr>
          <w:hyperlink w:anchor="_Toc91770007" w:history="1">
            <w:r w:rsidR="0002610E" w:rsidRPr="0042392E">
              <w:rPr>
                <w:rStyle w:val="Hipercze"/>
                <w:rFonts w:cs="Arial"/>
                <w:noProof/>
              </w:rPr>
              <w:t>6.4.</w:t>
            </w:r>
            <w:r w:rsidR="0002610E">
              <w:rPr>
                <w:rFonts w:eastAsiaTheme="minorEastAsia"/>
                <w:noProof/>
                <w:lang w:val="en-US"/>
              </w:rPr>
              <w:tab/>
            </w:r>
            <w:r w:rsidR="0002610E" w:rsidRPr="0042392E">
              <w:rPr>
                <w:rStyle w:val="Hipercze"/>
                <w:rFonts w:cs="Arial"/>
                <w:noProof/>
              </w:rPr>
              <w:t>Charakterystyka cieplno – technologiczna kotłowni</w:t>
            </w:r>
            <w:r w:rsidR="0002610E">
              <w:rPr>
                <w:noProof/>
                <w:webHidden/>
              </w:rPr>
              <w:tab/>
            </w:r>
            <w:r w:rsidR="0002610E">
              <w:rPr>
                <w:noProof/>
                <w:webHidden/>
              </w:rPr>
              <w:fldChar w:fldCharType="begin"/>
            </w:r>
            <w:r w:rsidR="0002610E">
              <w:rPr>
                <w:noProof/>
                <w:webHidden/>
              </w:rPr>
              <w:instrText xml:space="preserve"> PAGEREF _Toc91770007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67A8C266" w14:textId="1B8067E5" w:rsidR="0002610E" w:rsidRDefault="00D9781E">
          <w:pPr>
            <w:pStyle w:val="Spistreci1"/>
            <w:rPr>
              <w:rFonts w:eastAsiaTheme="minorEastAsia"/>
              <w:noProof/>
              <w:lang w:val="en-US"/>
            </w:rPr>
          </w:pPr>
          <w:hyperlink w:anchor="_Toc91770008" w:history="1">
            <w:r w:rsidR="0002610E" w:rsidRPr="0042392E">
              <w:rPr>
                <w:rStyle w:val="Hipercze"/>
                <w:rFonts w:cs="Arial"/>
                <w:noProof/>
              </w:rPr>
              <w:t>6.5.</w:t>
            </w:r>
            <w:r w:rsidR="0002610E">
              <w:rPr>
                <w:rFonts w:eastAsiaTheme="minorEastAsia"/>
                <w:noProof/>
                <w:lang w:val="en-US"/>
              </w:rPr>
              <w:tab/>
            </w:r>
            <w:r w:rsidR="0002610E" w:rsidRPr="0042392E">
              <w:rPr>
                <w:rStyle w:val="Hipercze"/>
                <w:rFonts w:cs="Arial"/>
                <w:noProof/>
              </w:rPr>
              <w:t>Dobór i charakterystyka urządzeń kotłowni</w:t>
            </w:r>
            <w:r w:rsidR="0002610E">
              <w:rPr>
                <w:noProof/>
                <w:webHidden/>
              </w:rPr>
              <w:tab/>
            </w:r>
            <w:r w:rsidR="0002610E">
              <w:rPr>
                <w:noProof/>
                <w:webHidden/>
              </w:rPr>
              <w:fldChar w:fldCharType="begin"/>
            </w:r>
            <w:r w:rsidR="0002610E">
              <w:rPr>
                <w:noProof/>
                <w:webHidden/>
              </w:rPr>
              <w:instrText xml:space="preserve"> PAGEREF _Toc91770008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5036A01D" w14:textId="3501CA06" w:rsidR="0002610E" w:rsidRDefault="00D9781E">
          <w:pPr>
            <w:pStyle w:val="Spistreci3"/>
            <w:tabs>
              <w:tab w:val="right" w:leader="dot" w:pos="9062"/>
            </w:tabs>
            <w:rPr>
              <w:rFonts w:eastAsiaTheme="minorEastAsia"/>
              <w:noProof/>
              <w:lang w:val="en-US"/>
            </w:rPr>
          </w:pPr>
          <w:hyperlink w:anchor="_Toc91770009" w:history="1">
            <w:r w:rsidR="0002610E" w:rsidRPr="0042392E">
              <w:rPr>
                <w:rStyle w:val="Hipercze"/>
                <w:noProof/>
              </w:rPr>
              <w:t>6.5.1. kocioł gazowy wodny</w:t>
            </w:r>
            <w:r w:rsidR="0002610E">
              <w:rPr>
                <w:noProof/>
                <w:webHidden/>
              </w:rPr>
              <w:tab/>
            </w:r>
            <w:r w:rsidR="0002610E">
              <w:rPr>
                <w:noProof/>
                <w:webHidden/>
              </w:rPr>
              <w:fldChar w:fldCharType="begin"/>
            </w:r>
            <w:r w:rsidR="0002610E">
              <w:rPr>
                <w:noProof/>
                <w:webHidden/>
              </w:rPr>
              <w:instrText xml:space="preserve"> PAGEREF _Toc91770009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5AA9694D" w14:textId="1EA8DBEA" w:rsidR="0002610E" w:rsidRDefault="00D9781E">
          <w:pPr>
            <w:pStyle w:val="Spistreci3"/>
            <w:tabs>
              <w:tab w:val="right" w:leader="dot" w:pos="9062"/>
            </w:tabs>
            <w:rPr>
              <w:rFonts w:eastAsiaTheme="minorEastAsia"/>
              <w:noProof/>
              <w:lang w:val="en-US"/>
            </w:rPr>
          </w:pPr>
          <w:hyperlink w:anchor="_Toc91770010" w:history="1">
            <w:r w:rsidR="0002610E" w:rsidRPr="0042392E">
              <w:rPr>
                <w:rStyle w:val="Hipercze"/>
                <w:noProof/>
              </w:rPr>
              <w:t>6.5.2. Pompy obiegowe</w:t>
            </w:r>
            <w:r w:rsidR="0002610E">
              <w:rPr>
                <w:noProof/>
                <w:webHidden/>
              </w:rPr>
              <w:tab/>
            </w:r>
            <w:r w:rsidR="0002610E">
              <w:rPr>
                <w:noProof/>
                <w:webHidden/>
              </w:rPr>
              <w:fldChar w:fldCharType="begin"/>
            </w:r>
            <w:r w:rsidR="0002610E">
              <w:rPr>
                <w:noProof/>
                <w:webHidden/>
              </w:rPr>
              <w:instrText xml:space="preserve"> PAGEREF _Toc91770010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303996F9" w14:textId="377503F3" w:rsidR="0002610E" w:rsidRDefault="00D9781E">
          <w:pPr>
            <w:pStyle w:val="Spistreci3"/>
            <w:tabs>
              <w:tab w:val="right" w:leader="dot" w:pos="9062"/>
            </w:tabs>
            <w:rPr>
              <w:rFonts w:eastAsiaTheme="minorEastAsia"/>
              <w:noProof/>
              <w:lang w:val="en-US"/>
            </w:rPr>
          </w:pPr>
          <w:hyperlink w:anchor="_Toc91770011" w:history="1">
            <w:r w:rsidR="0002610E" w:rsidRPr="0042392E">
              <w:rPr>
                <w:rStyle w:val="Hipercze"/>
                <w:noProof/>
              </w:rPr>
              <w:t>6.5.3. Rozdzielacze obiegów grzewczych</w:t>
            </w:r>
            <w:r w:rsidR="0002610E">
              <w:rPr>
                <w:noProof/>
                <w:webHidden/>
              </w:rPr>
              <w:tab/>
            </w:r>
            <w:r w:rsidR="0002610E">
              <w:rPr>
                <w:noProof/>
                <w:webHidden/>
              </w:rPr>
              <w:fldChar w:fldCharType="begin"/>
            </w:r>
            <w:r w:rsidR="0002610E">
              <w:rPr>
                <w:noProof/>
                <w:webHidden/>
              </w:rPr>
              <w:instrText xml:space="preserve"> PAGEREF _Toc91770011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2C61ACCB" w14:textId="7311EE83" w:rsidR="0002610E" w:rsidRDefault="00D9781E">
          <w:pPr>
            <w:pStyle w:val="Spistreci3"/>
            <w:tabs>
              <w:tab w:val="right" w:leader="dot" w:pos="9062"/>
            </w:tabs>
            <w:rPr>
              <w:rFonts w:eastAsiaTheme="minorEastAsia"/>
              <w:noProof/>
              <w:lang w:val="en-US"/>
            </w:rPr>
          </w:pPr>
          <w:hyperlink w:anchor="_Toc91770012" w:history="1">
            <w:r w:rsidR="0002610E" w:rsidRPr="0042392E">
              <w:rPr>
                <w:rStyle w:val="Hipercze"/>
                <w:noProof/>
              </w:rPr>
              <w:t>6.5.4. Urządzenia do stabilizacji ciśnienia w obiegach grzewczych</w:t>
            </w:r>
            <w:r w:rsidR="0002610E">
              <w:rPr>
                <w:noProof/>
                <w:webHidden/>
              </w:rPr>
              <w:tab/>
            </w:r>
            <w:r w:rsidR="0002610E">
              <w:rPr>
                <w:noProof/>
                <w:webHidden/>
              </w:rPr>
              <w:fldChar w:fldCharType="begin"/>
            </w:r>
            <w:r w:rsidR="0002610E">
              <w:rPr>
                <w:noProof/>
                <w:webHidden/>
              </w:rPr>
              <w:instrText xml:space="preserve"> PAGEREF _Toc91770012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3A2EB586" w14:textId="759BB9BB" w:rsidR="0002610E" w:rsidRDefault="00D9781E">
          <w:pPr>
            <w:pStyle w:val="Spistreci3"/>
            <w:tabs>
              <w:tab w:val="right" w:leader="dot" w:pos="9062"/>
            </w:tabs>
            <w:rPr>
              <w:rFonts w:eastAsiaTheme="minorEastAsia"/>
              <w:noProof/>
              <w:lang w:val="en-US"/>
            </w:rPr>
          </w:pPr>
          <w:hyperlink w:anchor="_Toc91770013" w:history="1">
            <w:r w:rsidR="0002610E" w:rsidRPr="0042392E">
              <w:rPr>
                <w:rStyle w:val="Hipercze"/>
                <w:noProof/>
              </w:rPr>
              <w:t>6.5.5 Automatyczna stacja zmiękczania wody.</w:t>
            </w:r>
            <w:r w:rsidR="0002610E">
              <w:rPr>
                <w:noProof/>
                <w:webHidden/>
              </w:rPr>
              <w:tab/>
            </w:r>
            <w:r w:rsidR="0002610E">
              <w:rPr>
                <w:noProof/>
                <w:webHidden/>
              </w:rPr>
              <w:fldChar w:fldCharType="begin"/>
            </w:r>
            <w:r w:rsidR="0002610E">
              <w:rPr>
                <w:noProof/>
                <w:webHidden/>
              </w:rPr>
              <w:instrText xml:space="preserve"> PAGEREF _Toc91770013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2CF69DFD" w14:textId="61CB4CAB" w:rsidR="0002610E" w:rsidRDefault="00D9781E">
          <w:pPr>
            <w:pStyle w:val="Spistreci3"/>
            <w:tabs>
              <w:tab w:val="right" w:leader="dot" w:pos="9062"/>
            </w:tabs>
            <w:rPr>
              <w:rFonts w:eastAsiaTheme="minorEastAsia"/>
              <w:noProof/>
              <w:lang w:val="en-US"/>
            </w:rPr>
          </w:pPr>
          <w:hyperlink w:anchor="_Toc91770014" w:history="1">
            <w:r w:rsidR="0002610E" w:rsidRPr="0042392E">
              <w:rPr>
                <w:rStyle w:val="Hipercze"/>
                <w:noProof/>
              </w:rPr>
              <w:t>6.5.6. Napełnianie i uzupełnianie zładu c.o., c.t</w:t>
            </w:r>
            <w:r w:rsidR="0002610E">
              <w:rPr>
                <w:noProof/>
                <w:webHidden/>
              </w:rPr>
              <w:tab/>
            </w:r>
            <w:r w:rsidR="0002610E">
              <w:rPr>
                <w:noProof/>
                <w:webHidden/>
              </w:rPr>
              <w:fldChar w:fldCharType="begin"/>
            </w:r>
            <w:r w:rsidR="0002610E">
              <w:rPr>
                <w:noProof/>
                <w:webHidden/>
              </w:rPr>
              <w:instrText xml:space="preserve"> PAGEREF _Toc91770014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C17B141" w14:textId="46B6182C" w:rsidR="0002610E" w:rsidRDefault="00D9781E">
          <w:pPr>
            <w:pStyle w:val="Spistreci3"/>
            <w:tabs>
              <w:tab w:val="right" w:leader="dot" w:pos="9062"/>
            </w:tabs>
            <w:rPr>
              <w:rFonts w:eastAsiaTheme="minorEastAsia"/>
              <w:noProof/>
              <w:lang w:val="en-US"/>
            </w:rPr>
          </w:pPr>
          <w:hyperlink w:anchor="_Toc91770015" w:history="1">
            <w:r w:rsidR="0002610E" w:rsidRPr="0042392E">
              <w:rPr>
                <w:rStyle w:val="Hipercze"/>
                <w:noProof/>
              </w:rPr>
              <w:t>6.5.7. Układ odgazowania próżniowego</w:t>
            </w:r>
            <w:r w:rsidR="0002610E">
              <w:rPr>
                <w:noProof/>
                <w:webHidden/>
              </w:rPr>
              <w:tab/>
            </w:r>
            <w:r w:rsidR="0002610E">
              <w:rPr>
                <w:noProof/>
                <w:webHidden/>
              </w:rPr>
              <w:fldChar w:fldCharType="begin"/>
            </w:r>
            <w:r w:rsidR="0002610E">
              <w:rPr>
                <w:noProof/>
                <w:webHidden/>
              </w:rPr>
              <w:instrText xml:space="preserve"> PAGEREF _Toc91770015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3F7C2E3" w14:textId="2E4C3100" w:rsidR="0002610E" w:rsidRDefault="00D9781E">
          <w:pPr>
            <w:pStyle w:val="Spistreci3"/>
            <w:tabs>
              <w:tab w:val="right" w:leader="dot" w:pos="9062"/>
            </w:tabs>
            <w:rPr>
              <w:rFonts w:eastAsiaTheme="minorEastAsia"/>
              <w:noProof/>
              <w:lang w:val="en-US"/>
            </w:rPr>
          </w:pPr>
          <w:hyperlink w:anchor="_Toc91770016" w:history="1">
            <w:r w:rsidR="0002610E" w:rsidRPr="0042392E">
              <w:rPr>
                <w:rStyle w:val="Hipercze"/>
                <w:noProof/>
              </w:rPr>
              <w:t>6.5.8. Podgrzewacz c.w.u.</w:t>
            </w:r>
            <w:r w:rsidR="0002610E">
              <w:rPr>
                <w:noProof/>
                <w:webHidden/>
              </w:rPr>
              <w:tab/>
            </w:r>
            <w:r w:rsidR="0002610E">
              <w:rPr>
                <w:noProof/>
                <w:webHidden/>
              </w:rPr>
              <w:fldChar w:fldCharType="begin"/>
            </w:r>
            <w:r w:rsidR="0002610E">
              <w:rPr>
                <w:noProof/>
                <w:webHidden/>
              </w:rPr>
              <w:instrText xml:space="preserve"> PAGEREF _Toc91770016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52FC41C0" w14:textId="7FEAD953" w:rsidR="0002610E" w:rsidRDefault="00D9781E">
          <w:pPr>
            <w:pStyle w:val="Spistreci3"/>
            <w:tabs>
              <w:tab w:val="right" w:leader="dot" w:pos="9062"/>
            </w:tabs>
            <w:rPr>
              <w:rFonts w:eastAsiaTheme="minorEastAsia"/>
              <w:noProof/>
              <w:lang w:val="en-US"/>
            </w:rPr>
          </w:pPr>
          <w:hyperlink w:anchor="_Toc91770017" w:history="1">
            <w:r w:rsidR="0002610E" w:rsidRPr="0042392E">
              <w:rPr>
                <w:rStyle w:val="Hipercze"/>
                <w:noProof/>
              </w:rPr>
              <w:t>6.5.9. Jednostka kogeneracyjna</w:t>
            </w:r>
            <w:r w:rsidR="0002610E">
              <w:rPr>
                <w:noProof/>
                <w:webHidden/>
              </w:rPr>
              <w:tab/>
            </w:r>
            <w:r w:rsidR="0002610E">
              <w:rPr>
                <w:noProof/>
                <w:webHidden/>
              </w:rPr>
              <w:fldChar w:fldCharType="begin"/>
            </w:r>
            <w:r w:rsidR="0002610E">
              <w:rPr>
                <w:noProof/>
                <w:webHidden/>
              </w:rPr>
              <w:instrText xml:space="preserve"> PAGEREF _Toc91770017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327340F0" w14:textId="7429B370" w:rsidR="0002610E" w:rsidRDefault="00D9781E">
          <w:pPr>
            <w:pStyle w:val="Spistreci1"/>
            <w:rPr>
              <w:rFonts w:eastAsiaTheme="minorEastAsia"/>
              <w:noProof/>
              <w:lang w:val="en-US"/>
            </w:rPr>
          </w:pPr>
          <w:hyperlink w:anchor="_Toc91770018" w:history="1">
            <w:r w:rsidR="0002610E" w:rsidRPr="0042392E">
              <w:rPr>
                <w:rStyle w:val="Hipercze"/>
                <w:rFonts w:cs="Arial"/>
                <w:noProof/>
              </w:rPr>
              <w:t>6.6.</w:t>
            </w:r>
            <w:r w:rsidR="0002610E">
              <w:rPr>
                <w:rFonts w:eastAsiaTheme="minorEastAsia"/>
                <w:noProof/>
                <w:lang w:val="en-US"/>
              </w:rPr>
              <w:tab/>
            </w:r>
            <w:r w:rsidR="0002610E" w:rsidRPr="0042392E">
              <w:rPr>
                <w:rStyle w:val="Hipercze"/>
                <w:rFonts w:cs="Arial"/>
                <w:noProof/>
              </w:rPr>
              <w:t>Zabezpieczenie obiegu grzewczego kotłowni przed wzrostem ciśnienia i temperatury</w:t>
            </w:r>
            <w:r w:rsidR="0002610E">
              <w:rPr>
                <w:noProof/>
                <w:webHidden/>
              </w:rPr>
              <w:tab/>
            </w:r>
            <w:r w:rsidR="0002610E">
              <w:rPr>
                <w:noProof/>
                <w:webHidden/>
              </w:rPr>
              <w:fldChar w:fldCharType="begin"/>
            </w:r>
            <w:r w:rsidR="0002610E">
              <w:rPr>
                <w:noProof/>
                <w:webHidden/>
              </w:rPr>
              <w:instrText xml:space="preserve"> PAGEREF _Toc91770018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A8EF708" w14:textId="6B1C7501" w:rsidR="0002610E" w:rsidRDefault="00D9781E">
          <w:pPr>
            <w:pStyle w:val="Spistreci1"/>
            <w:rPr>
              <w:rFonts w:eastAsiaTheme="minorEastAsia"/>
              <w:noProof/>
              <w:lang w:val="en-US"/>
            </w:rPr>
          </w:pPr>
          <w:hyperlink w:anchor="_Toc91770019" w:history="1">
            <w:r w:rsidR="0002610E" w:rsidRPr="0042392E">
              <w:rPr>
                <w:rStyle w:val="Hipercze"/>
                <w:rFonts w:cs="Arial"/>
                <w:noProof/>
              </w:rPr>
              <w:t>6.7.</w:t>
            </w:r>
            <w:r w:rsidR="0002610E">
              <w:rPr>
                <w:rFonts w:eastAsiaTheme="minorEastAsia"/>
                <w:noProof/>
                <w:lang w:val="en-US"/>
              </w:rPr>
              <w:tab/>
            </w:r>
            <w:r w:rsidR="0002610E" w:rsidRPr="0042392E">
              <w:rPr>
                <w:rStyle w:val="Hipercze"/>
                <w:rFonts w:cs="Arial"/>
                <w:noProof/>
              </w:rPr>
              <w:t>Odprowadzenie spalin z kotłowni</w:t>
            </w:r>
            <w:r w:rsidR="0002610E">
              <w:rPr>
                <w:noProof/>
                <w:webHidden/>
              </w:rPr>
              <w:tab/>
            </w:r>
            <w:r w:rsidR="0002610E">
              <w:rPr>
                <w:noProof/>
                <w:webHidden/>
              </w:rPr>
              <w:fldChar w:fldCharType="begin"/>
            </w:r>
            <w:r w:rsidR="0002610E">
              <w:rPr>
                <w:noProof/>
                <w:webHidden/>
              </w:rPr>
              <w:instrText xml:space="preserve"> PAGEREF _Toc91770019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29A79818" w14:textId="47748C60" w:rsidR="0002610E" w:rsidRDefault="00D9781E">
          <w:pPr>
            <w:pStyle w:val="Spistreci1"/>
            <w:rPr>
              <w:rFonts w:eastAsiaTheme="minorEastAsia"/>
              <w:noProof/>
              <w:lang w:val="en-US"/>
            </w:rPr>
          </w:pPr>
          <w:hyperlink w:anchor="_Toc91770020" w:history="1">
            <w:r w:rsidR="0002610E" w:rsidRPr="0042392E">
              <w:rPr>
                <w:rStyle w:val="Hipercze"/>
                <w:rFonts w:cs="Arial"/>
                <w:noProof/>
              </w:rPr>
              <w:t>6.8.</w:t>
            </w:r>
            <w:r w:rsidR="0002610E">
              <w:rPr>
                <w:rFonts w:eastAsiaTheme="minorEastAsia"/>
                <w:noProof/>
                <w:lang w:val="en-US"/>
              </w:rPr>
              <w:tab/>
            </w:r>
            <w:r w:rsidR="0002610E" w:rsidRPr="0042392E">
              <w:rPr>
                <w:rStyle w:val="Hipercze"/>
                <w:rFonts w:cs="Arial"/>
                <w:noProof/>
              </w:rPr>
              <w:t>Kondensat i neutralizacja</w:t>
            </w:r>
            <w:r w:rsidR="0002610E">
              <w:rPr>
                <w:noProof/>
                <w:webHidden/>
              </w:rPr>
              <w:tab/>
            </w:r>
            <w:r w:rsidR="0002610E">
              <w:rPr>
                <w:noProof/>
                <w:webHidden/>
              </w:rPr>
              <w:fldChar w:fldCharType="begin"/>
            </w:r>
            <w:r w:rsidR="0002610E">
              <w:rPr>
                <w:noProof/>
                <w:webHidden/>
              </w:rPr>
              <w:instrText xml:space="preserve"> PAGEREF _Toc91770020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1D828E50" w14:textId="165D727A" w:rsidR="0002610E" w:rsidRDefault="00D9781E">
          <w:pPr>
            <w:pStyle w:val="Spistreci1"/>
            <w:rPr>
              <w:rFonts w:eastAsiaTheme="minorEastAsia"/>
              <w:noProof/>
              <w:lang w:val="en-US"/>
            </w:rPr>
          </w:pPr>
          <w:hyperlink w:anchor="_Toc91770021" w:history="1">
            <w:r w:rsidR="0002610E" w:rsidRPr="0042392E">
              <w:rPr>
                <w:rStyle w:val="Hipercze"/>
                <w:rFonts w:cs="Arial"/>
                <w:noProof/>
              </w:rPr>
              <w:t>6.9.</w:t>
            </w:r>
            <w:r w:rsidR="0002610E">
              <w:rPr>
                <w:rFonts w:eastAsiaTheme="minorEastAsia"/>
                <w:noProof/>
                <w:lang w:val="en-US"/>
              </w:rPr>
              <w:tab/>
            </w:r>
            <w:r w:rsidR="0002610E" w:rsidRPr="0042392E">
              <w:rPr>
                <w:rStyle w:val="Hipercze"/>
                <w:rFonts w:cs="Arial"/>
                <w:noProof/>
              </w:rPr>
              <w:t>Odpowietrzenie i odwodnienie instalacji</w:t>
            </w:r>
            <w:r w:rsidR="0002610E">
              <w:rPr>
                <w:noProof/>
                <w:webHidden/>
              </w:rPr>
              <w:tab/>
            </w:r>
            <w:r w:rsidR="0002610E">
              <w:rPr>
                <w:noProof/>
                <w:webHidden/>
              </w:rPr>
              <w:fldChar w:fldCharType="begin"/>
            </w:r>
            <w:r w:rsidR="0002610E">
              <w:rPr>
                <w:noProof/>
                <w:webHidden/>
              </w:rPr>
              <w:instrText xml:space="preserve"> PAGEREF _Toc91770021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349A5261" w14:textId="2C2B12C5" w:rsidR="0002610E" w:rsidRDefault="00D9781E">
          <w:pPr>
            <w:pStyle w:val="Spistreci1"/>
            <w:rPr>
              <w:rFonts w:eastAsiaTheme="minorEastAsia"/>
              <w:noProof/>
              <w:lang w:val="en-US"/>
            </w:rPr>
          </w:pPr>
          <w:hyperlink w:anchor="_Toc91770022" w:history="1">
            <w:r w:rsidR="0002610E" w:rsidRPr="0042392E">
              <w:rPr>
                <w:rStyle w:val="Hipercze"/>
                <w:rFonts w:cs="Arial"/>
                <w:noProof/>
              </w:rPr>
              <w:t>7.</w:t>
            </w:r>
            <w:r w:rsidR="0002610E">
              <w:rPr>
                <w:rFonts w:eastAsiaTheme="minorEastAsia"/>
                <w:noProof/>
                <w:lang w:val="en-US"/>
              </w:rPr>
              <w:tab/>
            </w:r>
            <w:r w:rsidR="0002610E" w:rsidRPr="0042392E">
              <w:rPr>
                <w:rStyle w:val="Hipercze"/>
                <w:rFonts w:cs="Arial"/>
                <w:noProof/>
              </w:rPr>
              <w:t>Aparatura kontrolno – pomiarowa i automatyka</w:t>
            </w:r>
            <w:r w:rsidR="0002610E">
              <w:rPr>
                <w:noProof/>
                <w:webHidden/>
              </w:rPr>
              <w:tab/>
            </w:r>
            <w:r w:rsidR="0002610E">
              <w:rPr>
                <w:noProof/>
                <w:webHidden/>
              </w:rPr>
              <w:fldChar w:fldCharType="begin"/>
            </w:r>
            <w:r w:rsidR="0002610E">
              <w:rPr>
                <w:noProof/>
                <w:webHidden/>
              </w:rPr>
              <w:instrText xml:space="preserve"> PAGEREF _Toc91770022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1F571960" w14:textId="2A31FDEA" w:rsidR="0002610E" w:rsidRDefault="00D9781E">
          <w:pPr>
            <w:pStyle w:val="Spistreci1"/>
            <w:rPr>
              <w:rFonts w:eastAsiaTheme="minorEastAsia"/>
              <w:noProof/>
              <w:lang w:val="en-US"/>
            </w:rPr>
          </w:pPr>
          <w:hyperlink w:anchor="_Toc91770023" w:history="1">
            <w:r w:rsidR="0002610E" w:rsidRPr="0042392E">
              <w:rPr>
                <w:rStyle w:val="Hipercze"/>
                <w:rFonts w:cs="Arial"/>
                <w:noProof/>
              </w:rPr>
              <w:t>7.1.</w:t>
            </w:r>
            <w:r w:rsidR="0002610E">
              <w:rPr>
                <w:rFonts w:eastAsiaTheme="minorEastAsia"/>
                <w:noProof/>
                <w:lang w:val="en-US"/>
              </w:rPr>
              <w:tab/>
            </w:r>
            <w:r w:rsidR="0002610E" w:rsidRPr="0042392E">
              <w:rPr>
                <w:rStyle w:val="Hipercze"/>
                <w:rFonts w:cs="Arial"/>
                <w:noProof/>
              </w:rPr>
              <w:t>Pomiar ciśnienia i temperatury</w:t>
            </w:r>
            <w:r w:rsidR="0002610E">
              <w:rPr>
                <w:noProof/>
                <w:webHidden/>
              </w:rPr>
              <w:tab/>
            </w:r>
            <w:r w:rsidR="0002610E">
              <w:rPr>
                <w:noProof/>
                <w:webHidden/>
              </w:rPr>
              <w:fldChar w:fldCharType="begin"/>
            </w:r>
            <w:r w:rsidR="0002610E">
              <w:rPr>
                <w:noProof/>
                <w:webHidden/>
              </w:rPr>
              <w:instrText xml:space="preserve"> PAGEREF _Toc91770023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6B752BF3" w14:textId="616BBF42" w:rsidR="0002610E" w:rsidRDefault="00D9781E">
          <w:pPr>
            <w:pStyle w:val="Spistreci1"/>
            <w:rPr>
              <w:rFonts w:eastAsiaTheme="minorEastAsia"/>
              <w:noProof/>
              <w:lang w:val="en-US"/>
            </w:rPr>
          </w:pPr>
          <w:hyperlink w:anchor="_Toc91770024" w:history="1">
            <w:r w:rsidR="0002610E" w:rsidRPr="0042392E">
              <w:rPr>
                <w:rStyle w:val="Hipercze"/>
                <w:rFonts w:cs="Arial"/>
                <w:noProof/>
              </w:rPr>
              <w:t>7.2.</w:t>
            </w:r>
            <w:r w:rsidR="0002610E">
              <w:rPr>
                <w:rFonts w:eastAsiaTheme="minorEastAsia"/>
                <w:noProof/>
                <w:lang w:val="en-US"/>
              </w:rPr>
              <w:tab/>
            </w:r>
            <w:r w:rsidR="0002610E" w:rsidRPr="0042392E">
              <w:rPr>
                <w:rStyle w:val="Hipercze"/>
                <w:rFonts w:cs="Arial"/>
                <w:noProof/>
              </w:rPr>
              <w:t>Stabilizacja ciśnienia w instalacji.</w:t>
            </w:r>
            <w:r w:rsidR="0002610E">
              <w:rPr>
                <w:noProof/>
                <w:webHidden/>
              </w:rPr>
              <w:tab/>
            </w:r>
            <w:r w:rsidR="0002610E">
              <w:rPr>
                <w:noProof/>
                <w:webHidden/>
              </w:rPr>
              <w:fldChar w:fldCharType="begin"/>
            </w:r>
            <w:r w:rsidR="0002610E">
              <w:rPr>
                <w:noProof/>
                <w:webHidden/>
              </w:rPr>
              <w:instrText xml:space="preserve"> PAGEREF _Toc91770024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923EC56" w14:textId="5D3E21EA" w:rsidR="0002610E" w:rsidRDefault="00D9781E">
          <w:pPr>
            <w:pStyle w:val="Spistreci1"/>
            <w:rPr>
              <w:rFonts w:eastAsiaTheme="minorEastAsia"/>
              <w:noProof/>
              <w:lang w:val="en-US"/>
            </w:rPr>
          </w:pPr>
          <w:hyperlink w:anchor="_Toc91770025" w:history="1">
            <w:r w:rsidR="0002610E" w:rsidRPr="0042392E">
              <w:rPr>
                <w:rStyle w:val="Hipercze"/>
                <w:rFonts w:cs="Arial"/>
                <w:noProof/>
              </w:rPr>
              <w:t>7.3.</w:t>
            </w:r>
            <w:r w:rsidR="0002610E">
              <w:rPr>
                <w:rFonts w:eastAsiaTheme="minorEastAsia"/>
                <w:noProof/>
                <w:lang w:val="en-US"/>
              </w:rPr>
              <w:tab/>
            </w:r>
            <w:r w:rsidR="0002610E" w:rsidRPr="0042392E">
              <w:rPr>
                <w:rStyle w:val="Hipercze"/>
                <w:rFonts w:cs="Arial"/>
                <w:noProof/>
              </w:rPr>
              <w:t>Aparatura regulacyjna obiegów kotłowych.</w:t>
            </w:r>
            <w:r w:rsidR="0002610E">
              <w:rPr>
                <w:noProof/>
                <w:webHidden/>
              </w:rPr>
              <w:tab/>
            </w:r>
            <w:r w:rsidR="0002610E">
              <w:rPr>
                <w:noProof/>
                <w:webHidden/>
              </w:rPr>
              <w:fldChar w:fldCharType="begin"/>
            </w:r>
            <w:r w:rsidR="0002610E">
              <w:rPr>
                <w:noProof/>
                <w:webHidden/>
              </w:rPr>
              <w:instrText xml:space="preserve"> PAGEREF _Toc91770025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422E57D0" w14:textId="4EE01A30" w:rsidR="0002610E" w:rsidRDefault="00D9781E">
          <w:pPr>
            <w:pStyle w:val="Spistreci1"/>
            <w:rPr>
              <w:rFonts w:eastAsiaTheme="minorEastAsia"/>
              <w:noProof/>
              <w:lang w:val="en-US"/>
            </w:rPr>
          </w:pPr>
          <w:hyperlink w:anchor="_Toc91770026" w:history="1">
            <w:r w:rsidR="0002610E" w:rsidRPr="0042392E">
              <w:rPr>
                <w:rStyle w:val="Hipercze"/>
                <w:rFonts w:cs="Arial"/>
                <w:noProof/>
              </w:rPr>
              <w:t>8.</w:t>
            </w:r>
            <w:r w:rsidR="0002610E">
              <w:rPr>
                <w:rFonts w:eastAsiaTheme="minorEastAsia"/>
                <w:noProof/>
                <w:lang w:val="en-US"/>
              </w:rPr>
              <w:tab/>
            </w:r>
            <w:r w:rsidR="0002610E" w:rsidRPr="0042392E">
              <w:rPr>
                <w:rStyle w:val="Hipercze"/>
                <w:rFonts w:cs="Arial"/>
                <w:noProof/>
              </w:rPr>
              <w:t>Warunki techniczne wykonania i montażu</w:t>
            </w:r>
            <w:r w:rsidR="0002610E">
              <w:rPr>
                <w:noProof/>
                <w:webHidden/>
              </w:rPr>
              <w:tab/>
            </w:r>
            <w:r w:rsidR="0002610E">
              <w:rPr>
                <w:noProof/>
                <w:webHidden/>
              </w:rPr>
              <w:fldChar w:fldCharType="begin"/>
            </w:r>
            <w:r w:rsidR="0002610E">
              <w:rPr>
                <w:noProof/>
                <w:webHidden/>
              </w:rPr>
              <w:instrText xml:space="preserve"> PAGEREF _Toc91770026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6EBA5BA" w14:textId="3410887B" w:rsidR="0002610E" w:rsidRDefault="00D9781E">
          <w:pPr>
            <w:pStyle w:val="Spistreci1"/>
            <w:rPr>
              <w:rFonts w:eastAsiaTheme="minorEastAsia"/>
              <w:noProof/>
              <w:lang w:val="en-US"/>
            </w:rPr>
          </w:pPr>
          <w:hyperlink w:anchor="_Toc91770027" w:history="1">
            <w:r w:rsidR="0002610E" w:rsidRPr="0042392E">
              <w:rPr>
                <w:rStyle w:val="Hipercze"/>
                <w:rFonts w:cs="Arial"/>
                <w:noProof/>
              </w:rPr>
              <w:t>8.1.</w:t>
            </w:r>
            <w:r w:rsidR="0002610E">
              <w:rPr>
                <w:rFonts w:eastAsiaTheme="minorEastAsia"/>
                <w:noProof/>
                <w:lang w:val="en-US"/>
              </w:rPr>
              <w:tab/>
            </w:r>
            <w:r w:rsidR="0002610E" w:rsidRPr="0042392E">
              <w:rPr>
                <w:rStyle w:val="Hipercze"/>
                <w:rFonts w:cs="Arial"/>
                <w:noProof/>
              </w:rPr>
              <w:t>Rurociągi i armatura</w:t>
            </w:r>
            <w:r w:rsidR="0002610E">
              <w:rPr>
                <w:noProof/>
                <w:webHidden/>
              </w:rPr>
              <w:tab/>
            </w:r>
            <w:r w:rsidR="0002610E">
              <w:rPr>
                <w:noProof/>
                <w:webHidden/>
              </w:rPr>
              <w:fldChar w:fldCharType="begin"/>
            </w:r>
            <w:r w:rsidR="0002610E">
              <w:rPr>
                <w:noProof/>
                <w:webHidden/>
              </w:rPr>
              <w:instrText xml:space="preserve"> PAGEREF _Toc91770027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194177E9" w14:textId="25FE6876" w:rsidR="0002610E" w:rsidRDefault="00D9781E">
          <w:pPr>
            <w:pStyle w:val="Spistreci1"/>
            <w:rPr>
              <w:rFonts w:eastAsiaTheme="minorEastAsia"/>
              <w:noProof/>
              <w:lang w:val="en-US"/>
            </w:rPr>
          </w:pPr>
          <w:hyperlink w:anchor="_Toc91770028" w:history="1">
            <w:r w:rsidR="0002610E" w:rsidRPr="0042392E">
              <w:rPr>
                <w:rStyle w:val="Hipercze"/>
                <w:rFonts w:cs="Arial"/>
                <w:noProof/>
              </w:rPr>
              <w:t>8.2.</w:t>
            </w:r>
            <w:r w:rsidR="0002610E">
              <w:rPr>
                <w:rFonts w:eastAsiaTheme="minorEastAsia"/>
                <w:noProof/>
                <w:lang w:val="en-US"/>
              </w:rPr>
              <w:tab/>
            </w:r>
            <w:r w:rsidR="0002610E" w:rsidRPr="0042392E">
              <w:rPr>
                <w:rStyle w:val="Hipercze"/>
                <w:rFonts w:cs="Arial"/>
                <w:noProof/>
              </w:rPr>
              <w:t>Zabezpieczenie antykorozyjne i izolacja termiczna</w:t>
            </w:r>
            <w:r w:rsidR="0002610E">
              <w:rPr>
                <w:noProof/>
                <w:webHidden/>
              </w:rPr>
              <w:tab/>
            </w:r>
            <w:r w:rsidR="0002610E">
              <w:rPr>
                <w:noProof/>
                <w:webHidden/>
              </w:rPr>
              <w:fldChar w:fldCharType="begin"/>
            </w:r>
            <w:r w:rsidR="0002610E">
              <w:rPr>
                <w:noProof/>
                <w:webHidden/>
              </w:rPr>
              <w:instrText xml:space="preserve"> PAGEREF _Toc91770028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7FA1E6FA" w14:textId="37654192" w:rsidR="0002610E" w:rsidRDefault="00D9781E">
          <w:pPr>
            <w:pStyle w:val="Spistreci1"/>
            <w:rPr>
              <w:rFonts w:eastAsiaTheme="minorEastAsia"/>
              <w:noProof/>
              <w:lang w:val="en-US"/>
            </w:rPr>
          </w:pPr>
          <w:hyperlink w:anchor="_Toc91770029" w:history="1">
            <w:r w:rsidR="0002610E" w:rsidRPr="0042392E">
              <w:rPr>
                <w:rStyle w:val="Hipercze"/>
                <w:rFonts w:cs="Arial"/>
                <w:noProof/>
              </w:rPr>
              <w:t>8.3.</w:t>
            </w:r>
            <w:r w:rsidR="0002610E">
              <w:rPr>
                <w:rFonts w:eastAsiaTheme="minorEastAsia"/>
                <w:noProof/>
                <w:lang w:val="en-US"/>
              </w:rPr>
              <w:tab/>
            </w:r>
            <w:r w:rsidR="0002610E" w:rsidRPr="0042392E">
              <w:rPr>
                <w:rStyle w:val="Hipercze"/>
                <w:rFonts w:cs="Arial"/>
                <w:noProof/>
              </w:rPr>
              <w:t>Warunki montażu</w:t>
            </w:r>
            <w:r w:rsidR="0002610E">
              <w:rPr>
                <w:noProof/>
                <w:webHidden/>
              </w:rPr>
              <w:tab/>
            </w:r>
            <w:r w:rsidR="0002610E">
              <w:rPr>
                <w:noProof/>
                <w:webHidden/>
              </w:rPr>
              <w:fldChar w:fldCharType="begin"/>
            </w:r>
            <w:r w:rsidR="0002610E">
              <w:rPr>
                <w:noProof/>
                <w:webHidden/>
              </w:rPr>
              <w:instrText xml:space="preserve"> PAGEREF _Toc91770029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1271403" w14:textId="5E71D290" w:rsidR="0002610E" w:rsidRDefault="00D9781E">
          <w:pPr>
            <w:pStyle w:val="Spistreci1"/>
            <w:rPr>
              <w:rFonts w:eastAsiaTheme="minorEastAsia"/>
              <w:noProof/>
              <w:lang w:val="en-US"/>
            </w:rPr>
          </w:pPr>
          <w:hyperlink w:anchor="_Toc91770030" w:history="1">
            <w:r w:rsidR="0002610E" w:rsidRPr="0042392E">
              <w:rPr>
                <w:rStyle w:val="Hipercze"/>
                <w:rFonts w:cs="Arial"/>
                <w:noProof/>
              </w:rPr>
              <w:t>9.</w:t>
            </w:r>
            <w:r w:rsidR="0002610E">
              <w:rPr>
                <w:rFonts w:eastAsiaTheme="minorEastAsia"/>
                <w:noProof/>
                <w:lang w:val="en-US"/>
              </w:rPr>
              <w:tab/>
            </w:r>
            <w:r w:rsidR="0002610E" w:rsidRPr="0042392E">
              <w:rPr>
                <w:rStyle w:val="Hipercze"/>
                <w:rFonts w:cs="Arial"/>
                <w:noProof/>
              </w:rPr>
              <w:t>Wytyczne branżowe</w:t>
            </w:r>
            <w:r w:rsidR="0002610E">
              <w:rPr>
                <w:noProof/>
                <w:webHidden/>
              </w:rPr>
              <w:tab/>
            </w:r>
            <w:r w:rsidR="0002610E">
              <w:rPr>
                <w:noProof/>
                <w:webHidden/>
              </w:rPr>
              <w:fldChar w:fldCharType="begin"/>
            </w:r>
            <w:r w:rsidR="0002610E">
              <w:rPr>
                <w:noProof/>
                <w:webHidden/>
              </w:rPr>
              <w:instrText xml:space="preserve"> PAGEREF _Toc91770030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53376F0F" w14:textId="7141F6F9" w:rsidR="0002610E" w:rsidRDefault="00D9781E">
          <w:pPr>
            <w:pStyle w:val="Spistreci1"/>
            <w:rPr>
              <w:rFonts w:eastAsiaTheme="minorEastAsia"/>
              <w:noProof/>
              <w:lang w:val="en-US"/>
            </w:rPr>
          </w:pPr>
          <w:hyperlink w:anchor="_Toc91770031" w:history="1">
            <w:r w:rsidR="0002610E" w:rsidRPr="0042392E">
              <w:rPr>
                <w:rStyle w:val="Hipercze"/>
                <w:rFonts w:cs="Arial"/>
                <w:noProof/>
              </w:rPr>
              <w:t>9.1.</w:t>
            </w:r>
            <w:r w:rsidR="0002610E">
              <w:rPr>
                <w:rFonts w:eastAsiaTheme="minorEastAsia"/>
                <w:noProof/>
                <w:lang w:val="en-US"/>
              </w:rPr>
              <w:tab/>
            </w:r>
            <w:r w:rsidR="0002610E" w:rsidRPr="0042392E">
              <w:rPr>
                <w:rStyle w:val="Hipercze"/>
                <w:rFonts w:cs="Arial"/>
                <w:noProof/>
              </w:rPr>
              <w:t>Budowlane</w:t>
            </w:r>
            <w:r w:rsidR="0002610E">
              <w:rPr>
                <w:noProof/>
                <w:webHidden/>
              </w:rPr>
              <w:tab/>
            </w:r>
            <w:r w:rsidR="0002610E">
              <w:rPr>
                <w:noProof/>
                <w:webHidden/>
              </w:rPr>
              <w:fldChar w:fldCharType="begin"/>
            </w:r>
            <w:r w:rsidR="0002610E">
              <w:rPr>
                <w:noProof/>
                <w:webHidden/>
              </w:rPr>
              <w:instrText xml:space="preserve"> PAGEREF _Toc91770031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10AC8698" w14:textId="1D819D79" w:rsidR="0002610E" w:rsidRDefault="00D9781E">
          <w:pPr>
            <w:pStyle w:val="Spistreci1"/>
            <w:rPr>
              <w:rFonts w:eastAsiaTheme="minorEastAsia"/>
              <w:noProof/>
              <w:lang w:val="en-US"/>
            </w:rPr>
          </w:pPr>
          <w:hyperlink w:anchor="_Toc91770032" w:history="1">
            <w:r w:rsidR="0002610E" w:rsidRPr="0042392E">
              <w:rPr>
                <w:rStyle w:val="Hipercze"/>
                <w:rFonts w:cs="Arial"/>
                <w:noProof/>
              </w:rPr>
              <w:t>9.2.</w:t>
            </w:r>
            <w:r w:rsidR="0002610E">
              <w:rPr>
                <w:rFonts w:eastAsiaTheme="minorEastAsia"/>
                <w:noProof/>
                <w:lang w:val="en-US"/>
              </w:rPr>
              <w:tab/>
            </w:r>
            <w:r w:rsidR="0002610E" w:rsidRPr="0042392E">
              <w:rPr>
                <w:rStyle w:val="Hipercze"/>
                <w:rFonts w:cs="Arial"/>
                <w:noProof/>
              </w:rPr>
              <w:t>Instalacje elektryczne</w:t>
            </w:r>
            <w:r w:rsidR="0002610E">
              <w:rPr>
                <w:noProof/>
                <w:webHidden/>
              </w:rPr>
              <w:tab/>
            </w:r>
            <w:r w:rsidR="0002610E">
              <w:rPr>
                <w:noProof/>
                <w:webHidden/>
              </w:rPr>
              <w:fldChar w:fldCharType="begin"/>
            </w:r>
            <w:r w:rsidR="0002610E">
              <w:rPr>
                <w:noProof/>
                <w:webHidden/>
              </w:rPr>
              <w:instrText xml:space="preserve"> PAGEREF _Toc91770032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45B422A0" w14:textId="08347325" w:rsidR="0002610E" w:rsidRDefault="00D9781E">
          <w:pPr>
            <w:pStyle w:val="Spistreci1"/>
            <w:rPr>
              <w:rFonts w:eastAsiaTheme="minorEastAsia"/>
              <w:noProof/>
              <w:lang w:val="en-US"/>
            </w:rPr>
          </w:pPr>
          <w:hyperlink w:anchor="_Toc91770033" w:history="1">
            <w:r w:rsidR="0002610E" w:rsidRPr="0042392E">
              <w:rPr>
                <w:rStyle w:val="Hipercze"/>
                <w:rFonts w:cs="Arial"/>
                <w:noProof/>
              </w:rPr>
              <w:t>9.3.</w:t>
            </w:r>
            <w:r w:rsidR="0002610E">
              <w:rPr>
                <w:rFonts w:eastAsiaTheme="minorEastAsia"/>
                <w:noProof/>
                <w:lang w:val="en-US"/>
              </w:rPr>
              <w:tab/>
            </w:r>
            <w:r w:rsidR="0002610E" w:rsidRPr="0042392E">
              <w:rPr>
                <w:rStyle w:val="Hipercze"/>
                <w:rFonts w:cs="Arial"/>
                <w:noProof/>
              </w:rPr>
              <w:t>Instalacje wod - kan</w:t>
            </w:r>
            <w:r w:rsidR="0002610E">
              <w:rPr>
                <w:noProof/>
                <w:webHidden/>
              </w:rPr>
              <w:tab/>
            </w:r>
            <w:r w:rsidR="0002610E">
              <w:rPr>
                <w:noProof/>
                <w:webHidden/>
              </w:rPr>
              <w:fldChar w:fldCharType="begin"/>
            </w:r>
            <w:r w:rsidR="0002610E">
              <w:rPr>
                <w:noProof/>
                <w:webHidden/>
              </w:rPr>
              <w:instrText xml:space="preserve"> PAGEREF _Toc91770033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2AA130D0" w14:textId="1ECBE684" w:rsidR="0002610E" w:rsidRDefault="00D9781E">
          <w:pPr>
            <w:pStyle w:val="Spistreci1"/>
            <w:rPr>
              <w:rFonts w:eastAsiaTheme="minorEastAsia"/>
              <w:noProof/>
              <w:lang w:val="en-US"/>
            </w:rPr>
          </w:pPr>
          <w:hyperlink w:anchor="_Toc91770034" w:history="1">
            <w:r w:rsidR="0002610E" w:rsidRPr="0042392E">
              <w:rPr>
                <w:rStyle w:val="Hipercze"/>
                <w:rFonts w:cs="Arial"/>
                <w:noProof/>
              </w:rPr>
              <w:t>9.4.</w:t>
            </w:r>
            <w:r w:rsidR="0002610E">
              <w:rPr>
                <w:rFonts w:eastAsiaTheme="minorEastAsia"/>
                <w:noProof/>
                <w:lang w:val="en-US"/>
              </w:rPr>
              <w:tab/>
            </w:r>
            <w:r w:rsidR="0002610E" w:rsidRPr="0042392E">
              <w:rPr>
                <w:rStyle w:val="Hipercze"/>
                <w:rFonts w:cs="Arial"/>
                <w:noProof/>
              </w:rPr>
              <w:t>Wentylacja kotłowni</w:t>
            </w:r>
            <w:r w:rsidR="0002610E">
              <w:rPr>
                <w:noProof/>
                <w:webHidden/>
              </w:rPr>
              <w:tab/>
            </w:r>
            <w:r w:rsidR="0002610E">
              <w:rPr>
                <w:noProof/>
                <w:webHidden/>
              </w:rPr>
              <w:fldChar w:fldCharType="begin"/>
            </w:r>
            <w:r w:rsidR="0002610E">
              <w:rPr>
                <w:noProof/>
                <w:webHidden/>
              </w:rPr>
              <w:instrText xml:space="preserve"> PAGEREF _Toc91770034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4DA697E" w14:textId="1D7B3FCF" w:rsidR="0002610E" w:rsidRDefault="00D9781E">
          <w:pPr>
            <w:pStyle w:val="Spistreci1"/>
            <w:rPr>
              <w:rFonts w:eastAsiaTheme="minorEastAsia"/>
              <w:noProof/>
              <w:lang w:val="en-US"/>
            </w:rPr>
          </w:pPr>
          <w:hyperlink w:anchor="_Toc91770035" w:history="1">
            <w:r w:rsidR="0002610E" w:rsidRPr="0042392E">
              <w:rPr>
                <w:rStyle w:val="Hipercze"/>
                <w:rFonts w:cs="Arial"/>
                <w:noProof/>
              </w:rPr>
              <w:t>10.</w:t>
            </w:r>
            <w:r w:rsidR="0002610E">
              <w:rPr>
                <w:rFonts w:eastAsiaTheme="minorEastAsia"/>
                <w:noProof/>
                <w:lang w:val="en-US"/>
              </w:rPr>
              <w:tab/>
            </w:r>
            <w:r w:rsidR="0002610E" w:rsidRPr="0042392E">
              <w:rPr>
                <w:rStyle w:val="Hipercze"/>
                <w:rFonts w:cs="Arial"/>
                <w:noProof/>
              </w:rPr>
              <w:t>Pozostałe zagadnienia związane z budową i eksploatacją kotłowni</w:t>
            </w:r>
            <w:r w:rsidR="0002610E">
              <w:rPr>
                <w:noProof/>
                <w:webHidden/>
              </w:rPr>
              <w:tab/>
            </w:r>
            <w:r w:rsidR="0002610E">
              <w:rPr>
                <w:noProof/>
                <w:webHidden/>
              </w:rPr>
              <w:fldChar w:fldCharType="begin"/>
            </w:r>
            <w:r w:rsidR="0002610E">
              <w:rPr>
                <w:noProof/>
                <w:webHidden/>
              </w:rPr>
              <w:instrText xml:space="preserve"> PAGEREF _Toc91770035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4A0DB6A7" w14:textId="200F7A70" w:rsidR="0002610E" w:rsidRDefault="00D9781E">
          <w:pPr>
            <w:pStyle w:val="Spistreci1"/>
            <w:tabs>
              <w:tab w:val="left" w:pos="880"/>
            </w:tabs>
            <w:rPr>
              <w:rFonts w:eastAsiaTheme="minorEastAsia"/>
              <w:noProof/>
              <w:lang w:val="en-US"/>
            </w:rPr>
          </w:pPr>
          <w:hyperlink w:anchor="_Toc91770036" w:history="1">
            <w:r w:rsidR="0002610E" w:rsidRPr="0042392E">
              <w:rPr>
                <w:rStyle w:val="Hipercze"/>
                <w:rFonts w:cs="Arial"/>
                <w:noProof/>
              </w:rPr>
              <w:t>10.1.</w:t>
            </w:r>
            <w:r w:rsidR="0002610E">
              <w:rPr>
                <w:rFonts w:eastAsiaTheme="minorEastAsia"/>
                <w:noProof/>
                <w:lang w:val="en-US"/>
              </w:rPr>
              <w:tab/>
            </w:r>
            <w:r w:rsidR="0002610E" w:rsidRPr="0042392E">
              <w:rPr>
                <w:rStyle w:val="Hipercze"/>
                <w:rFonts w:cs="Arial"/>
                <w:noProof/>
              </w:rPr>
              <w:t>Budowlane</w:t>
            </w:r>
            <w:r w:rsidR="0002610E">
              <w:rPr>
                <w:noProof/>
                <w:webHidden/>
              </w:rPr>
              <w:tab/>
            </w:r>
            <w:r w:rsidR="0002610E">
              <w:rPr>
                <w:noProof/>
                <w:webHidden/>
              </w:rPr>
              <w:fldChar w:fldCharType="begin"/>
            </w:r>
            <w:r w:rsidR="0002610E">
              <w:rPr>
                <w:noProof/>
                <w:webHidden/>
              </w:rPr>
              <w:instrText xml:space="preserve"> PAGEREF _Toc91770036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B250122" w14:textId="779D2E12" w:rsidR="0002610E" w:rsidRDefault="00D9781E">
          <w:pPr>
            <w:pStyle w:val="Spistreci1"/>
            <w:tabs>
              <w:tab w:val="left" w:pos="880"/>
            </w:tabs>
            <w:rPr>
              <w:rFonts w:eastAsiaTheme="minorEastAsia"/>
              <w:noProof/>
              <w:lang w:val="en-US"/>
            </w:rPr>
          </w:pPr>
          <w:hyperlink w:anchor="_Toc91770037" w:history="1">
            <w:r w:rsidR="0002610E" w:rsidRPr="0042392E">
              <w:rPr>
                <w:rStyle w:val="Hipercze"/>
                <w:rFonts w:cs="Arial"/>
                <w:noProof/>
              </w:rPr>
              <w:t>10.2.</w:t>
            </w:r>
            <w:r w:rsidR="0002610E">
              <w:rPr>
                <w:rFonts w:eastAsiaTheme="minorEastAsia"/>
                <w:noProof/>
                <w:lang w:val="en-US"/>
              </w:rPr>
              <w:tab/>
            </w:r>
            <w:r w:rsidR="0002610E" w:rsidRPr="0042392E">
              <w:rPr>
                <w:rStyle w:val="Hipercze"/>
                <w:rFonts w:cs="Arial"/>
                <w:noProof/>
              </w:rPr>
              <w:t>Zagadnienia BHP</w:t>
            </w:r>
            <w:r w:rsidR="0002610E">
              <w:rPr>
                <w:noProof/>
                <w:webHidden/>
              </w:rPr>
              <w:tab/>
            </w:r>
            <w:r w:rsidR="0002610E">
              <w:rPr>
                <w:noProof/>
                <w:webHidden/>
              </w:rPr>
              <w:fldChar w:fldCharType="begin"/>
            </w:r>
            <w:r w:rsidR="0002610E">
              <w:rPr>
                <w:noProof/>
                <w:webHidden/>
              </w:rPr>
              <w:instrText xml:space="preserve"> PAGEREF _Toc91770037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25A92E60" w14:textId="080D5C5D" w:rsidR="0002610E" w:rsidRDefault="00D9781E">
          <w:pPr>
            <w:pStyle w:val="Spistreci1"/>
            <w:tabs>
              <w:tab w:val="left" w:pos="880"/>
            </w:tabs>
            <w:rPr>
              <w:rFonts w:eastAsiaTheme="minorEastAsia"/>
              <w:noProof/>
              <w:lang w:val="en-US"/>
            </w:rPr>
          </w:pPr>
          <w:hyperlink w:anchor="_Toc91770038" w:history="1">
            <w:r w:rsidR="0002610E" w:rsidRPr="0042392E">
              <w:rPr>
                <w:rStyle w:val="Hipercze"/>
                <w:rFonts w:cs="Arial"/>
                <w:noProof/>
              </w:rPr>
              <w:t>10.3.</w:t>
            </w:r>
            <w:r w:rsidR="0002610E">
              <w:rPr>
                <w:rFonts w:eastAsiaTheme="minorEastAsia"/>
                <w:noProof/>
                <w:lang w:val="en-US"/>
              </w:rPr>
              <w:tab/>
            </w:r>
            <w:r w:rsidR="0002610E" w:rsidRPr="0042392E">
              <w:rPr>
                <w:rStyle w:val="Hipercze"/>
                <w:rFonts w:cs="Arial"/>
                <w:noProof/>
              </w:rPr>
              <w:t>Obciążenie cieplne pomieszczenia kotłowni</w:t>
            </w:r>
            <w:r w:rsidR="0002610E">
              <w:rPr>
                <w:noProof/>
                <w:webHidden/>
              </w:rPr>
              <w:tab/>
            </w:r>
            <w:r w:rsidR="0002610E">
              <w:rPr>
                <w:noProof/>
                <w:webHidden/>
              </w:rPr>
              <w:fldChar w:fldCharType="begin"/>
            </w:r>
            <w:r w:rsidR="0002610E">
              <w:rPr>
                <w:noProof/>
                <w:webHidden/>
              </w:rPr>
              <w:instrText xml:space="preserve"> PAGEREF _Toc91770038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6664D51E" w14:textId="3A6AFA01" w:rsidR="0002610E" w:rsidRDefault="00D9781E">
          <w:pPr>
            <w:pStyle w:val="Spistreci1"/>
            <w:tabs>
              <w:tab w:val="left" w:pos="880"/>
            </w:tabs>
            <w:rPr>
              <w:rFonts w:eastAsiaTheme="minorEastAsia"/>
              <w:noProof/>
              <w:lang w:val="en-US"/>
            </w:rPr>
          </w:pPr>
          <w:hyperlink w:anchor="_Toc91770039" w:history="1">
            <w:r w:rsidR="0002610E" w:rsidRPr="0042392E">
              <w:rPr>
                <w:rStyle w:val="Hipercze"/>
                <w:rFonts w:cs="Arial"/>
                <w:noProof/>
              </w:rPr>
              <w:t>10.4.</w:t>
            </w:r>
            <w:r w:rsidR="0002610E">
              <w:rPr>
                <w:rFonts w:eastAsiaTheme="minorEastAsia"/>
                <w:noProof/>
                <w:lang w:val="en-US"/>
              </w:rPr>
              <w:tab/>
            </w:r>
            <w:r w:rsidR="0002610E" w:rsidRPr="0042392E">
              <w:rPr>
                <w:rStyle w:val="Hipercze"/>
                <w:rFonts w:cs="Arial"/>
                <w:noProof/>
              </w:rPr>
              <w:t>Uciążliwość kotłowni dla środowiska naturalnego</w:t>
            </w:r>
            <w:r w:rsidR="0002610E">
              <w:rPr>
                <w:noProof/>
                <w:webHidden/>
              </w:rPr>
              <w:tab/>
            </w:r>
            <w:r w:rsidR="0002610E">
              <w:rPr>
                <w:noProof/>
                <w:webHidden/>
              </w:rPr>
              <w:fldChar w:fldCharType="begin"/>
            </w:r>
            <w:r w:rsidR="0002610E">
              <w:rPr>
                <w:noProof/>
                <w:webHidden/>
              </w:rPr>
              <w:instrText xml:space="preserve"> PAGEREF _Toc91770039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4550BB3C" w14:textId="3C0D3EAD" w:rsidR="0002610E" w:rsidRDefault="00D9781E">
          <w:pPr>
            <w:pStyle w:val="Spistreci1"/>
            <w:tabs>
              <w:tab w:val="left" w:pos="880"/>
            </w:tabs>
            <w:rPr>
              <w:rFonts w:eastAsiaTheme="minorEastAsia"/>
              <w:noProof/>
              <w:lang w:val="en-US"/>
            </w:rPr>
          </w:pPr>
          <w:hyperlink w:anchor="_Toc91770040" w:history="1">
            <w:r w:rsidR="0002610E" w:rsidRPr="0042392E">
              <w:rPr>
                <w:rStyle w:val="Hipercze"/>
                <w:rFonts w:cs="Arial"/>
                <w:noProof/>
              </w:rPr>
              <w:t>10.5.</w:t>
            </w:r>
            <w:r w:rsidR="0002610E">
              <w:rPr>
                <w:rFonts w:eastAsiaTheme="minorEastAsia"/>
                <w:noProof/>
                <w:lang w:val="en-US"/>
              </w:rPr>
              <w:tab/>
            </w:r>
            <w:r w:rsidR="0002610E" w:rsidRPr="0042392E">
              <w:rPr>
                <w:rStyle w:val="Hipercze"/>
                <w:rFonts w:cs="Arial"/>
                <w:noProof/>
              </w:rPr>
              <w:t>Obsługa eksploatacyjna kotłowni</w:t>
            </w:r>
            <w:r w:rsidR="0002610E">
              <w:rPr>
                <w:noProof/>
                <w:webHidden/>
              </w:rPr>
              <w:tab/>
            </w:r>
            <w:r w:rsidR="0002610E">
              <w:rPr>
                <w:noProof/>
                <w:webHidden/>
              </w:rPr>
              <w:fldChar w:fldCharType="begin"/>
            </w:r>
            <w:r w:rsidR="0002610E">
              <w:rPr>
                <w:noProof/>
                <w:webHidden/>
              </w:rPr>
              <w:instrText xml:space="preserve"> PAGEREF _Toc91770040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452BD6BF" w14:textId="658E12FC" w:rsidR="0002610E" w:rsidRDefault="00D9781E">
          <w:pPr>
            <w:pStyle w:val="Spistreci1"/>
            <w:rPr>
              <w:rFonts w:eastAsiaTheme="minorEastAsia"/>
              <w:noProof/>
              <w:lang w:val="en-US"/>
            </w:rPr>
          </w:pPr>
          <w:hyperlink w:anchor="_Toc91770041" w:history="1">
            <w:r w:rsidR="0002610E" w:rsidRPr="0042392E">
              <w:rPr>
                <w:rStyle w:val="Hipercze"/>
                <w:rFonts w:cs="Arial"/>
                <w:noProof/>
              </w:rPr>
              <w:t>11.</w:t>
            </w:r>
            <w:r w:rsidR="0002610E">
              <w:rPr>
                <w:rFonts w:eastAsiaTheme="minorEastAsia"/>
                <w:noProof/>
                <w:lang w:val="en-US"/>
              </w:rPr>
              <w:tab/>
            </w:r>
            <w:r w:rsidR="0002610E" w:rsidRPr="0042392E">
              <w:rPr>
                <w:rStyle w:val="Hipercze"/>
                <w:rFonts w:cs="Arial"/>
                <w:noProof/>
              </w:rPr>
              <w:t>Instalacja gazu</w:t>
            </w:r>
            <w:r w:rsidR="0002610E">
              <w:rPr>
                <w:noProof/>
                <w:webHidden/>
              </w:rPr>
              <w:tab/>
            </w:r>
            <w:r w:rsidR="0002610E">
              <w:rPr>
                <w:noProof/>
                <w:webHidden/>
              </w:rPr>
              <w:fldChar w:fldCharType="begin"/>
            </w:r>
            <w:r w:rsidR="0002610E">
              <w:rPr>
                <w:noProof/>
                <w:webHidden/>
              </w:rPr>
              <w:instrText xml:space="preserve"> PAGEREF _Toc91770041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3DDA3115" w14:textId="0DD3B071" w:rsidR="0002610E" w:rsidRDefault="00D9781E">
          <w:pPr>
            <w:pStyle w:val="Spistreci1"/>
            <w:tabs>
              <w:tab w:val="left" w:pos="880"/>
            </w:tabs>
            <w:rPr>
              <w:rFonts w:eastAsiaTheme="minorEastAsia"/>
              <w:noProof/>
              <w:lang w:val="en-US"/>
            </w:rPr>
          </w:pPr>
          <w:hyperlink w:anchor="_Toc91770042" w:history="1">
            <w:r w:rsidR="0002610E" w:rsidRPr="0042392E">
              <w:rPr>
                <w:rStyle w:val="Hipercze"/>
                <w:rFonts w:cs="Arial"/>
                <w:noProof/>
              </w:rPr>
              <w:t>11.1.</w:t>
            </w:r>
            <w:r w:rsidR="0002610E">
              <w:rPr>
                <w:rFonts w:eastAsiaTheme="minorEastAsia"/>
                <w:noProof/>
                <w:lang w:val="en-US"/>
              </w:rPr>
              <w:tab/>
            </w:r>
            <w:r w:rsidR="0002610E" w:rsidRPr="0042392E">
              <w:rPr>
                <w:rStyle w:val="Hipercze"/>
                <w:rFonts w:cs="Arial"/>
                <w:noProof/>
              </w:rPr>
              <w:t>Urządzenia zasilane gazem – kotłownia bytowa</w:t>
            </w:r>
            <w:r w:rsidR="0002610E">
              <w:rPr>
                <w:noProof/>
                <w:webHidden/>
              </w:rPr>
              <w:tab/>
            </w:r>
            <w:r w:rsidR="0002610E">
              <w:rPr>
                <w:noProof/>
                <w:webHidden/>
              </w:rPr>
              <w:fldChar w:fldCharType="begin"/>
            </w:r>
            <w:r w:rsidR="0002610E">
              <w:rPr>
                <w:noProof/>
                <w:webHidden/>
              </w:rPr>
              <w:instrText xml:space="preserve"> PAGEREF _Toc91770042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7699C858" w14:textId="5004ABFB" w:rsidR="0002610E" w:rsidRDefault="00D9781E">
          <w:pPr>
            <w:pStyle w:val="Spistreci1"/>
            <w:tabs>
              <w:tab w:val="left" w:pos="880"/>
            </w:tabs>
            <w:rPr>
              <w:rFonts w:eastAsiaTheme="minorEastAsia"/>
              <w:noProof/>
              <w:lang w:val="en-US"/>
            </w:rPr>
          </w:pPr>
          <w:hyperlink w:anchor="_Toc91770043" w:history="1">
            <w:r w:rsidR="0002610E" w:rsidRPr="0042392E">
              <w:rPr>
                <w:rStyle w:val="Hipercze"/>
                <w:rFonts w:cs="Arial"/>
                <w:noProof/>
              </w:rPr>
              <w:t>11.2.</w:t>
            </w:r>
            <w:r w:rsidR="0002610E">
              <w:rPr>
                <w:rFonts w:eastAsiaTheme="minorEastAsia"/>
                <w:noProof/>
                <w:lang w:val="en-US"/>
              </w:rPr>
              <w:tab/>
            </w:r>
            <w:r w:rsidR="0002610E" w:rsidRPr="0042392E">
              <w:rPr>
                <w:rStyle w:val="Hipercze"/>
                <w:rFonts w:cs="Arial"/>
                <w:noProof/>
              </w:rPr>
              <w:t>System bezpieczeństwa gazowego kotłowni</w:t>
            </w:r>
            <w:r w:rsidR="0002610E">
              <w:rPr>
                <w:noProof/>
                <w:webHidden/>
              </w:rPr>
              <w:tab/>
            </w:r>
            <w:r w:rsidR="0002610E">
              <w:rPr>
                <w:noProof/>
                <w:webHidden/>
              </w:rPr>
              <w:fldChar w:fldCharType="begin"/>
            </w:r>
            <w:r w:rsidR="0002610E">
              <w:rPr>
                <w:noProof/>
                <w:webHidden/>
              </w:rPr>
              <w:instrText xml:space="preserve"> PAGEREF _Toc91770043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4A7D062" w14:textId="55609111" w:rsidR="0002610E" w:rsidRDefault="00D9781E">
          <w:pPr>
            <w:pStyle w:val="Spistreci1"/>
            <w:tabs>
              <w:tab w:val="left" w:pos="880"/>
            </w:tabs>
            <w:rPr>
              <w:rFonts w:eastAsiaTheme="minorEastAsia"/>
              <w:noProof/>
              <w:lang w:val="en-US"/>
            </w:rPr>
          </w:pPr>
          <w:hyperlink w:anchor="_Toc91770044" w:history="1">
            <w:r w:rsidR="0002610E" w:rsidRPr="0042392E">
              <w:rPr>
                <w:rStyle w:val="Hipercze"/>
                <w:rFonts w:cs="Arial"/>
                <w:noProof/>
              </w:rPr>
              <w:t>11.3.</w:t>
            </w:r>
            <w:r w:rsidR="0002610E">
              <w:rPr>
                <w:rFonts w:eastAsiaTheme="minorEastAsia"/>
                <w:noProof/>
                <w:lang w:val="en-US"/>
              </w:rPr>
              <w:tab/>
            </w:r>
            <w:r w:rsidR="0002610E" w:rsidRPr="0042392E">
              <w:rPr>
                <w:rStyle w:val="Hipercze"/>
                <w:rFonts w:cs="Arial"/>
                <w:noProof/>
              </w:rPr>
              <w:t>Dobór bufora gazu</w:t>
            </w:r>
            <w:r w:rsidR="0002610E">
              <w:rPr>
                <w:noProof/>
                <w:webHidden/>
              </w:rPr>
              <w:tab/>
            </w:r>
            <w:r w:rsidR="0002610E">
              <w:rPr>
                <w:noProof/>
                <w:webHidden/>
              </w:rPr>
              <w:fldChar w:fldCharType="begin"/>
            </w:r>
            <w:r w:rsidR="0002610E">
              <w:rPr>
                <w:noProof/>
                <w:webHidden/>
              </w:rPr>
              <w:instrText xml:space="preserve"> PAGEREF _Toc91770044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34F1EF2F" w14:textId="3BBC7138" w:rsidR="0002610E" w:rsidRDefault="00D9781E">
          <w:pPr>
            <w:pStyle w:val="Spistreci1"/>
            <w:tabs>
              <w:tab w:val="left" w:pos="880"/>
            </w:tabs>
            <w:rPr>
              <w:rFonts w:eastAsiaTheme="minorEastAsia"/>
              <w:noProof/>
              <w:lang w:val="en-US"/>
            </w:rPr>
          </w:pPr>
          <w:hyperlink w:anchor="_Toc91770045" w:history="1">
            <w:r w:rsidR="0002610E" w:rsidRPr="0042392E">
              <w:rPr>
                <w:rStyle w:val="Hipercze"/>
                <w:rFonts w:cs="Arial"/>
                <w:noProof/>
              </w:rPr>
              <w:t>11.4.</w:t>
            </w:r>
            <w:r w:rsidR="0002610E">
              <w:rPr>
                <w:rFonts w:eastAsiaTheme="minorEastAsia"/>
                <w:noProof/>
                <w:lang w:val="en-US"/>
              </w:rPr>
              <w:tab/>
            </w:r>
            <w:r w:rsidR="0002610E" w:rsidRPr="0042392E">
              <w:rPr>
                <w:rStyle w:val="Hipercze"/>
                <w:rFonts w:cs="Arial"/>
                <w:noProof/>
              </w:rPr>
              <w:t>Wykonanie instalacji gazowej</w:t>
            </w:r>
            <w:r w:rsidR="0002610E">
              <w:rPr>
                <w:noProof/>
                <w:webHidden/>
              </w:rPr>
              <w:tab/>
            </w:r>
            <w:r w:rsidR="0002610E">
              <w:rPr>
                <w:noProof/>
                <w:webHidden/>
              </w:rPr>
              <w:fldChar w:fldCharType="begin"/>
            </w:r>
            <w:r w:rsidR="0002610E">
              <w:rPr>
                <w:noProof/>
                <w:webHidden/>
              </w:rPr>
              <w:instrText xml:space="preserve"> PAGEREF _Toc91770045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40719EAA" w14:textId="6FBFCBF7" w:rsidR="0002610E" w:rsidRDefault="00D9781E">
          <w:pPr>
            <w:pStyle w:val="Spistreci1"/>
            <w:tabs>
              <w:tab w:val="left" w:pos="880"/>
            </w:tabs>
            <w:rPr>
              <w:rFonts w:eastAsiaTheme="minorEastAsia"/>
              <w:noProof/>
              <w:lang w:val="en-US"/>
            </w:rPr>
          </w:pPr>
          <w:hyperlink w:anchor="_Toc91770046" w:history="1">
            <w:r w:rsidR="0002610E" w:rsidRPr="0042392E">
              <w:rPr>
                <w:rStyle w:val="Hipercze"/>
                <w:rFonts w:cs="Arial"/>
                <w:noProof/>
              </w:rPr>
              <w:t>11.5.</w:t>
            </w:r>
            <w:r w:rsidR="0002610E">
              <w:rPr>
                <w:rFonts w:eastAsiaTheme="minorEastAsia"/>
                <w:noProof/>
                <w:lang w:val="en-US"/>
              </w:rPr>
              <w:tab/>
            </w:r>
            <w:r w:rsidR="0002610E" w:rsidRPr="0042392E">
              <w:rPr>
                <w:rStyle w:val="Hipercze"/>
                <w:rFonts w:cs="Arial"/>
                <w:noProof/>
              </w:rPr>
              <w:t>Zabezpieczenie antykorozyjne</w:t>
            </w:r>
            <w:r w:rsidR="0002610E">
              <w:rPr>
                <w:noProof/>
                <w:webHidden/>
              </w:rPr>
              <w:tab/>
            </w:r>
            <w:r w:rsidR="0002610E">
              <w:rPr>
                <w:noProof/>
                <w:webHidden/>
              </w:rPr>
              <w:fldChar w:fldCharType="begin"/>
            </w:r>
            <w:r w:rsidR="0002610E">
              <w:rPr>
                <w:noProof/>
                <w:webHidden/>
              </w:rPr>
              <w:instrText xml:space="preserve"> PAGEREF _Toc91770046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61E0A943" w14:textId="3396A455" w:rsidR="0002610E" w:rsidRDefault="00D9781E">
          <w:pPr>
            <w:pStyle w:val="Spistreci1"/>
            <w:tabs>
              <w:tab w:val="left" w:pos="880"/>
            </w:tabs>
            <w:rPr>
              <w:rFonts w:eastAsiaTheme="minorEastAsia"/>
              <w:noProof/>
              <w:lang w:val="en-US"/>
            </w:rPr>
          </w:pPr>
          <w:hyperlink w:anchor="_Toc91770047" w:history="1">
            <w:r w:rsidR="0002610E" w:rsidRPr="0042392E">
              <w:rPr>
                <w:rStyle w:val="Hipercze"/>
                <w:rFonts w:cs="Arial"/>
                <w:noProof/>
              </w:rPr>
              <w:t>11.6.</w:t>
            </w:r>
            <w:r w:rsidR="0002610E">
              <w:rPr>
                <w:rFonts w:eastAsiaTheme="minorEastAsia"/>
                <w:noProof/>
                <w:lang w:val="en-US"/>
              </w:rPr>
              <w:tab/>
            </w:r>
            <w:r w:rsidR="0002610E" w:rsidRPr="0042392E">
              <w:rPr>
                <w:rStyle w:val="Hipercze"/>
                <w:rFonts w:cs="Arial"/>
                <w:noProof/>
              </w:rPr>
              <w:t>Sprawdzenie i odbiór instalacji gazowej</w:t>
            </w:r>
            <w:r w:rsidR="0002610E">
              <w:rPr>
                <w:noProof/>
                <w:webHidden/>
              </w:rPr>
              <w:tab/>
            </w:r>
            <w:r w:rsidR="0002610E">
              <w:rPr>
                <w:noProof/>
                <w:webHidden/>
              </w:rPr>
              <w:fldChar w:fldCharType="begin"/>
            </w:r>
            <w:r w:rsidR="0002610E">
              <w:rPr>
                <w:noProof/>
                <w:webHidden/>
              </w:rPr>
              <w:instrText xml:space="preserve"> PAGEREF _Toc91770047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02CA5073" w14:textId="51DC5FFE" w:rsidR="0002610E" w:rsidRDefault="00D9781E">
          <w:pPr>
            <w:pStyle w:val="Spistreci1"/>
            <w:rPr>
              <w:rFonts w:eastAsiaTheme="minorEastAsia"/>
              <w:noProof/>
              <w:lang w:val="en-US"/>
            </w:rPr>
          </w:pPr>
          <w:hyperlink w:anchor="_Toc91770048" w:history="1">
            <w:r w:rsidR="0002610E" w:rsidRPr="0042392E">
              <w:rPr>
                <w:rStyle w:val="Hipercze"/>
                <w:rFonts w:cs="Arial"/>
                <w:noProof/>
              </w:rPr>
              <w:t>12.</w:t>
            </w:r>
            <w:r w:rsidR="0002610E">
              <w:rPr>
                <w:rFonts w:eastAsiaTheme="minorEastAsia"/>
                <w:noProof/>
                <w:lang w:val="en-US"/>
              </w:rPr>
              <w:tab/>
            </w:r>
            <w:r w:rsidR="0002610E" w:rsidRPr="0042392E">
              <w:rPr>
                <w:rStyle w:val="Hipercze"/>
                <w:rFonts w:cs="Arial"/>
                <w:noProof/>
              </w:rPr>
              <w:t>Uwagi końcowe</w:t>
            </w:r>
            <w:r w:rsidR="0002610E">
              <w:rPr>
                <w:noProof/>
                <w:webHidden/>
              </w:rPr>
              <w:tab/>
            </w:r>
            <w:r w:rsidR="0002610E">
              <w:rPr>
                <w:noProof/>
                <w:webHidden/>
              </w:rPr>
              <w:fldChar w:fldCharType="begin"/>
            </w:r>
            <w:r w:rsidR="0002610E">
              <w:rPr>
                <w:noProof/>
                <w:webHidden/>
              </w:rPr>
              <w:instrText xml:space="preserve"> PAGEREF _Toc91770048 \h </w:instrText>
            </w:r>
            <w:r w:rsidR="0002610E">
              <w:rPr>
                <w:noProof/>
                <w:webHidden/>
              </w:rPr>
            </w:r>
            <w:r w:rsidR="0002610E">
              <w:rPr>
                <w:noProof/>
                <w:webHidden/>
              </w:rPr>
              <w:fldChar w:fldCharType="separate"/>
            </w:r>
            <w:r w:rsidR="006B5168">
              <w:rPr>
                <w:noProof/>
                <w:webHidden/>
              </w:rPr>
              <w:t>1</w:t>
            </w:r>
            <w:r w:rsidR="0002610E">
              <w:rPr>
                <w:noProof/>
                <w:webHidden/>
              </w:rPr>
              <w:fldChar w:fldCharType="end"/>
            </w:r>
          </w:hyperlink>
        </w:p>
        <w:p w14:paraId="599A33AF" w14:textId="267D0ED7" w:rsidR="00146F1B" w:rsidRPr="00146F1B" w:rsidRDefault="00146F1B" w:rsidP="00146F1B">
          <w:pPr>
            <w:rPr>
              <w:rFonts w:ascii="Arial" w:hAnsi="Arial" w:cs="Arial"/>
            </w:rPr>
          </w:pPr>
          <w:r w:rsidRPr="00146F1B">
            <w:rPr>
              <w:rFonts w:ascii="Arial" w:hAnsi="Arial" w:cs="Arial"/>
              <w:b/>
              <w:bCs/>
            </w:rPr>
            <w:fldChar w:fldCharType="end"/>
          </w:r>
        </w:p>
      </w:sdtContent>
    </w:sdt>
    <w:p w14:paraId="0BBDB28B" w14:textId="1626D752" w:rsidR="00146F1B" w:rsidRPr="00146F1B" w:rsidRDefault="00146F1B" w:rsidP="00146F1B">
      <w:pPr>
        <w:pStyle w:val="Nagwek1"/>
        <w:rPr>
          <w:rFonts w:cs="Arial"/>
        </w:rPr>
      </w:pPr>
    </w:p>
    <w:p w14:paraId="6B1F24DA" w14:textId="361A8C41" w:rsidR="00146F1B" w:rsidRPr="00146F1B" w:rsidRDefault="0062663A" w:rsidP="0062663A">
      <w:pPr>
        <w:tabs>
          <w:tab w:val="left" w:pos="3405"/>
        </w:tabs>
        <w:rPr>
          <w:rFonts w:ascii="Arial" w:hAnsi="Arial" w:cs="Arial"/>
        </w:rPr>
      </w:pPr>
      <w:r>
        <w:rPr>
          <w:rFonts w:ascii="Arial" w:hAnsi="Arial" w:cs="Arial"/>
        </w:rPr>
        <w:tab/>
      </w:r>
    </w:p>
    <w:p w14:paraId="331A4C0C" w14:textId="12E436BD" w:rsidR="00146F1B" w:rsidRPr="00146F1B" w:rsidRDefault="00146F1B" w:rsidP="00146F1B">
      <w:pPr>
        <w:rPr>
          <w:rFonts w:ascii="Arial" w:hAnsi="Arial" w:cs="Arial"/>
        </w:rPr>
      </w:pPr>
    </w:p>
    <w:p w14:paraId="5814A3FC" w14:textId="1DCC09BD" w:rsidR="00146F1B" w:rsidRDefault="00146F1B" w:rsidP="00146F1B">
      <w:pPr>
        <w:rPr>
          <w:rFonts w:ascii="Arial" w:hAnsi="Arial" w:cs="Arial"/>
        </w:rPr>
      </w:pPr>
    </w:p>
    <w:p w14:paraId="379E485D" w14:textId="4E4AF42C" w:rsidR="00146F1B" w:rsidRDefault="00146F1B" w:rsidP="00146F1B">
      <w:pPr>
        <w:rPr>
          <w:rFonts w:ascii="Arial" w:hAnsi="Arial" w:cs="Arial"/>
        </w:rPr>
      </w:pPr>
    </w:p>
    <w:p w14:paraId="2C861467" w14:textId="2EC973C8" w:rsidR="00146F1B" w:rsidRDefault="00146F1B" w:rsidP="00146F1B">
      <w:pPr>
        <w:rPr>
          <w:rFonts w:ascii="Arial" w:hAnsi="Arial" w:cs="Arial"/>
        </w:rPr>
      </w:pPr>
    </w:p>
    <w:p w14:paraId="016B9AA0" w14:textId="18178CDF" w:rsidR="00146F1B" w:rsidRDefault="00146F1B" w:rsidP="00146F1B">
      <w:pPr>
        <w:rPr>
          <w:rFonts w:ascii="Arial" w:hAnsi="Arial" w:cs="Arial"/>
        </w:rPr>
      </w:pPr>
    </w:p>
    <w:p w14:paraId="5A8408F3" w14:textId="77777777" w:rsidR="00146F1B" w:rsidRPr="00146F1B" w:rsidRDefault="00146F1B" w:rsidP="00146F1B">
      <w:pPr>
        <w:rPr>
          <w:rFonts w:ascii="Arial" w:hAnsi="Arial" w:cs="Arial"/>
        </w:rPr>
      </w:pPr>
    </w:p>
    <w:p w14:paraId="03C76F94" w14:textId="2A1985A8" w:rsidR="00146F1B" w:rsidRPr="00146F1B" w:rsidRDefault="00020258" w:rsidP="00020258">
      <w:pPr>
        <w:tabs>
          <w:tab w:val="left" w:pos="3750"/>
        </w:tabs>
        <w:rPr>
          <w:rFonts w:ascii="Arial" w:hAnsi="Arial" w:cs="Arial"/>
        </w:rPr>
      </w:pPr>
      <w:r>
        <w:rPr>
          <w:rFonts w:ascii="Arial" w:hAnsi="Arial" w:cs="Arial"/>
        </w:rPr>
        <w:tab/>
      </w:r>
    </w:p>
    <w:p w14:paraId="27D6B589" w14:textId="72FF1797" w:rsidR="00146F1B" w:rsidRPr="00146F1B" w:rsidRDefault="00146F1B" w:rsidP="00146F1B">
      <w:pPr>
        <w:rPr>
          <w:rFonts w:ascii="Arial" w:hAnsi="Arial" w:cs="Arial"/>
        </w:rPr>
      </w:pPr>
    </w:p>
    <w:p w14:paraId="3F38FF5B" w14:textId="08A91782" w:rsidR="00146F1B" w:rsidRPr="00146F1B" w:rsidRDefault="00146F1B" w:rsidP="00146F1B">
      <w:pPr>
        <w:rPr>
          <w:rFonts w:ascii="Arial" w:hAnsi="Arial" w:cs="Arial"/>
        </w:rPr>
      </w:pPr>
    </w:p>
    <w:p w14:paraId="59F79AB6" w14:textId="0AF712B6" w:rsidR="00146F1B" w:rsidRPr="00146F1B" w:rsidRDefault="00146F1B" w:rsidP="00146F1B">
      <w:pPr>
        <w:rPr>
          <w:rFonts w:ascii="Arial" w:hAnsi="Arial" w:cs="Arial"/>
        </w:rPr>
      </w:pPr>
    </w:p>
    <w:p w14:paraId="43957462" w14:textId="579EAA25" w:rsidR="00146F1B" w:rsidRPr="00146F1B" w:rsidRDefault="00146F1B" w:rsidP="00146F1B">
      <w:pPr>
        <w:rPr>
          <w:rFonts w:ascii="Arial" w:hAnsi="Arial" w:cs="Arial"/>
        </w:rPr>
      </w:pPr>
    </w:p>
    <w:p w14:paraId="7CF21F69" w14:textId="6FABF468" w:rsidR="00146F1B" w:rsidRPr="00146F1B" w:rsidRDefault="00146F1B" w:rsidP="00146F1B">
      <w:pPr>
        <w:rPr>
          <w:rFonts w:ascii="Arial" w:hAnsi="Arial" w:cs="Arial"/>
        </w:rPr>
      </w:pPr>
    </w:p>
    <w:p w14:paraId="29635890" w14:textId="323B62BF" w:rsidR="00BC5C93" w:rsidRDefault="00BC5C93">
      <w:pPr>
        <w:rPr>
          <w:rFonts w:ascii="Arial" w:eastAsiaTheme="majorEastAsia" w:hAnsi="Arial" w:cs="Arial"/>
          <w:b/>
          <w:sz w:val="20"/>
          <w:szCs w:val="32"/>
        </w:rPr>
      </w:pPr>
    </w:p>
    <w:p w14:paraId="2DEF6469" w14:textId="6D48752E" w:rsidR="00BC5C93" w:rsidRPr="00873120" w:rsidRDefault="007B6946" w:rsidP="00AF3353">
      <w:pPr>
        <w:rPr>
          <w:rFonts w:ascii="Arial" w:hAnsi="Arial" w:cs="Arial"/>
          <w:b/>
          <w:bCs/>
          <w:sz w:val="20"/>
          <w:szCs w:val="20"/>
        </w:rPr>
      </w:pPr>
      <w:bookmarkStart w:id="2" w:name="_Toc63851011"/>
      <w:bookmarkStart w:id="3" w:name="_Toc64465117"/>
      <w:bookmarkStart w:id="4" w:name="_Toc76643945"/>
      <w:r>
        <w:rPr>
          <w:rFonts w:ascii="Arial" w:hAnsi="Arial" w:cs="Arial"/>
          <w:b/>
          <w:bCs/>
          <w:sz w:val="20"/>
          <w:szCs w:val="20"/>
        </w:rPr>
        <w:br w:type="page"/>
      </w:r>
      <w:r w:rsidR="00BC5C93" w:rsidRPr="00873120">
        <w:rPr>
          <w:rFonts w:ascii="Arial" w:hAnsi="Arial" w:cs="Arial"/>
          <w:b/>
          <w:bCs/>
          <w:sz w:val="20"/>
          <w:szCs w:val="20"/>
        </w:rPr>
        <w:lastRenderedPageBreak/>
        <w:t>SPIS RYSUNKÓW</w:t>
      </w:r>
      <w:bookmarkEnd w:id="2"/>
      <w:bookmarkEnd w:id="3"/>
      <w:bookmarkEnd w:id="4"/>
      <w:r w:rsidR="00BC5C93" w:rsidRPr="00873120">
        <w:rPr>
          <w:rFonts w:ascii="Arial" w:hAnsi="Arial" w:cs="Arial"/>
          <w:b/>
          <w:bCs/>
          <w:sz w:val="20"/>
          <w:szCs w:val="20"/>
        </w:rPr>
        <w:t>:</w:t>
      </w:r>
    </w:p>
    <w:tbl>
      <w:tblPr>
        <w:tblW w:w="9214" w:type="dxa"/>
        <w:jc w:val="center"/>
        <w:tblLayout w:type="fixed"/>
        <w:tblCellMar>
          <w:top w:w="55" w:type="dxa"/>
          <w:left w:w="55" w:type="dxa"/>
          <w:bottom w:w="55" w:type="dxa"/>
          <w:right w:w="55" w:type="dxa"/>
        </w:tblCellMar>
        <w:tblLook w:val="0000" w:firstRow="0" w:lastRow="0" w:firstColumn="0" w:lastColumn="0" w:noHBand="0" w:noVBand="0"/>
      </w:tblPr>
      <w:tblGrid>
        <w:gridCol w:w="567"/>
        <w:gridCol w:w="4678"/>
        <w:gridCol w:w="2692"/>
        <w:gridCol w:w="1277"/>
      </w:tblGrid>
      <w:tr w:rsidR="00BC5C93" w:rsidRPr="00E56AE6" w14:paraId="1515676F" w14:textId="77777777" w:rsidTr="000B393F">
        <w:trPr>
          <w:cantSplit/>
          <w:tblHeader/>
          <w:jc w:val="center"/>
        </w:trPr>
        <w:tc>
          <w:tcPr>
            <w:tcW w:w="567" w:type="dxa"/>
            <w:tcBorders>
              <w:top w:val="single" w:sz="1" w:space="0" w:color="000000"/>
              <w:left w:val="single" w:sz="1" w:space="0" w:color="000000"/>
              <w:bottom w:val="single" w:sz="4" w:space="0" w:color="auto"/>
            </w:tcBorders>
            <w:vAlign w:val="center"/>
          </w:tcPr>
          <w:p w14:paraId="53EBDBF9" w14:textId="77777777" w:rsidR="00BC5C93" w:rsidRPr="00E56AE6" w:rsidRDefault="00BC5C93" w:rsidP="000B39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spacing w:after="0"/>
              <w:jc w:val="center"/>
              <w:rPr>
                <w:rFonts w:ascii="Arial" w:hAnsi="Arial" w:cs="Arial"/>
                <w:b/>
                <w:sz w:val="20"/>
                <w:szCs w:val="20"/>
              </w:rPr>
            </w:pPr>
            <w:r w:rsidRPr="00E56AE6">
              <w:rPr>
                <w:rFonts w:ascii="Arial" w:hAnsi="Arial" w:cs="Arial"/>
                <w:b/>
                <w:sz w:val="20"/>
                <w:szCs w:val="20"/>
              </w:rPr>
              <w:t>lp.</w:t>
            </w:r>
          </w:p>
        </w:tc>
        <w:tc>
          <w:tcPr>
            <w:tcW w:w="4678" w:type="dxa"/>
            <w:tcBorders>
              <w:top w:val="single" w:sz="1" w:space="0" w:color="000000"/>
              <w:left w:val="single" w:sz="1" w:space="0" w:color="000000"/>
              <w:bottom w:val="single" w:sz="4" w:space="0" w:color="auto"/>
            </w:tcBorders>
            <w:vAlign w:val="center"/>
          </w:tcPr>
          <w:p w14:paraId="1A62B268" w14:textId="77777777" w:rsidR="00BC5C93" w:rsidRPr="00E56AE6" w:rsidRDefault="00BC5C93" w:rsidP="000B39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spacing w:after="0"/>
              <w:jc w:val="center"/>
              <w:rPr>
                <w:rFonts w:ascii="Arial" w:hAnsi="Arial" w:cs="Arial"/>
                <w:b/>
                <w:sz w:val="20"/>
                <w:szCs w:val="20"/>
              </w:rPr>
            </w:pPr>
            <w:r w:rsidRPr="00E56AE6">
              <w:rPr>
                <w:rFonts w:ascii="Arial" w:hAnsi="Arial" w:cs="Arial"/>
                <w:b/>
                <w:sz w:val="20"/>
                <w:szCs w:val="20"/>
              </w:rPr>
              <w:t>nazwa rysunku</w:t>
            </w:r>
          </w:p>
        </w:tc>
        <w:tc>
          <w:tcPr>
            <w:tcW w:w="2692" w:type="dxa"/>
            <w:tcBorders>
              <w:top w:val="single" w:sz="1" w:space="0" w:color="000000"/>
              <w:left w:val="single" w:sz="1" w:space="0" w:color="000000"/>
              <w:bottom w:val="single" w:sz="4" w:space="0" w:color="auto"/>
              <w:right w:val="single" w:sz="1" w:space="0" w:color="000000"/>
            </w:tcBorders>
            <w:vAlign w:val="center"/>
          </w:tcPr>
          <w:p w14:paraId="5762F62E" w14:textId="77777777" w:rsidR="00BC5C93" w:rsidRPr="00E56AE6" w:rsidRDefault="00BC5C93" w:rsidP="000B39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spacing w:after="0"/>
              <w:jc w:val="center"/>
              <w:rPr>
                <w:rFonts w:ascii="Arial" w:hAnsi="Arial" w:cs="Arial"/>
                <w:b/>
                <w:sz w:val="20"/>
                <w:szCs w:val="20"/>
              </w:rPr>
            </w:pPr>
            <w:r w:rsidRPr="00E56AE6">
              <w:rPr>
                <w:rFonts w:ascii="Arial" w:hAnsi="Arial" w:cs="Arial"/>
                <w:b/>
                <w:sz w:val="20"/>
                <w:szCs w:val="20"/>
              </w:rPr>
              <w:t>nr rys</w:t>
            </w:r>
          </w:p>
        </w:tc>
        <w:tc>
          <w:tcPr>
            <w:tcW w:w="1277" w:type="dxa"/>
            <w:tcBorders>
              <w:top w:val="single" w:sz="1" w:space="0" w:color="000000"/>
              <w:left w:val="single" w:sz="1" w:space="0" w:color="000000"/>
              <w:bottom w:val="single" w:sz="4" w:space="0" w:color="auto"/>
              <w:right w:val="single" w:sz="1" w:space="0" w:color="000000"/>
            </w:tcBorders>
            <w:vAlign w:val="center"/>
          </w:tcPr>
          <w:p w14:paraId="0A8B179C" w14:textId="77777777" w:rsidR="00BC5C93" w:rsidRPr="00E56AE6" w:rsidRDefault="00BC5C93" w:rsidP="000B39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spacing w:after="0"/>
              <w:jc w:val="center"/>
              <w:rPr>
                <w:rFonts w:ascii="Arial" w:hAnsi="Arial" w:cs="Arial"/>
                <w:b/>
                <w:sz w:val="20"/>
                <w:szCs w:val="20"/>
              </w:rPr>
            </w:pPr>
            <w:r w:rsidRPr="00E56AE6">
              <w:rPr>
                <w:rFonts w:ascii="Arial" w:hAnsi="Arial" w:cs="Arial"/>
                <w:b/>
                <w:sz w:val="20"/>
                <w:szCs w:val="20"/>
              </w:rPr>
              <w:t>skala</w:t>
            </w:r>
          </w:p>
        </w:tc>
      </w:tr>
      <w:tr w:rsidR="00BC5C93" w:rsidRPr="00E56AE6" w14:paraId="0D0FAB9B" w14:textId="77777777" w:rsidTr="000B393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14:paraId="712DC3CB" w14:textId="77777777" w:rsidR="00BC5C93" w:rsidRPr="00E56AE6" w:rsidRDefault="00BC5C93" w:rsidP="00BC5C93">
            <w:pPr>
              <w:numPr>
                <w:ilvl w:val="0"/>
                <w:numId w:val="4"/>
              </w:numPr>
              <w:tabs>
                <w:tab w:val="left" w:pos="720"/>
              </w:tabs>
              <w:spacing w:after="0" w:line="240" w:lineRule="auto"/>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tcPr>
          <w:p w14:paraId="03BD44FA" w14:textId="77777777" w:rsidR="00BC5C93" w:rsidRPr="00E56AE6" w:rsidRDefault="00BC5C93" w:rsidP="000B393F">
            <w:pPr>
              <w:spacing w:after="0"/>
              <w:rPr>
                <w:rFonts w:ascii="Arial" w:hAnsi="Arial" w:cs="Arial"/>
                <w:sz w:val="20"/>
                <w:szCs w:val="20"/>
              </w:rPr>
            </w:pPr>
            <w:r>
              <w:rPr>
                <w:rFonts w:ascii="Arial" w:hAnsi="Arial" w:cs="Arial"/>
                <w:sz w:val="20"/>
                <w:szCs w:val="20"/>
              </w:rPr>
              <w:t>INSTALACJA GAZOWA – POZIOM 0</w:t>
            </w:r>
            <w:r w:rsidRPr="00E56AE6">
              <w:rPr>
                <w:rFonts w:ascii="Arial" w:hAnsi="Arial" w:cs="Arial"/>
                <w:sz w:val="20"/>
                <w:szCs w:val="20"/>
              </w:rPr>
              <w:t xml:space="preserve"> </w:t>
            </w:r>
          </w:p>
        </w:tc>
        <w:tc>
          <w:tcPr>
            <w:tcW w:w="2692" w:type="dxa"/>
            <w:tcBorders>
              <w:top w:val="single" w:sz="4" w:space="0" w:color="auto"/>
              <w:left w:val="single" w:sz="4" w:space="0" w:color="auto"/>
              <w:bottom w:val="single" w:sz="4" w:space="0" w:color="auto"/>
              <w:right w:val="single" w:sz="4" w:space="0" w:color="auto"/>
            </w:tcBorders>
          </w:tcPr>
          <w:p w14:paraId="0F0BD29C" w14:textId="7409E1FD" w:rsidR="00BC5C93" w:rsidRPr="00E56AE6" w:rsidRDefault="00BC5C93" w:rsidP="000B393F">
            <w:pPr>
              <w:spacing w:after="0"/>
              <w:rPr>
                <w:rFonts w:ascii="Arial" w:hAnsi="Arial" w:cs="Arial"/>
                <w:sz w:val="20"/>
                <w:szCs w:val="20"/>
              </w:rPr>
            </w:pPr>
            <w:r w:rsidRPr="00E56AE6">
              <w:rPr>
                <w:rFonts w:ascii="Arial" w:hAnsi="Arial" w:cs="Arial"/>
                <w:sz w:val="20"/>
                <w:szCs w:val="20"/>
              </w:rPr>
              <w:t>P2001_</w:t>
            </w:r>
            <w:r>
              <w:rPr>
                <w:rFonts w:ascii="Arial" w:hAnsi="Arial" w:cs="Arial"/>
                <w:sz w:val="20"/>
                <w:szCs w:val="20"/>
              </w:rPr>
              <w:t>P</w:t>
            </w:r>
            <w:r w:rsidR="00300854">
              <w:rPr>
                <w:rFonts w:ascii="Arial" w:hAnsi="Arial" w:cs="Arial"/>
                <w:sz w:val="20"/>
                <w:szCs w:val="20"/>
              </w:rPr>
              <w:t>W</w:t>
            </w:r>
            <w:r w:rsidRPr="00E56AE6">
              <w:rPr>
                <w:rFonts w:ascii="Arial" w:hAnsi="Arial" w:cs="Arial"/>
                <w:sz w:val="20"/>
                <w:szCs w:val="20"/>
              </w:rPr>
              <w:t>_</w:t>
            </w:r>
            <w:r>
              <w:rPr>
                <w:rFonts w:ascii="Arial" w:hAnsi="Arial" w:cs="Arial"/>
                <w:sz w:val="20"/>
                <w:szCs w:val="20"/>
              </w:rPr>
              <w:t>G</w:t>
            </w:r>
            <w:r w:rsidRPr="00E56AE6">
              <w:rPr>
                <w:rFonts w:ascii="Arial" w:hAnsi="Arial" w:cs="Arial"/>
                <w:sz w:val="20"/>
                <w:szCs w:val="20"/>
              </w:rPr>
              <w:t>_</w:t>
            </w:r>
            <w:r>
              <w:rPr>
                <w:rFonts w:ascii="Arial" w:hAnsi="Arial" w:cs="Arial"/>
                <w:sz w:val="20"/>
                <w:szCs w:val="20"/>
              </w:rPr>
              <w:t>P</w:t>
            </w:r>
            <w:r w:rsidRPr="00E56AE6">
              <w:rPr>
                <w:rFonts w:ascii="Arial" w:hAnsi="Arial" w:cs="Arial"/>
                <w:sz w:val="20"/>
                <w:szCs w:val="20"/>
              </w:rPr>
              <w:t>_</w:t>
            </w:r>
            <w:r>
              <w:rPr>
                <w:rFonts w:ascii="Arial" w:hAnsi="Arial" w:cs="Arial"/>
                <w:sz w:val="20"/>
                <w:szCs w:val="20"/>
              </w:rPr>
              <w:t>L0</w:t>
            </w:r>
            <w:r w:rsidRPr="00E56AE6">
              <w:rPr>
                <w:rFonts w:ascii="Arial" w:hAnsi="Arial" w:cs="Arial"/>
                <w:sz w:val="20"/>
                <w:szCs w:val="20"/>
              </w:rPr>
              <w:t>_</w:t>
            </w:r>
            <w:r>
              <w:rPr>
                <w:rFonts w:ascii="Arial" w:hAnsi="Arial" w:cs="Arial"/>
                <w:sz w:val="20"/>
                <w:szCs w:val="20"/>
              </w:rPr>
              <w:t>5</w:t>
            </w:r>
            <w:r w:rsidRPr="00E56AE6">
              <w:rPr>
                <w:rFonts w:ascii="Arial" w:hAnsi="Arial" w:cs="Arial"/>
                <w:sz w:val="20"/>
                <w:szCs w:val="20"/>
              </w:rPr>
              <w:t>201</w:t>
            </w:r>
          </w:p>
        </w:tc>
        <w:tc>
          <w:tcPr>
            <w:tcW w:w="1277" w:type="dxa"/>
            <w:tcBorders>
              <w:top w:val="single" w:sz="4" w:space="0" w:color="auto"/>
              <w:left w:val="single" w:sz="4" w:space="0" w:color="auto"/>
              <w:bottom w:val="single" w:sz="4" w:space="0" w:color="auto"/>
              <w:right w:val="single" w:sz="4" w:space="0" w:color="auto"/>
            </w:tcBorders>
          </w:tcPr>
          <w:p w14:paraId="539B6F75" w14:textId="07BC9FA6" w:rsidR="00BC5C93" w:rsidRPr="00E56AE6" w:rsidRDefault="00BC5C93" w:rsidP="000B393F">
            <w:pPr>
              <w:spacing w:after="0"/>
              <w:jc w:val="center"/>
              <w:rPr>
                <w:rFonts w:ascii="Arial" w:hAnsi="Arial" w:cs="Arial"/>
                <w:sz w:val="20"/>
                <w:szCs w:val="20"/>
                <w:lang w:eastAsia="pl-PL"/>
              </w:rPr>
            </w:pPr>
            <w:r w:rsidRPr="00E56AE6">
              <w:rPr>
                <w:rFonts w:ascii="Arial" w:hAnsi="Arial" w:cs="Arial"/>
                <w:sz w:val="20"/>
                <w:szCs w:val="20"/>
                <w:lang w:eastAsia="pl-PL"/>
              </w:rPr>
              <w:t>1:</w:t>
            </w:r>
            <w:r w:rsidR="00E15646">
              <w:rPr>
                <w:rFonts w:ascii="Arial" w:hAnsi="Arial" w:cs="Arial"/>
                <w:sz w:val="20"/>
                <w:szCs w:val="20"/>
                <w:lang w:eastAsia="pl-PL"/>
              </w:rPr>
              <w:t>5</w:t>
            </w:r>
            <w:r>
              <w:rPr>
                <w:rFonts w:ascii="Arial" w:hAnsi="Arial" w:cs="Arial"/>
                <w:sz w:val="20"/>
                <w:szCs w:val="20"/>
                <w:lang w:eastAsia="pl-PL"/>
              </w:rPr>
              <w:t>0</w:t>
            </w:r>
          </w:p>
        </w:tc>
      </w:tr>
      <w:tr w:rsidR="00BC5C93" w:rsidRPr="00E56AE6" w14:paraId="53F57DA3" w14:textId="77777777" w:rsidTr="000B393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14:paraId="2D371374" w14:textId="77777777" w:rsidR="00BC5C93" w:rsidRPr="00E56AE6" w:rsidRDefault="00BC5C93" w:rsidP="000B393F">
            <w:pPr>
              <w:tabs>
                <w:tab w:val="left" w:pos="720"/>
              </w:tabs>
              <w:spacing w:after="0" w:line="240" w:lineRule="auto"/>
              <w:jc w:val="center"/>
              <w:rPr>
                <w:rFonts w:ascii="Arial" w:hAnsi="Arial" w:cs="Arial"/>
                <w:sz w:val="20"/>
                <w:szCs w:val="20"/>
              </w:rPr>
            </w:pPr>
            <w:r>
              <w:rPr>
                <w:rFonts w:ascii="Arial" w:hAnsi="Arial" w:cs="Arial"/>
                <w:sz w:val="20"/>
                <w:szCs w:val="20"/>
              </w:rPr>
              <w:t>2.</w:t>
            </w:r>
          </w:p>
        </w:tc>
        <w:tc>
          <w:tcPr>
            <w:tcW w:w="4678" w:type="dxa"/>
            <w:tcBorders>
              <w:top w:val="single" w:sz="4" w:space="0" w:color="auto"/>
              <w:left w:val="single" w:sz="4" w:space="0" w:color="auto"/>
              <w:bottom w:val="single" w:sz="4" w:space="0" w:color="auto"/>
              <w:right w:val="single" w:sz="4" w:space="0" w:color="auto"/>
            </w:tcBorders>
          </w:tcPr>
          <w:p w14:paraId="34F2212F" w14:textId="77777777" w:rsidR="00BC5C93" w:rsidRPr="00E56AE6" w:rsidRDefault="00BC5C93" w:rsidP="000B393F">
            <w:pPr>
              <w:spacing w:after="0"/>
              <w:rPr>
                <w:rFonts w:ascii="Arial" w:hAnsi="Arial" w:cs="Arial"/>
                <w:sz w:val="20"/>
                <w:szCs w:val="20"/>
              </w:rPr>
            </w:pPr>
            <w:r>
              <w:rPr>
                <w:rFonts w:ascii="Arial" w:hAnsi="Arial" w:cs="Arial"/>
                <w:sz w:val="20"/>
                <w:szCs w:val="20"/>
              </w:rPr>
              <w:t>KOTŁOWNIA GAZOWA – POZIOM +1</w:t>
            </w:r>
          </w:p>
        </w:tc>
        <w:tc>
          <w:tcPr>
            <w:tcW w:w="2692" w:type="dxa"/>
            <w:tcBorders>
              <w:top w:val="single" w:sz="4" w:space="0" w:color="auto"/>
              <w:left w:val="single" w:sz="4" w:space="0" w:color="auto"/>
              <w:bottom w:val="single" w:sz="4" w:space="0" w:color="auto"/>
              <w:right w:val="single" w:sz="4" w:space="0" w:color="auto"/>
            </w:tcBorders>
          </w:tcPr>
          <w:p w14:paraId="47EFCBF6" w14:textId="12A07079" w:rsidR="00BC5C93" w:rsidRPr="00E56AE6" w:rsidRDefault="00BC5C93" w:rsidP="000B393F">
            <w:pPr>
              <w:spacing w:after="0"/>
              <w:rPr>
                <w:rFonts w:ascii="Arial" w:hAnsi="Arial" w:cs="Arial"/>
                <w:sz w:val="20"/>
                <w:szCs w:val="20"/>
              </w:rPr>
            </w:pPr>
            <w:r w:rsidRPr="00E56AE6">
              <w:rPr>
                <w:rFonts w:ascii="Arial" w:hAnsi="Arial" w:cs="Arial"/>
                <w:sz w:val="20"/>
                <w:szCs w:val="20"/>
              </w:rPr>
              <w:t>P2001_</w:t>
            </w:r>
            <w:r>
              <w:rPr>
                <w:rFonts w:ascii="Arial" w:hAnsi="Arial" w:cs="Arial"/>
                <w:sz w:val="20"/>
                <w:szCs w:val="20"/>
              </w:rPr>
              <w:t>P</w:t>
            </w:r>
            <w:r w:rsidR="00D9781E">
              <w:rPr>
                <w:rFonts w:ascii="Arial" w:hAnsi="Arial" w:cs="Arial"/>
                <w:sz w:val="20"/>
                <w:szCs w:val="20"/>
              </w:rPr>
              <w:t>W</w:t>
            </w:r>
            <w:r w:rsidRPr="00E56AE6">
              <w:rPr>
                <w:rFonts w:ascii="Arial" w:hAnsi="Arial" w:cs="Arial"/>
                <w:sz w:val="20"/>
                <w:szCs w:val="20"/>
              </w:rPr>
              <w:t>_</w:t>
            </w:r>
            <w:r>
              <w:rPr>
                <w:rFonts w:ascii="Arial" w:hAnsi="Arial" w:cs="Arial"/>
                <w:sz w:val="20"/>
                <w:szCs w:val="20"/>
              </w:rPr>
              <w:t>G</w:t>
            </w:r>
            <w:r w:rsidRPr="00E56AE6">
              <w:rPr>
                <w:rFonts w:ascii="Arial" w:hAnsi="Arial" w:cs="Arial"/>
                <w:sz w:val="20"/>
                <w:szCs w:val="20"/>
              </w:rPr>
              <w:t>_</w:t>
            </w:r>
            <w:r>
              <w:rPr>
                <w:rFonts w:ascii="Arial" w:hAnsi="Arial" w:cs="Arial"/>
                <w:sz w:val="20"/>
                <w:szCs w:val="20"/>
              </w:rPr>
              <w:t>P</w:t>
            </w:r>
            <w:r w:rsidRPr="00E56AE6">
              <w:rPr>
                <w:rFonts w:ascii="Arial" w:hAnsi="Arial" w:cs="Arial"/>
                <w:sz w:val="20"/>
                <w:szCs w:val="20"/>
              </w:rPr>
              <w:t>_</w:t>
            </w:r>
            <w:r>
              <w:rPr>
                <w:rFonts w:ascii="Arial" w:hAnsi="Arial" w:cs="Arial"/>
                <w:sz w:val="20"/>
                <w:szCs w:val="20"/>
              </w:rPr>
              <w:t>L1</w:t>
            </w:r>
            <w:r w:rsidRPr="00E56AE6">
              <w:rPr>
                <w:rFonts w:ascii="Arial" w:hAnsi="Arial" w:cs="Arial"/>
                <w:sz w:val="20"/>
                <w:szCs w:val="20"/>
              </w:rPr>
              <w:t>_</w:t>
            </w:r>
            <w:r>
              <w:rPr>
                <w:rFonts w:ascii="Arial" w:hAnsi="Arial" w:cs="Arial"/>
                <w:sz w:val="20"/>
                <w:szCs w:val="20"/>
              </w:rPr>
              <w:t>5</w:t>
            </w:r>
            <w:r w:rsidRPr="00E56AE6">
              <w:rPr>
                <w:rFonts w:ascii="Arial" w:hAnsi="Arial" w:cs="Arial"/>
                <w:sz w:val="20"/>
                <w:szCs w:val="20"/>
              </w:rPr>
              <w:t>20</w:t>
            </w:r>
            <w:r>
              <w:rPr>
                <w:rFonts w:ascii="Arial" w:hAnsi="Arial" w:cs="Arial"/>
                <w:sz w:val="20"/>
                <w:szCs w:val="20"/>
              </w:rPr>
              <w:t>2</w:t>
            </w:r>
          </w:p>
        </w:tc>
        <w:tc>
          <w:tcPr>
            <w:tcW w:w="1277" w:type="dxa"/>
            <w:tcBorders>
              <w:top w:val="single" w:sz="4" w:space="0" w:color="auto"/>
              <w:left w:val="single" w:sz="4" w:space="0" w:color="auto"/>
              <w:bottom w:val="single" w:sz="4" w:space="0" w:color="auto"/>
              <w:right w:val="single" w:sz="4" w:space="0" w:color="auto"/>
            </w:tcBorders>
          </w:tcPr>
          <w:p w14:paraId="55706592" w14:textId="7FB4D89F" w:rsidR="00BC5C93" w:rsidRPr="00E56AE6" w:rsidRDefault="00BC5C93" w:rsidP="000B393F">
            <w:pPr>
              <w:spacing w:after="0"/>
              <w:jc w:val="center"/>
              <w:rPr>
                <w:rFonts w:ascii="Arial" w:hAnsi="Arial" w:cs="Arial"/>
                <w:sz w:val="20"/>
                <w:szCs w:val="20"/>
                <w:lang w:eastAsia="pl-PL"/>
              </w:rPr>
            </w:pPr>
            <w:r w:rsidRPr="00E56AE6">
              <w:rPr>
                <w:rFonts w:ascii="Arial" w:hAnsi="Arial" w:cs="Arial"/>
                <w:sz w:val="20"/>
                <w:szCs w:val="20"/>
                <w:lang w:eastAsia="pl-PL"/>
              </w:rPr>
              <w:t>1:</w:t>
            </w:r>
            <w:r w:rsidR="00E15646">
              <w:rPr>
                <w:rFonts w:ascii="Arial" w:hAnsi="Arial" w:cs="Arial"/>
                <w:sz w:val="20"/>
                <w:szCs w:val="20"/>
                <w:lang w:eastAsia="pl-PL"/>
              </w:rPr>
              <w:t>5</w:t>
            </w:r>
            <w:r>
              <w:rPr>
                <w:rFonts w:ascii="Arial" w:hAnsi="Arial" w:cs="Arial"/>
                <w:sz w:val="20"/>
                <w:szCs w:val="20"/>
                <w:lang w:eastAsia="pl-PL"/>
              </w:rPr>
              <w:t>0</w:t>
            </w:r>
          </w:p>
        </w:tc>
      </w:tr>
      <w:tr w:rsidR="00274194" w:rsidRPr="00E56AE6" w14:paraId="6BC10612" w14:textId="77777777" w:rsidTr="0092535A">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14:paraId="47BFCCE2" w14:textId="77777777" w:rsidR="00274194" w:rsidRDefault="00274194" w:rsidP="0092535A">
            <w:pPr>
              <w:tabs>
                <w:tab w:val="left" w:pos="720"/>
              </w:tabs>
              <w:spacing w:after="0" w:line="240" w:lineRule="auto"/>
              <w:jc w:val="center"/>
              <w:rPr>
                <w:rFonts w:ascii="Arial" w:hAnsi="Arial" w:cs="Arial"/>
                <w:sz w:val="20"/>
                <w:szCs w:val="20"/>
              </w:rPr>
            </w:pPr>
            <w:r>
              <w:rPr>
                <w:rFonts w:ascii="Arial" w:hAnsi="Arial" w:cs="Arial"/>
                <w:sz w:val="20"/>
                <w:szCs w:val="20"/>
              </w:rPr>
              <w:t>3.</w:t>
            </w:r>
          </w:p>
        </w:tc>
        <w:tc>
          <w:tcPr>
            <w:tcW w:w="4678" w:type="dxa"/>
            <w:tcBorders>
              <w:top w:val="single" w:sz="4" w:space="0" w:color="auto"/>
              <w:left w:val="single" w:sz="4" w:space="0" w:color="auto"/>
              <w:bottom w:val="single" w:sz="4" w:space="0" w:color="auto"/>
              <w:right w:val="single" w:sz="4" w:space="0" w:color="auto"/>
            </w:tcBorders>
          </w:tcPr>
          <w:p w14:paraId="2423CD93" w14:textId="343C7355" w:rsidR="00274194" w:rsidRDefault="00274194" w:rsidP="0092535A">
            <w:pPr>
              <w:spacing w:after="0"/>
              <w:rPr>
                <w:rFonts w:ascii="Arial" w:hAnsi="Arial" w:cs="Arial"/>
                <w:sz w:val="20"/>
                <w:szCs w:val="20"/>
              </w:rPr>
            </w:pPr>
            <w:r>
              <w:rPr>
                <w:rFonts w:ascii="Arial" w:hAnsi="Arial" w:cs="Arial"/>
                <w:sz w:val="20"/>
                <w:szCs w:val="20"/>
              </w:rPr>
              <w:t>SCHEMAT INSTALACJI GAZOWEJ</w:t>
            </w:r>
          </w:p>
        </w:tc>
        <w:tc>
          <w:tcPr>
            <w:tcW w:w="2692" w:type="dxa"/>
            <w:tcBorders>
              <w:top w:val="single" w:sz="4" w:space="0" w:color="auto"/>
              <w:left w:val="single" w:sz="4" w:space="0" w:color="auto"/>
              <w:bottom w:val="single" w:sz="4" w:space="0" w:color="auto"/>
              <w:right w:val="single" w:sz="4" w:space="0" w:color="auto"/>
            </w:tcBorders>
          </w:tcPr>
          <w:p w14:paraId="0C924138" w14:textId="49ABDDCE" w:rsidR="00274194" w:rsidRPr="00E56AE6" w:rsidRDefault="00274194" w:rsidP="0092535A">
            <w:pPr>
              <w:spacing w:after="0"/>
              <w:rPr>
                <w:rFonts w:ascii="Arial" w:hAnsi="Arial" w:cs="Arial"/>
                <w:sz w:val="20"/>
                <w:szCs w:val="20"/>
              </w:rPr>
            </w:pPr>
            <w:r w:rsidRPr="00E56AE6">
              <w:rPr>
                <w:rFonts w:ascii="Arial" w:hAnsi="Arial" w:cs="Arial"/>
                <w:sz w:val="20"/>
                <w:szCs w:val="20"/>
              </w:rPr>
              <w:t>P2001_</w:t>
            </w:r>
            <w:r>
              <w:rPr>
                <w:rFonts w:ascii="Arial" w:hAnsi="Arial" w:cs="Arial"/>
                <w:sz w:val="20"/>
                <w:szCs w:val="20"/>
              </w:rPr>
              <w:t>P</w:t>
            </w:r>
            <w:r w:rsidR="00D9781E">
              <w:rPr>
                <w:rFonts w:ascii="Arial" w:hAnsi="Arial" w:cs="Arial"/>
                <w:sz w:val="20"/>
                <w:szCs w:val="20"/>
              </w:rPr>
              <w:t>W</w:t>
            </w:r>
            <w:r w:rsidRPr="00E56AE6">
              <w:rPr>
                <w:rFonts w:ascii="Arial" w:hAnsi="Arial" w:cs="Arial"/>
                <w:sz w:val="20"/>
                <w:szCs w:val="20"/>
              </w:rPr>
              <w:t>_</w:t>
            </w:r>
            <w:r>
              <w:rPr>
                <w:rFonts w:ascii="Arial" w:hAnsi="Arial" w:cs="Arial"/>
                <w:sz w:val="20"/>
                <w:szCs w:val="20"/>
              </w:rPr>
              <w:t>G</w:t>
            </w:r>
            <w:r w:rsidRPr="00E56AE6">
              <w:rPr>
                <w:rFonts w:ascii="Arial" w:hAnsi="Arial" w:cs="Arial"/>
                <w:sz w:val="20"/>
                <w:szCs w:val="20"/>
              </w:rPr>
              <w:t>_</w:t>
            </w:r>
            <w:r>
              <w:rPr>
                <w:rFonts w:ascii="Arial" w:hAnsi="Arial" w:cs="Arial"/>
                <w:sz w:val="20"/>
                <w:szCs w:val="20"/>
              </w:rPr>
              <w:t>C</w:t>
            </w:r>
            <w:r w:rsidRPr="00E56AE6">
              <w:rPr>
                <w:rFonts w:ascii="Arial" w:hAnsi="Arial" w:cs="Arial"/>
                <w:sz w:val="20"/>
                <w:szCs w:val="20"/>
              </w:rPr>
              <w:t>_</w:t>
            </w:r>
            <w:r>
              <w:rPr>
                <w:rFonts w:ascii="Arial" w:hAnsi="Arial" w:cs="Arial"/>
                <w:sz w:val="20"/>
                <w:szCs w:val="20"/>
              </w:rPr>
              <w:t>-</w:t>
            </w:r>
            <w:r w:rsidRPr="00E56AE6">
              <w:rPr>
                <w:rFonts w:ascii="Arial" w:hAnsi="Arial" w:cs="Arial"/>
                <w:sz w:val="20"/>
                <w:szCs w:val="20"/>
              </w:rPr>
              <w:t>_</w:t>
            </w:r>
            <w:r>
              <w:rPr>
                <w:rFonts w:ascii="Arial" w:hAnsi="Arial" w:cs="Arial"/>
                <w:sz w:val="20"/>
                <w:szCs w:val="20"/>
              </w:rPr>
              <w:t>5</w:t>
            </w:r>
            <w:r w:rsidRPr="00E56AE6">
              <w:rPr>
                <w:rFonts w:ascii="Arial" w:hAnsi="Arial" w:cs="Arial"/>
                <w:sz w:val="20"/>
                <w:szCs w:val="20"/>
              </w:rPr>
              <w:t>20</w:t>
            </w:r>
            <w:r>
              <w:rPr>
                <w:rFonts w:ascii="Arial" w:hAnsi="Arial" w:cs="Arial"/>
                <w:sz w:val="20"/>
                <w:szCs w:val="20"/>
              </w:rPr>
              <w:t>3</w:t>
            </w:r>
          </w:p>
        </w:tc>
        <w:tc>
          <w:tcPr>
            <w:tcW w:w="1277" w:type="dxa"/>
            <w:tcBorders>
              <w:top w:val="single" w:sz="4" w:space="0" w:color="auto"/>
              <w:left w:val="single" w:sz="4" w:space="0" w:color="auto"/>
              <w:bottom w:val="single" w:sz="4" w:space="0" w:color="auto"/>
              <w:right w:val="single" w:sz="4" w:space="0" w:color="auto"/>
            </w:tcBorders>
          </w:tcPr>
          <w:p w14:paraId="61DCB963" w14:textId="77777777" w:rsidR="00274194" w:rsidRPr="00E56AE6" w:rsidRDefault="00274194" w:rsidP="0092535A">
            <w:pPr>
              <w:spacing w:after="0"/>
              <w:jc w:val="center"/>
              <w:rPr>
                <w:rFonts w:ascii="Arial" w:hAnsi="Arial" w:cs="Arial"/>
                <w:sz w:val="20"/>
                <w:szCs w:val="20"/>
                <w:lang w:eastAsia="pl-PL"/>
              </w:rPr>
            </w:pPr>
            <w:r>
              <w:rPr>
                <w:rFonts w:ascii="Arial" w:hAnsi="Arial" w:cs="Arial"/>
                <w:sz w:val="20"/>
                <w:szCs w:val="20"/>
                <w:lang w:eastAsia="pl-PL"/>
              </w:rPr>
              <w:t>-</w:t>
            </w:r>
          </w:p>
        </w:tc>
      </w:tr>
      <w:tr w:rsidR="00BC5C93" w:rsidRPr="00E56AE6" w14:paraId="4D66E101" w14:textId="77777777" w:rsidTr="000B393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14:paraId="0BE1A9C3" w14:textId="308573FC" w:rsidR="00BC5C93" w:rsidRDefault="00274194" w:rsidP="000B393F">
            <w:pPr>
              <w:tabs>
                <w:tab w:val="left" w:pos="720"/>
              </w:tabs>
              <w:spacing w:after="0" w:line="240" w:lineRule="auto"/>
              <w:jc w:val="center"/>
              <w:rPr>
                <w:rFonts w:ascii="Arial" w:hAnsi="Arial" w:cs="Arial"/>
                <w:sz w:val="20"/>
                <w:szCs w:val="20"/>
              </w:rPr>
            </w:pPr>
            <w:r>
              <w:rPr>
                <w:rFonts w:ascii="Arial" w:hAnsi="Arial" w:cs="Arial"/>
                <w:sz w:val="20"/>
                <w:szCs w:val="20"/>
              </w:rPr>
              <w:t>4</w:t>
            </w:r>
            <w:r w:rsidR="00BC5C93">
              <w:rPr>
                <w:rFonts w:ascii="Arial" w:hAnsi="Arial" w:cs="Arial"/>
                <w:sz w:val="20"/>
                <w:szCs w:val="20"/>
              </w:rPr>
              <w:t>.</w:t>
            </w:r>
          </w:p>
        </w:tc>
        <w:tc>
          <w:tcPr>
            <w:tcW w:w="4678" w:type="dxa"/>
            <w:tcBorders>
              <w:top w:val="single" w:sz="4" w:space="0" w:color="auto"/>
              <w:left w:val="single" w:sz="4" w:space="0" w:color="auto"/>
              <w:bottom w:val="single" w:sz="4" w:space="0" w:color="auto"/>
              <w:right w:val="single" w:sz="4" w:space="0" w:color="auto"/>
            </w:tcBorders>
          </w:tcPr>
          <w:p w14:paraId="6B3A659E" w14:textId="5F2D8152" w:rsidR="00BC5C93" w:rsidRDefault="007B6946" w:rsidP="000B393F">
            <w:pPr>
              <w:spacing w:after="0"/>
              <w:rPr>
                <w:rFonts w:ascii="Arial" w:hAnsi="Arial" w:cs="Arial"/>
                <w:sz w:val="20"/>
                <w:szCs w:val="20"/>
              </w:rPr>
            </w:pPr>
            <w:r>
              <w:rPr>
                <w:rFonts w:ascii="Arial" w:hAnsi="Arial" w:cs="Arial"/>
                <w:sz w:val="20"/>
                <w:szCs w:val="20"/>
              </w:rPr>
              <w:t xml:space="preserve">SCHEMAT </w:t>
            </w:r>
            <w:r w:rsidR="00BC5C93">
              <w:rPr>
                <w:rFonts w:ascii="Arial" w:hAnsi="Arial" w:cs="Arial"/>
                <w:sz w:val="20"/>
                <w:szCs w:val="20"/>
              </w:rPr>
              <w:t>TECHNOLOGI</w:t>
            </w:r>
            <w:r>
              <w:rPr>
                <w:rFonts w:ascii="Arial" w:hAnsi="Arial" w:cs="Arial"/>
                <w:sz w:val="20"/>
                <w:szCs w:val="20"/>
              </w:rPr>
              <w:t>I</w:t>
            </w:r>
            <w:r w:rsidR="00BC5C93">
              <w:rPr>
                <w:rFonts w:ascii="Arial" w:hAnsi="Arial" w:cs="Arial"/>
                <w:sz w:val="20"/>
                <w:szCs w:val="20"/>
              </w:rPr>
              <w:t xml:space="preserve"> </w:t>
            </w:r>
            <w:r>
              <w:rPr>
                <w:rFonts w:ascii="Arial" w:hAnsi="Arial" w:cs="Arial"/>
                <w:sz w:val="20"/>
                <w:szCs w:val="20"/>
              </w:rPr>
              <w:t>ŹRÓDŁA CIEPŁA</w:t>
            </w:r>
          </w:p>
        </w:tc>
        <w:tc>
          <w:tcPr>
            <w:tcW w:w="2692" w:type="dxa"/>
            <w:tcBorders>
              <w:top w:val="single" w:sz="4" w:space="0" w:color="auto"/>
              <w:left w:val="single" w:sz="4" w:space="0" w:color="auto"/>
              <w:bottom w:val="single" w:sz="4" w:space="0" w:color="auto"/>
              <w:right w:val="single" w:sz="4" w:space="0" w:color="auto"/>
            </w:tcBorders>
          </w:tcPr>
          <w:p w14:paraId="3A595F0D" w14:textId="4ED3CA42" w:rsidR="00BC5C93" w:rsidRPr="00E56AE6" w:rsidRDefault="00BC5C93" w:rsidP="000B393F">
            <w:pPr>
              <w:spacing w:after="0"/>
              <w:rPr>
                <w:rFonts w:ascii="Arial" w:hAnsi="Arial" w:cs="Arial"/>
                <w:sz w:val="20"/>
                <w:szCs w:val="20"/>
              </w:rPr>
            </w:pPr>
            <w:r w:rsidRPr="00E56AE6">
              <w:rPr>
                <w:rFonts w:ascii="Arial" w:hAnsi="Arial" w:cs="Arial"/>
                <w:sz w:val="20"/>
                <w:szCs w:val="20"/>
              </w:rPr>
              <w:t>P2001_</w:t>
            </w:r>
            <w:r>
              <w:rPr>
                <w:rFonts w:ascii="Arial" w:hAnsi="Arial" w:cs="Arial"/>
                <w:sz w:val="20"/>
                <w:szCs w:val="20"/>
              </w:rPr>
              <w:t>P</w:t>
            </w:r>
            <w:r w:rsidR="00D9781E">
              <w:rPr>
                <w:rFonts w:ascii="Arial" w:hAnsi="Arial" w:cs="Arial"/>
                <w:sz w:val="20"/>
                <w:szCs w:val="20"/>
              </w:rPr>
              <w:t>W</w:t>
            </w:r>
            <w:r w:rsidRPr="00E56AE6">
              <w:rPr>
                <w:rFonts w:ascii="Arial" w:hAnsi="Arial" w:cs="Arial"/>
                <w:sz w:val="20"/>
                <w:szCs w:val="20"/>
              </w:rPr>
              <w:t>_</w:t>
            </w:r>
            <w:r>
              <w:rPr>
                <w:rFonts w:ascii="Arial" w:hAnsi="Arial" w:cs="Arial"/>
                <w:sz w:val="20"/>
                <w:szCs w:val="20"/>
              </w:rPr>
              <w:t>G</w:t>
            </w:r>
            <w:r w:rsidRPr="00E56AE6">
              <w:rPr>
                <w:rFonts w:ascii="Arial" w:hAnsi="Arial" w:cs="Arial"/>
                <w:sz w:val="20"/>
                <w:szCs w:val="20"/>
              </w:rPr>
              <w:t>_</w:t>
            </w:r>
            <w:r w:rsidR="00274194">
              <w:rPr>
                <w:rFonts w:ascii="Arial" w:hAnsi="Arial" w:cs="Arial"/>
                <w:sz w:val="20"/>
                <w:szCs w:val="20"/>
              </w:rPr>
              <w:t>C</w:t>
            </w:r>
            <w:r w:rsidRPr="00E56AE6">
              <w:rPr>
                <w:rFonts w:ascii="Arial" w:hAnsi="Arial" w:cs="Arial"/>
                <w:sz w:val="20"/>
                <w:szCs w:val="20"/>
              </w:rPr>
              <w:t>_</w:t>
            </w:r>
            <w:r>
              <w:rPr>
                <w:rFonts w:ascii="Arial" w:hAnsi="Arial" w:cs="Arial"/>
                <w:sz w:val="20"/>
                <w:szCs w:val="20"/>
              </w:rPr>
              <w:t>-</w:t>
            </w:r>
            <w:r w:rsidRPr="00E56AE6">
              <w:rPr>
                <w:rFonts w:ascii="Arial" w:hAnsi="Arial" w:cs="Arial"/>
                <w:sz w:val="20"/>
                <w:szCs w:val="20"/>
              </w:rPr>
              <w:t>_</w:t>
            </w:r>
            <w:r>
              <w:rPr>
                <w:rFonts w:ascii="Arial" w:hAnsi="Arial" w:cs="Arial"/>
                <w:sz w:val="20"/>
                <w:szCs w:val="20"/>
              </w:rPr>
              <w:t>5</w:t>
            </w:r>
            <w:r w:rsidRPr="00E56AE6">
              <w:rPr>
                <w:rFonts w:ascii="Arial" w:hAnsi="Arial" w:cs="Arial"/>
                <w:sz w:val="20"/>
                <w:szCs w:val="20"/>
              </w:rPr>
              <w:t>20</w:t>
            </w:r>
            <w:r w:rsidR="00274194">
              <w:rPr>
                <w:rFonts w:ascii="Arial" w:hAnsi="Arial" w:cs="Arial"/>
                <w:sz w:val="20"/>
                <w:szCs w:val="20"/>
              </w:rPr>
              <w:t>4</w:t>
            </w:r>
          </w:p>
        </w:tc>
        <w:tc>
          <w:tcPr>
            <w:tcW w:w="1277" w:type="dxa"/>
            <w:tcBorders>
              <w:top w:val="single" w:sz="4" w:space="0" w:color="auto"/>
              <w:left w:val="single" w:sz="4" w:space="0" w:color="auto"/>
              <w:bottom w:val="single" w:sz="4" w:space="0" w:color="auto"/>
              <w:right w:val="single" w:sz="4" w:space="0" w:color="auto"/>
            </w:tcBorders>
          </w:tcPr>
          <w:p w14:paraId="11A04AEB" w14:textId="77777777" w:rsidR="00BC5C93" w:rsidRPr="00E56AE6" w:rsidRDefault="00BC5C93" w:rsidP="000B393F">
            <w:pPr>
              <w:spacing w:after="0"/>
              <w:jc w:val="center"/>
              <w:rPr>
                <w:rFonts w:ascii="Arial" w:hAnsi="Arial" w:cs="Arial"/>
                <w:sz w:val="20"/>
                <w:szCs w:val="20"/>
                <w:lang w:eastAsia="pl-PL"/>
              </w:rPr>
            </w:pPr>
            <w:r>
              <w:rPr>
                <w:rFonts w:ascii="Arial" w:hAnsi="Arial" w:cs="Arial"/>
                <w:sz w:val="20"/>
                <w:szCs w:val="20"/>
                <w:lang w:eastAsia="pl-PL"/>
              </w:rPr>
              <w:t>-</w:t>
            </w:r>
          </w:p>
        </w:tc>
      </w:tr>
      <w:tr w:rsidR="00865CA3" w:rsidRPr="00E56AE6" w14:paraId="272AC1B6" w14:textId="77777777" w:rsidTr="000B393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14:paraId="377AFD35" w14:textId="67CC260E" w:rsidR="00865CA3" w:rsidRDefault="00274194" w:rsidP="00865CA3">
            <w:pPr>
              <w:tabs>
                <w:tab w:val="left" w:pos="720"/>
              </w:tabs>
              <w:spacing w:after="0" w:line="240" w:lineRule="auto"/>
              <w:jc w:val="center"/>
              <w:rPr>
                <w:rFonts w:ascii="Arial" w:hAnsi="Arial" w:cs="Arial"/>
                <w:sz w:val="20"/>
                <w:szCs w:val="20"/>
              </w:rPr>
            </w:pPr>
            <w:r>
              <w:rPr>
                <w:rFonts w:ascii="Arial" w:hAnsi="Arial" w:cs="Arial"/>
                <w:sz w:val="20"/>
                <w:szCs w:val="20"/>
              </w:rPr>
              <w:t>5</w:t>
            </w:r>
            <w:r w:rsidR="00865CA3">
              <w:rPr>
                <w:rFonts w:ascii="Arial" w:hAnsi="Arial" w:cs="Arial"/>
                <w:sz w:val="20"/>
                <w:szCs w:val="20"/>
              </w:rPr>
              <w:t>.</w:t>
            </w:r>
          </w:p>
        </w:tc>
        <w:tc>
          <w:tcPr>
            <w:tcW w:w="4678" w:type="dxa"/>
            <w:tcBorders>
              <w:top w:val="single" w:sz="4" w:space="0" w:color="auto"/>
              <w:left w:val="single" w:sz="4" w:space="0" w:color="auto"/>
              <w:bottom w:val="single" w:sz="4" w:space="0" w:color="auto"/>
              <w:right w:val="single" w:sz="4" w:space="0" w:color="auto"/>
            </w:tcBorders>
          </w:tcPr>
          <w:p w14:paraId="0450BA9E" w14:textId="1139CA7B" w:rsidR="00865CA3" w:rsidRDefault="00865CA3" w:rsidP="00865CA3">
            <w:pPr>
              <w:spacing w:after="0"/>
              <w:rPr>
                <w:rFonts w:ascii="Arial" w:hAnsi="Arial" w:cs="Arial"/>
                <w:sz w:val="20"/>
                <w:szCs w:val="20"/>
              </w:rPr>
            </w:pPr>
            <w:r>
              <w:rPr>
                <w:rFonts w:ascii="Arial" w:hAnsi="Arial" w:cs="Arial"/>
                <w:sz w:val="20"/>
                <w:szCs w:val="20"/>
              </w:rPr>
              <w:t>SCHEMAT TECHNOLOGII KOGENERACJI</w:t>
            </w:r>
          </w:p>
        </w:tc>
        <w:tc>
          <w:tcPr>
            <w:tcW w:w="2692" w:type="dxa"/>
            <w:tcBorders>
              <w:top w:val="single" w:sz="4" w:space="0" w:color="auto"/>
              <w:left w:val="single" w:sz="4" w:space="0" w:color="auto"/>
              <w:bottom w:val="single" w:sz="4" w:space="0" w:color="auto"/>
              <w:right w:val="single" w:sz="4" w:space="0" w:color="auto"/>
            </w:tcBorders>
          </w:tcPr>
          <w:p w14:paraId="2813E324" w14:textId="0D8307DB" w:rsidR="00865CA3" w:rsidRPr="00E56AE6" w:rsidRDefault="00865CA3" w:rsidP="00865CA3">
            <w:pPr>
              <w:spacing w:after="0"/>
              <w:rPr>
                <w:rFonts w:ascii="Arial" w:hAnsi="Arial" w:cs="Arial"/>
                <w:sz w:val="20"/>
                <w:szCs w:val="20"/>
              </w:rPr>
            </w:pPr>
            <w:r w:rsidRPr="00E56AE6">
              <w:rPr>
                <w:rFonts w:ascii="Arial" w:hAnsi="Arial" w:cs="Arial"/>
                <w:sz w:val="20"/>
                <w:szCs w:val="20"/>
              </w:rPr>
              <w:t>P2001_</w:t>
            </w:r>
            <w:r>
              <w:rPr>
                <w:rFonts w:ascii="Arial" w:hAnsi="Arial" w:cs="Arial"/>
                <w:sz w:val="20"/>
                <w:szCs w:val="20"/>
              </w:rPr>
              <w:t>P</w:t>
            </w:r>
            <w:r w:rsidR="00D9781E">
              <w:rPr>
                <w:rFonts w:ascii="Arial" w:hAnsi="Arial" w:cs="Arial"/>
                <w:sz w:val="20"/>
                <w:szCs w:val="20"/>
              </w:rPr>
              <w:t>W</w:t>
            </w:r>
            <w:r w:rsidRPr="00E56AE6">
              <w:rPr>
                <w:rFonts w:ascii="Arial" w:hAnsi="Arial" w:cs="Arial"/>
                <w:sz w:val="20"/>
                <w:szCs w:val="20"/>
              </w:rPr>
              <w:t>_</w:t>
            </w:r>
            <w:r>
              <w:rPr>
                <w:rFonts w:ascii="Arial" w:hAnsi="Arial" w:cs="Arial"/>
                <w:sz w:val="20"/>
                <w:szCs w:val="20"/>
              </w:rPr>
              <w:t>G</w:t>
            </w:r>
            <w:r w:rsidRPr="00E56AE6">
              <w:rPr>
                <w:rFonts w:ascii="Arial" w:hAnsi="Arial" w:cs="Arial"/>
                <w:sz w:val="20"/>
                <w:szCs w:val="20"/>
              </w:rPr>
              <w:t>_</w:t>
            </w:r>
            <w:r w:rsidR="00274194">
              <w:rPr>
                <w:rFonts w:ascii="Arial" w:hAnsi="Arial" w:cs="Arial"/>
                <w:sz w:val="20"/>
                <w:szCs w:val="20"/>
              </w:rPr>
              <w:t>C</w:t>
            </w:r>
            <w:r w:rsidRPr="00E56AE6">
              <w:rPr>
                <w:rFonts w:ascii="Arial" w:hAnsi="Arial" w:cs="Arial"/>
                <w:sz w:val="20"/>
                <w:szCs w:val="20"/>
              </w:rPr>
              <w:t>_</w:t>
            </w:r>
            <w:r>
              <w:rPr>
                <w:rFonts w:ascii="Arial" w:hAnsi="Arial" w:cs="Arial"/>
                <w:sz w:val="20"/>
                <w:szCs w:val="20"/>
              </w:rPr>
              <w:t>-</w:t>
            </w:r>
            <w:r w:rsidRPr="00E56AE6">
              <w:rPr>
                <w:rFonts w:ascii="Arial" w:hAnsi="Arial" w:cs="Arial"/>
                <w:sz w:val="20"/>
                <w:szCs w:val="20"/>
              </w:rPr>
              <w:t>_</w:t>
            </w:r>
            <w:r>
              <w:rPr>
                <w:rFonts w:ascii="Arial" w:hAnsi="Arial" w:cs="Arial"/>
                <w:sz w:val="20"/>
                <w:szCs w:val="20"/>
              </w:rPr>
              <w:t>5</w:t>
            </w:r>
            <w:r w:rsidRPr="00E56AE6">
              <w:rPr>
                <w:rFonts w:ascii="Arial" w:hAnsi="Arial" w:cs="Arial"/>
                <w:sz w:val="20"/>
                <w:szCs w:val="20"/>
              </w:rPr>
              <w:t>20</w:t>
            </w:r>
            <w:r w:rsidR="00274194">
              <w:rPr>
                <w:rFonts w:ascii="Arial" w:hAnsi="Arial" w:cs="Arial"/>
                <w:sz w:val="20"/>
                <w:szCs w:val="20"/>
              </w:rPr>
              <w:t>5</w:t>
            </w:r>
          </w:p>
        </w:tc>
        <w:tc>
          <w:tcPr>
            <w:tcW w:w="1277" w:type="dxa"/>
            <w:tcBorders>
              <w:top w:val="single" w:sz="4" w:space="0" w:color="auto"/>
              <w:left w:val="single" w:sz="4" w:space="0" w:color="auto"/>
              <w:bottom w:val="single" w:sz="4" w:space="0" w:color="auto"/>
              <w:right w:val="single" w:sz="4" w:space="0" w:color="auto"/>
            </w:tcBorders>
          </w:tcPr>
          <w:p w14:paraId="1DFDA835" w14:textId="2869744B" w:rsidR="00865CA3" w:rsidRDefault="00865CA3" w:rsidP="00865CA3">
            <w:pPr>
              <w:spacing w:after="0"/>
              <w:jc w:val="center"/>
              <w:rPr>
                <w:rFonts w:ascii="Arial" w:hAnsi="Arial" w:cs="Arial"/>
                <w:sz w:val="20"/>
                <w:szCs w:val="20"/>
                <w:lang w:eastAsia="pl-PL"/>
              </w:rPr>
            </w:pPr>
            <w:r>
              <w:rPr>
                <w:rFonts w:ascii="Arial" w:hAnsi="Arial" w:cs="Arial"/>
                <w:sz w:val="20"/>
                <w:szCs w:val="20"/>
                <w:lang w:eastAsia="pl-PL"/>
              </w:rPr>
              <w:t>-</w:t>
            </w:r>
          </w:p>
        </w:tc>
      </w:tr>
    </w:tbl>
    <w:p w14:paraId="0C8E3525" w14:textId="7ED2AFB6" w:rsidR="00BC5C93" w:rsidRPr="00873120" w:rsidRDefault="00BC5C93" w:rsidP="00873120">
      <w:pPr>
        <w:pStyle w:val="Bezodstpw"/>
        <w:rPr>
          <w:rFonts w:ascii="Arial" w:hAnsi="Arial" w:cs="Arial"/>
          <w:b/>
          <w:bCs/>
          <w:sz w:val="20"/>
          <w:szCs w:val="20"/>
        </w:rPr>
      </w:pPr>
    </w:p>
    <w:p w14:paraId="234A60EA" w14:textId="4D16DAF2" w:rsidR="00E10014" w:rsidRDefault="00E10014" w:rsidP="00E10014">
      <w:pPr>
        <w:pStyle w:val="Bezodstpw"/>
        <w:rPr>
          <w:rFonts w:ascii="Arial" w:hAnsi="Arial" w:cs="Arial"/>
          <w:b/>
          <w:bCs/>
          <w:sz w:val="20"/>
          <w:szCs w:val="20"/>
        </w:rPr>
      </w:pPr>
      <w:r w:rsidRPr="00873120">
        <w:rPr>
          <w:rFonts w:ascii="Arial" w:hAnsi="Arial" w:cs="Arial"/>
          <w:b/>
          <w:bCs/>
          <w:sz w:val="20"/>
          <w:szCs w:val="20"/>
        </w:rPr>
        <w:t xml:space="preserve">SPIS </w:t>
      </w:r>
      <w:r>
        <w:rPr>
          <w:rFonts w:ascii="Arial" w:hAnsi="Arial" w:cs="Arial"/>
          <w:b/>
          <w:bCs/>
          <w:sz w:val="20"/>
          <w:szCs w:val="20"/>
        </w:rPr>
        <w:t>ZAŁĄCZNIKÓW</w:t>
      </w:r>
      <w:r w:rsidRPr="00873120">
        <w:rPr>
          <w:rFonts w:ascii="Arial" w:hAnsi="Arial" w:cs="Arial"/>
          <w:b/>
          <w:bCs/>
          <w:sz w:val="20"/>
          <w:szCs w:val="20"/>
        </w:rPr>
        <w:t>:</w:t>
      </w:r>
    </w:p>
    <w:p w14:paraId="00DA4EA2" w14:textId="77777777" w:rsidR="00E10014" w:rsidRDefault="00E10014" w:rsidP="00E10014">
      <w:pPr>
        <w:pStyle w:val="Bezodstpw"/>
        <w:rPr>
          <w:rFonts w:ascii="Arial" w:hAnsi="Arial" w:cs="Arial"/>
          <w:b/>
          <w:bCs/>
          <w:sz w:val="20"/>
          <w:szCs w:val="20"/>
        </w:rPr>
      </w:pPr>
    </w:p>
    <w:p w14:paraId="46637BFD" w14:textId="52061581" w:rsidR="00E10014" w:rsidRDefault="001618A4" w:rsidP="00E10014">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P2001_PW_G_ZAŁĄCZNIK_1_</w:t>
      </w:r>
      <w:r w:rsidR="00E10014" w:rsidRPr="00E10014">
        <w:rPr>
          <w:rFonts w:ascii="Arial" w:hAnsi="Arial" w:cs="Arial"/>
          <w:sz w:val="20"/>
          <w:szCs w:val="20"/>
        </w:rPr>
        <w:t>Zestawienie materiałów</w:t>
      </w:r>
    </w:p>
    <w:p w14:paraId="084654F5" w14:textId="4E73E1D6" w:rsidR="00455F87" w:rsidRDefault="001618A4" w:rsidP="00E10014">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P2001_PW_G_ZAŁĄCZNIK_2_</w:t>
      </w:r>
      <w:r w:rsidR="00E15646">
        <w:rPr>
          <w:rFonts w:ascii="Arial" w:hAnsi="Arial" w:cs="Arial"/>
          <w:sz w:val="20"/>
          <w:szCs w:val="20"/>
        </w:rPr>
        <w:t>Karty d</w:t>
      </w:r>
      <w:r w:rsidR="00455F87">
        <w:rPr>
          <w:rFonts w:ascii="Arial" w:hAnsi="Arial" w:cs="Arial"/>
          <w:sz w:val="20"/>
          <w:szCs w:val="20"/>
        </w:rPr>
        <w:t>ob</w:t>
      </w:r>
      <w:r w:rsidR="00E15646">
        <w:rPr>
          <w:rFonts w:ascii="Arial" w:hAnsi="Arial" w:cs="Arial"/>
          <w:sz w:val="20"/>
          <w:szCs w:val="20"/>
        </w:rPr>
        <w:t>o</w:t>
      </w:r>
      <w:r w:rsidR="00455F87">
        <w:rPr>
          <w:rFonts w:ascii="Arial" w:hAnsi="Arial" w:cs="Arial"/>
          <w:sz w:val="20"/>
          <w:szCs w:val="20"/>
        </w:rPr>
        <w:t>r</w:t>
      </w:r>
      <w:r w:rsidR="00E15646">
        <w:rPr>
          <w:rFonts w:ascii="Arial" w:hAnsi="Arial" w:cs="Arial"/>
          <w:sz w:val="20"/>
          <w:szCs w:val="20"/>
        </w:rPr>
        <w:t>owe</w:t>
      </w:r>
      <w:r w:rsidR="00455F87">
        <w:rPr>
          <w:rFonts w:ascii="Arial" w:hAnsi="Arial" w:cs="Arial"/>
          <w:sz w:val="20"/>
          <w:szCs w:val="20"/>
        </w:rPr>
        <w:t xml:space="preserve"> pomp obiegowych</w:t>
      </w:r>
    </w:p>
    <w:p w14:paraId="4EAB9EC4" w14:textId="25978912" w:rsidR="001618A4" w:rsidRDefault="001618A4" w:rsidP="00E10014">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P2001_PW_G_ZAŁĄCZNIK_3</w:t>
      </w:r>
      <w:r w:rsidR="00590585">
        <w:rPr>
          <w:rFonts w:ascii="Arial" w:hAnsi="Arial" w:cs="Arial"/>
          <w:sz w:val="20"/>
          <w:szCs w:val="20"/>
        </w:rPr>
        <w:t>_Kart</w:t>
      </w:r>
      <w:r w:rsidR="00D9781E">
        <w:rPr>
          <w:rFonts w:ascii="Arial" w:hAnsi="Arial" w:cs="Arial"/>
          <w:sz w:val="20"/>
          <w:szCs w:val="20"/>
        </w:rPr>
        <w:t>a</w:t>
      </w:r>
      <w:r w:rsidR="00590585">
        <w:rPr>
          <w:rFonts w:ascii="Arial" w:hAnsi="Arial" w:cs="Arial"/>
          <w:sz w:val="20"/>
          <w:szCs w:val="20"/>
        </w:rPr>
        <w:t xml:space="preserve"> doborow</w:t>
      </w:r>
      <w:r w:rsidR="00D9781E">
        <w:rPr>
          <w:rFonts w:ascii="Arial" w:hAnsi="Arial" w:cs="Arial"/>
          <w:sz w:val="20"/>
          <w:szCs w:val="20"/>
        </w:rPr>
        <w:t>a</w:t>
      </w:r>
      <w:r w:rsidR="00590585">
        <w:rPr>
          <w:rFonts w:ascii="Arial" w:hAnsi="Arial" w:cs="Arial"/>
          <w:sz w:val="20"/>
          <w:szCs w:val="20"/>
        </w:rPr>
        <w:t xml:space="preserve"> kocioł</w:t>
      </w:r>
      <w:r w:rsidR="00A45D93">
        <w:rPr>
          <w:rFonts w:ascii="Arial" w:hAnsi="Arial" w:cs="Arial"/>
          <w:sz w:val="20"/>
          <w:szCs w:val="20"/>
        </w:rPr>
        <w:t xml:space="preserve"> kondensacyjny</w:t>
      </w:r>
    </w:p>
    <w:p w14:paraId="1E195482" w14:textId="3DF430B5" w:rsidR="00590585" w:rsidRDefault="00590585" w:rsidP="00E10014">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P2001_PW_G_ZAŁĄCZNIK_4_</w:t>
      </w:r>
      <w:r w:rsidR="00505EB6">
        <w:rPr>
          <w:rFonts w:ascii="Arial" w:hAnsi="Arial" w:cs="Arial"/>
          <w:sz w:val="20"/>
          <w:szCs w:val="20"/>
        </w:rPr>
        <w:t>Kart</w:t>
      </w:r>
      <w:r w:rsidR="00D9781E">
        <w:rPr>
          <w:rFonts w:ascii="Arial" w:hAnsi="Arial" w:cs="Arial"/>
          <w:sz w:val="20"/>
          <w:szCs w:val="20"/>
        </w:rPr>
        <w:t>a</w:t>
      </w:r>
      <w:r w:rsidR="00505EB6">
        <w:rPr>
          <w:rFonts w:ascii="Arial" w:hAnsi="Arial" w:cs="Arial"/>
          <w:sz w:val="20"/>
          <w:szCs w:val="20"/>
        </w:rPr>
        <w:t xml:space="preserve">  doborow</w:t>
      </w:r>
      <w:r w:rsidR="00D9781E">
        <w:rPr>
          <w:rFonts w:ascii="Arial" w:hAnsi="Arial" w:cs="Arial"/>
          <w:sz w:val="20"/>
          <w:szCs w:val="20"/>
        </w:rPr>
        <w:t>a</w:t>
      </w:r>
      <w:r w:rsidR="00505EB6">
        <w:rPr>
          <w:rFonts w:ascii="Arial" w:hAnsi="Arial" w:cs="Arial"/>
          <w:sz w:val="20"/>
          <w:szCs w:val="20"/>
        </w:rPr>
        <w:t xml:space="preserve"> kogeneracja</w:t>
      </w:r>
    </w:p>
    <w:p w14:paraId="1A435694" w14:textId="338169A0" w:rsidR="005E6D30" w:rsidRDefault="005E6D30" w:rsidP="005E6D30">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P2001_PW_G_ZAŁĄCZNIK_5_Kart</w:t>
      </w:r>
      <w:r w:rsidR="00D9781E">
        <w:rPr>
          <w:rFonts w:ascii="Arial" w:hAnsi="Arial" w:cs="Arial"/>
          <w:sz w:val="20"/>
          <w:szCs w:val="20"/>
        </w:rPr>
        <w:t>a</w:t>
      </w:r>
      <w:r>
        <w:rPr>
          <w:rFonts w:ascii="Arial" w:hAnsi="Arial" w:cs="Arial"/>
          <w:sz w:val="20"/>
          <w:szCs w:val="20"/>
        </w:rPr>
        <w:t xml:space="preserve">  doborow</w:t>
      </w:r>
      <w:r w:rsidR="00D9781E">
        <w:rPr>
          <w:rFonts w:ascii="Arial" w:hAnsi="Arial" w:cs="Arial"/>
          <w:sz w:val="20"/>
          <w:szCs w:val="20"/>
        </w:rPr>
        <w:t>a</w:t>
      </w:r>
      <w:r>
        <w:rPr>
          <w:rFonts w:ascii="Arial" w:hAnsi="Arial" w:cs="Arial"/>
          <w:sz w:val="20"/>
          <w:szCs w:val="20"/>
        </w:rPr>
        <w:t xml:space="preserve"> </w:t>
      </w:r>
      <w:r w:rsidR="00A45D93">
        <w:rPr>
          <w:rFonts w:ascii="Arial" w:hAnsi="Arial" w:cs="Arial"/>
          <w:sz w:val="20"/>
          <w:szCs w:val="20"/>
        </w:rPr>
        <w:t>sprzęgło hydrauliczne</w:t>
      </w:r>
    </w:p>
    <w:p w14:paraId="22B1560F" w14:textId="6CA83150" w:rsidR="00FE4071" w:rsidRPr="00FE4071" w:rsidRDefault="00FE4071" w:rsidP="00FE4071">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P2001_PW_G_ZAŁĄCZNIK_6_Kart</w:t>
      </w:r>
      <w:r w:rsidR="00D9781E">
        <w:rPr>
          <w:rFonts w:ascii="Arial" w:hAnsi="Arial" w:cs="Arial"/>
          <w:sz w:val="20"/>
          <w:szCs w:val="20"/>
        </w:rPr>
        <w:t>a</w:t>
      </w:r>
      <w:r>
        <w:rPr>
          <w:rFonts w:ascii="Arial" w:hAnsi="Arial" w:cs="Arial"/>
          <w:sz w:val="20"/>
          <w:szCs w:val="20"/>
        </w:rPr>
        <w:t xml:space="preserve">  doborow</w:t>
      </w:r>
      <w:r w:rsidR="00D9781E">
        <w:rPr>
          <w:rFonts w:ascii="Arial" w:hAnsi="Arial" w:cs="Arial"/>
          <w:sz w:val="20"/>
          <w:szCs w:val="20"/>
        </w:rPr>
        <w:t>a</w:t>
      </w:r>
      <w:r>
        <w:rPr>
          <w:rFonts w:ascii="Arial" w:hAnsi="Arial" w:cs="Arial"/>
          <w:sz w:val="20"/>
          <w:szCs w:val="20"/>
        </w:rPr>
        <w:t xml:space="preserve"> zawór bezpieczeństwa c.o.</w:t>
      </w:r>
    </w:p>
    <w:p w14:paraId="08F18514" w14:textId="64D37185" w:rsidR="00FE4071" w:rsidRPr="00FE4071" w:rsidRDefault="00FE4071" w:rsidP="00FE4071">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P2001_PW_G_ZAŁĄCZNIK_7_Kart</w:t>
      </w:r>
      <w:r w:rsidR="00D9781E">
        <w:rPr>
          <w:rFonts w:ascii="Arial" w:hAnsi="Arial" w:cs="Arial"/>
          <w:sz w:val="20"/>
          <w:szCs w:val="20"/>
        </w:rPr>
        <w:t>a</w:t>
      </w:r>
      <w:r>
        <w:rPr>
          <w:rFonts w:ascii="Arial" w:hAnsi="Arial" w:cs="Arial"/>
          <w:sz w:val="20"/>
          <w:szCs w:val="20"/>
        </w:rPr>
        <w:t xml:space="preserve">  doborow</w:t>
      </w:r>
      <w:r w:rsidR="00D9781E">
        <w:rPr>
          <w:rFonts w:ascii="Arial" w:hAnsi="Arial" w:cs="Arial"/>
          <w:sz w:val="20"/>
          <w:szCs w:val="20"/>
        </w:rPr>
        <w:t>a</w:t>
      </w:r>
      <w:r>
        <w:rPr>
          <w:rFonts w:ascii="Arial" w:hAnsi="Arial" w:cs="Arial"/>
          <w:sz w:val="20"/>
          <w:szCs w:val="20"/>
        </w:rPr>
        <w:t xml:space="preserve"> zawór bezpieczeństwa c.w.u.</w:t>
      </w:r>
    </w:p>
    <w:p w14:paraId="6FFAF2AF" w14:textId="6165CEBC" w:rsidR="00F15B84" w:rsidRPr="00FE4071" w:rsidRDefault="00F15B84" w:rsidP="00F15B84">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w:t>
      </w:r>
      <w:r w:rsidR="0020191B">
        <w:rPr>
          <w:rFonts w:ascii="Arial" w:hAnsi="Arial" w:cs="Arial"/>
          <w:sz w:val="20"/>
          <w:szCs w:val="20"/>
        </w:rPr>
        <w:t>8</w:t>
      </w:r>
      <w:r>
        <w:rPr>
          <w:rFonts w:ascii="Arial" w:hAnsi="Arial" w:cs="Arial"/>
          <w:sz w:val="20"/>
          <w:szCs w:val="20"/>
        </w:rPr>
        <w:t>_Kart</w:t>
      </w:r>
      <w:r w:rsidR="00D9781E">
        <w:rPr>
          <w:rFonts w:ascii="Arial" w:hAnsi="Arial" w:cs="Arial"/>
          <w:sz w:val="20"/>
          <w:szCs w:val="20"/>
        </w:rPr>
        <w:t>a</w:t>
      </w:r>
      <w:r>
        <w:rPr>
          <w:rFonts w:ascii="Arial" w:hAnsi="Arial" w:cs="Arial"/>
          <w:sz w:val="20"/>
          <w:szCs w:val="20"/>
        </w:rPr>
        <w:t xml:space="preserve">  doborow</w:t>
      </w:r>
      <w:r w:rsidR="00D9781E">
        <w:rPr>
          <w:rFonts w:ascii="Arial" w:hAnsi="Arial" w:cs="Arial"/>
          <w:sz w:val="20"/>
          <w:szCs w:val="20"/>
        </w:rPr>
        <w:t>a</w:t>
      </w:r>
      <w:r>
        <w:rPr>
          <w:rFonts w:ascii="Arial" w:hAnsi="Arial" w:cs="Arial"/>
          <w:sz w:val="20"/>
          <w:szCs w:val="20"/>
        </w:rPr>
        <w:t xml:space="preserve"> naczynie </w:t>
      </w:r>
      <w:proofErr w:type="spellStart"/>
      <w:r>
        <w:rPr>
          <w:rFonts w:ascii="Arial" w:hAnsi="Arial" w:cs="Arial"/>
          <w:sz w:val="20"/>
          <w:szCs w:val="20"/>
        </w:rPr>
        <w:t>wzbiorcze</w:t>
      </w:r>
      <w:proofErr w:type="spellEnd"/>
      <w:r>
        <w:rPr>
          <w:rFonts w:ascii="Arial" w:hAnsi="Arial" w:cs="Arial"/>
          <w:sz w:val="20"/>
          <w:szCs w:val="20"/>
        </w:rPr>
        <w:t xml:space="preserve"> c.o.</w:t>
      </w:r>
    </w:p>
    <w:p w14:paraId="19A2F6B0" w14:textId="414474E8" w:rsidR="00CE7B85" w:rsidRDefault="00F15B84" w:rsidP="00CE7B85">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w:t>
      </w:r>
      <w:r w:rsidR="0020191B">
        <w:rPr>
          <w:rFonts w:ascii="Arial" w:hAnsi="Arial" w:cs="Arial"/>
          <w:sz w:val="20"/>
          <w:szCs w:val="20"/>
        </w:rPr>
        <w:t>9</w:t>
      </w:r>
      <w:r>
        <w:rPr>
          <w:rFonts w:ascii="Arial" w:hAnsi="Arial" w:cs="Arial"/>
          <w:sz w:val="20"/>
          <w:szCs w:val="20"/>
        </w:rPr>
        <w:t>_Kart</w:t>
      </w:r>
      <w:r w:rsidR="00D9781E">
        <w:rPr>
          <w:rFonts w:ascii="Arial" w:hAnsi="Arial" w:cs="Arial"/>
          <w:sz w:val="20"/>
          <w:szCs w:val="20"/>
        </w:rPr>
        <w:t>a</w:t>
      </w:r>
      <w:r>
        <w:rPr>
          <w:rFonts w:ascii="Arial" w:hAnsi="Arial" w:cs="Arial"/>
          <w:sz w:val="20"/>
          <w:szCs w:val="20"/>
        </w:rPr>
        <w:t xml:space="preserve">  doborow</w:t>
      </w:r>
      <w:r w:rsidR="00D9781E">
        <w:rPr>
          <w:rFonts w:ascii="Arial" w:hAnsi="Arial" w:cs="Arial"/>
          <w:sz w:val="20"/>
          <w:szCs w:val="20"/>
        </w:rPr>
        <w:t>a</w:t>
      </w:r>
      <w:r>
        <w:rPr>
          <w:rFonts w:ascii="Arial" w:hAnsi="Arial" w:cs="Arial"/>
          <w:sz w:val="20"/>
          <w:szCs w:val="20"/>
        </w:rPr>
        <w:t xml:space="preserve"> naczynie </w:t>
      </w:r>
      <w:proofErr w:type="spellStart"/>
      <w:r>
        <w:rPr>
          <w:rFonts w:ascii="Arial" w:hAnsi="Arial" w:cs="Arial"/>
          <w:sz w:val="20"/>
          <w:szCs w:val="20"/>
        </w:rPr>
        <w:t>wzbiorcze</w:t>
      </w:r>
      <w:proofErr w:type="spellEnd"/>
      <w:r>
        <w:rPr>
          <w:rFonts w:ascii="Arial" w:hAnsi="Arial" w:cs="Arial"/>
          <w:sz w:val="20"/>
          <w:szCs w:val="20"/>
        </w:rPr>
        <w:t xml:space="preserve"> c.w.u.</w:t>
      </w:r>
    </w:p>
    <w:p w14:paraId="4EBD5FFC" w14:textId="7A552649" w:rsidR="00CE7B85" w:rsidRDefault="00CE7B85" w:rsidP="00CE7B85">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 xml:space="preserve"> P2001_PW_G_ZAŁĄCZNIK_10_Kart</w:t>
      </w:r>
      <w:r w:rsidR="00D9781E">
        <w:rPr>
          <w:rFonts w:ascii="Arial" w:hAnsi="Arial" w:cs="Arial"/>
          <w:sz w:val="20"/>
          <w:szCs w:val="20"/>
        </w:rPr>
        <w:t>a</w:t>
      </w:r>
      <w:r>
        <w:rPr>
          <w:rFonts w:ascii="Arial" w:hAnsi="Arial" w:cs="Arial"/>
          <w:sz w:val="20"/>
          <w:szCs w:val="20"/>
        </w:rPr>
        <w:t xml:space="preserve">  doborow</w:t>
      </w:r>
      <w:r w:rsidR="00D9781E">
        <w:rPr>
          <w:rFonts w:ascii="Arial" w:hAnsi="Arial" w:cs="Arial"/>
          <w:sz w:val="20"/>
          <w:szCs w:val="20"/>
        </w:rPr>
        <w:t>a</w:t>
      </w:r>
      <w:r>
        <w:rPr>
          <w:rFonts w:ascii="Arial" w:hAnsi="Arial" w:cs="Arial"/>
          <w:sz w:val="20"/>
          <w:szCs w:val="20"/>
        </w:rPr>
        <w:t xml:space="preserve"> układ odgazowania próżniowego</w:t>
      </w:r>
    </w:p>
    <w:p w14:paraId="02FB4381" w14:textId="1125434C" w:rsidR="00CE7B85" w:rsidRDefault="00CE7B85" w:rsidP="00CE7B85">
      <w:pPr>
        <w:pStyle w:val="Bezodstpw"/>
        <w:numPr>
          <w:ilvl w:val="1"/>
          <w:numId w:val="4"/>
        </w:numPr>
        <w:tabs>
          <w:tab w:val="clear" w:pos="1440"/>
          <w:tab w:val="num" w:pos="284"/>
        </w:tabs>
        <w:ind w:hanging="1440"/>
        <w:rPr>
          <w:rFonts w:ascii="Arial" w:hAnsi="Arial" w:cs="Arial"/>
          <w:sz w:val="20"/>
          <w:szCs w:val="20"/>
        </w:rPr>
      </w:pPr>
      <w:r>
        <w:rPr>
          <w:rFonts w:ascii="Arial" w:hAnsi="Arial" w:cs="Arial"/>
          <w:sz w:val="20"/>
          <w:szCs w:val="20"/>
        </w:rPr>
        <w:t>P2001_PW_G_ZAŁĄCZNIK_11_Kart</w:t>
      </w:r>
      <w:r w:rsidR="00D9781E">
        <w:rPr>
          <w:rFonts w:ascii="Arial" w:hAnsi="Arial" w:cs="Arial"/>
          <w:sz w:val="20"/>
          <w:szCs w:val="20"/>
        </w:rPr>
        <w:t>a</w:t>
      </w:r>
      <w:r>
        <w:rPr>
          <w:rFonts w:ascii="Arial" w:hAnsi="Arial" w:cs="Arial"/>
          <w:sz w:val="20"/>
          <w:szCs w:val="20"/>
        </w:rPr>
        <w:t xml:space="preserve">  doborow</w:t>
      </w:r>
      <w:r w:rsidR="00D9781E">
        <w:rPr>
          <w:rFonts w:ascii="Arial" w:hAnsi="Arial" w:cs="Arial"/>
          <w:sz w:val="20"/>
          <w:szCs w:val="20"/>
        </w:rPr>
        <w:t>a</w:t>
      </w:r>
      <w:r>
        <w:rPr>
          <w:rFonts w:ascii="Arial" w:hAnsi="Arial" w:cs="Arial"/>
          <w:sz w:val="20"/>
          <w:szCs w:val="20"/>
        </w:rPr>
        <w:t xml:space="preserve"> system uzdatniania wody</w:t>
      </w:r>
    </w:p>
    <w:p w14:paraId="7EB1195B" w14:textId="521822C8" w:rsidR="00CE7B85" w:rsidRPr="00CE7B85" w:rsidRDefault="00CE7B85" w:rsidP="00CE7B85">
      <w:pPr>
        <w:pStyle w:val="Bezodstpw"/>
        <w:rPr>
          <w:rFonts w:ascii="Arial" w:hAnsi="Arial" w:cs="Arial"/>
          <w:sz w:val="20"/>
          <w:szCs w:val="20"/>
        </w:rPr>
      </w:pPr>
    </w:p>
    <w:p w14:paraId="0184538E" w14:textId="77777777" w:rsidR="005E6D30" w:rsidRDefault="005E6D30" w:rsidP="00F15B84">
      <w:pPr>
        <w:pStyle w:val="Bezodstpw"/>
        <w:rPr>
          <w:rFonts w:ascii="Arial" w:hAnsi="Arial" w:cs="Arial"/>
          <w:sz w:val="20"/>
          <w:szCs w:val="20"/>
        </w:rPr>
      </w:pPr>
    </w:p>
    <w:p w14:paraId="16D15B93" w14:textId="78B2C382" w:rsidR="005E6D30" w:rsidRPr="00E10014" w:rsidRDefault="005E6D30" w:rsidP="00E10014">
      <w:pPr>
        <w:pStyle w:val="Bezodstpw"/>
        <w:numPr>
          <w:ilvl w:val="1"/>
          <w:numId w:val="4"/>
        </w:numPr>
        <w:tabs>
          <w:tab w:val="clear" w:pos="1440"/>
          <w:tab w:val="num" w:pos="284"/>
        </w:tabs>
        <w:ind w:hanging="1440"/>
        <w:rPr>
          <w:rFonts w:ascii="Arial" w:hAnsi="Arial" w:cs="Arial"/>
          <w:sz w:val="20"/>
          <w:szCs w:val="20"/>
        </w:rPr>
      </w:pPr>
      <w:r>
        <w:rPr>
          <w:noProof/>
        </w:rPr>
        <mc:AlternateContent>
          <mc:Choice Requires="wps">
            <w:drawing>
              <wp:anchor distT="0" distB="0" distL="114300" distR="114300" simplePos="0" relativeHeight="251663360" behindDoc="0" locked="0" layoutInCell="1" allowOverlap="1" wp14:anchorId="7D033966" wp14:editId="7FBE02E6">
                <wp:simplePos x="0" y="0"/>
                <wp:positionH relativeFrom="column">
                  <wp:posOffset>0</wp:posOffset>
                </wp:positionH>
                <wp:positionV relativeFrom="paragraph">
                  <wp:posOffset>0</wp:posOffset>
                </wp:positionV>
                <wp:extent cx="957532" cy="138023"/>
                <wp:effectExtent l="0" t="0" r="14605" b="14605"/>
                <wp:wrapNone/>
                <wp:docPr id="7" name="Prostokąt 7"/>
                <wp:cNvGraphicFramePr/>
                <a:graphic xmlns:a="http://schemas.openxmlformats.org/drawingml/2006/main">
                  <a:graphicData uri="http://schemas.microsoft.com/office/word/2010/wordprocessingShape">
                    <wps:wsp>
                      <wps:cNvSpPr/>
                      <wps:spPr>
                        <a:xfrm>
                          <a:off x="0" y="0"/>
                          <a:ext cx="957532" cy="13802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E4EC9" id="Prostokąt 7" o:spid="_x0000_s1026" style="position:absolute;margin-left:0;margin-top:0;width:75.4pt;height:10.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" fillcolor="white [3212]" strokecolor="white [3212]" strokeweight="1pt"/>
            </w:pict>
          </mc:Fallback>
        </mc:AlternateContent>
      </w:r>
    </w:p>
    <w:p w14:paraId="275B8119" w14:textId="305A0FCA" w:rsidR="00BC5C93" w:rsidRDefault="00BC5C93">
      <w:pPr>
        <w:rPr>
          <w:rFonts w:ascii="Arial" w:eastAsiaTheme="majorEastAsia" w:hAnsi="Arial" w:cs="Arial"/>
          <w:b/>
          <w:sz w:val="20"/>
          <w:szCs w:val="32"/>
        </w:rPr>
      </w:pPr>
    </w:p>
    <w:p w14:paraId="58E60CC1" w14:textId="77777777" w:rsidR="00BC5C93" w:rsidRDefault="00BC5C93">
      <w:pPr>
        <w:rPr>
          <w:rFonts w:ascii="Arial" w:eastAsiaTheme="majorEastAsia" w:hAnsi="Arial" w:cs="Arial"/>
          <w:b/>
          <w:sz w:val="20"/>
          <w:szCs w:val="32"/>
        </w:rPr>
      </w:pPr>
      <w:r>
        <w:rPr>
          <w:rFonts w:cs="Arial"/>
        </w:rPr>
        <w:br w:type="page"/>
      </w:r>
    </w:p>
    <w:p w14:paraId="55EDE883" w14:textId="2E038CEA" w:rsidR="00146F1B" w:rsidRDefault="006C2A70" w:rsidP="00146F1B">
      <w:pPr>
        <w:pStyle w:val="Nagwek1"/>
        <w:numPr>
          <w:ilvl w:val="0"/>
          <w:numId w:val="3"/>
        </w:numPr>
        <w:rPr>
          <w:rFonts w:cs="Arial"/>
        </w:rPr>
      </w:pPr>
      <w:bookmarkStart w:id="5" w:name="_Toc91769998"/>
      <w:r>
        <w:rPr>
          <w:rFonts w:cs="Arial"/>
        </w:rPr>
        <w:lastRenderedPageBreak/>
        <w:t>Podstawa opracowania</w:t>
      </w:r>
      <w:bookmarkEnd w:id="5"/>
    </w:p>
    <w:p w14:paraId="6A642ABE" w14:textId="77777777" w:rsidR="00AA13F1" w:rsidRDefault="00AA13F1" w:rsidP="00146F1B">
      <w:pPr>
        <w:pStyle w:val="Akapitzlist"/>
        <w:ind w:left="360"/>
        <w:jc w:val="both"/>
        <w:rPr>
          <w:rFonts w:ascii="Arial" w:hAnsi="Arial" w:cs="Arial"/>
          <w:noProof/>
          <w:sz w:val="20"/>
          <w:szCs w:val="20"/>
        </w:rPr>
      </w:pPr>
    </w:p>
    <w:p w14:paraId="787B256E" w14:textId="77777777" w:rsidR="006C2A70" w:rsidRPr="006C2A70" w:rsidRDefault="006C2A70" w:rsidP="006C2A70">
      <w:pPr>
        <w:numPr>
          <w:ilvl w:val="0"/>
          <w:numId w:val="7"/>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Podstawa i materiały służące do opracowania:</w:t>
      </w:r>
    </w:p>
    <w:p w14:paraId="2757D82F" w14:textId="77777777" w:rsidR="006C2A70" w:rsidRPr="006C2A70" w:rsidRDefault="006C2A70" w:rsidP="006C2A70">
      <w:pPr>
        <w:numPr>
          <w:ilvl w:val="0"/>
          <w:numId w:val="7"/>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 xml:space="preserve">projekt budowlano - architektoniczny, </w:t>
      </w:r>
    </w:p>
    <w:p w14:paraId="700D5A37" w14:textId="77777777" w:rsidR="006C2A70" w:rsidRPr="006C2A70" w:rsidRDefault="006C2A70" w:rsidP="006C2A70">
      <w:pPr>
        <w:numPr>
          <w:ilvl w:val="0"/>
          <w:numId w:val="7"/>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wytyczne dostarczone przez Inwestora,</w:t>
      </w:r>
    </w:p>
    <w:p w14:paraId="4B4AD356" w14:textId="77777777" w:rsidR="006C2A70" w:rsidRPr="006C2A70" w:rsidRDefault="006C2A70" w:rsidP="006C2A70">
      <w:pPr>
        <w:numPr>
          <w:ilvl w:val="0"/>
          <w:numId w:val="7"/>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katalogi armatury, przewodów i wyposażenia wentylacji,</w:t>
      </w:r>
    </w:p>
    <w:p w14:paraId="109A5EB1" w14:textId="77777777" w:rsidR="006C2A70" w:rsidRPr="006C2A70" w:rsidRDefault="006C2A70" w:rsidP="006C2A70">
      <w:pPr>
        <w:numPr>
          <w:ilvl w:val="0"/>
          <w:numId w:val="7"/>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programy komputerowe wspomagania projektowania wentylacji,</w:t>
      </w:r>
    </w:p>
    <w:p w14:paraId="0D2F549E" w14:textId="77777777" w:rsidR="006C2A70" w:rsidRPr="006C2A70" w:rsidRDefault="006C2A70" w:rsidP="006C2A70">
      <w:pPr>
        <w:numPr>
          <w:ilvl w:val="0"/>
          <w:numId w:val="7"/>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normy i wytyczne projektowania instalacji wentylacji,</w:t>
      </w:r>
    </w:p>
    <w:p w14:paraId="6BCDDA3B" w14:textId="77777777" w:rsidR="006C2A70" w:rsidRPr="006C2A70" w:rsidRDefault="006C2A70" w:rsidP="006C2A70">
      <w:pPr>
        <w:numPr>
          <w:ilvl w:val="0"/>
          <w:numId w:val="7"/>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Dziennik Ustaw Nr 75 – Rozporządzenie Ministra Infrastruktury w sprawie warunków technicznych, jakim powinny odpowiadać budynki i ich usytuowanie, wraz z późniejszymi zmianami.</w:t>
      </w:r>
    </w:p>
    <w:p w14:paraId="31D50B9C" w14:textId="77777777" w:rsidR="006C2A70" w:rsidRPr="006C2A70" w:rsidRDefault="006C2A70" w:rsidP="006C2A70">
      <w:pPr>
        <w:pStyle w:val="Nagwek1"/>
        <w:numPr>
          <w:ilvl w:val="0"/>
          <w:numId w:val="3"/>
        </w:numPr>
        <w:rPr>
          <w:rFonts w:cs="Arial"/>
        </w:rPr>
      </w:pPr>
      <w:bookmarkStart w:id="6" w:name="_Toc76643947"/>
      <w:bookmarkStart w:id="7" w:name="_Toc91769999"/>
      <w:r w:rsidRPr="006C2A70">
        <w:rPr>
          <w:rFonts w:cs="Arial"/>
        </w:rPr>
        <w:t>Przedmiot i zakres opracowania.</w:t>
      </w:r>
      <w:bookmarkEnd w:id="6"/>
      <w:bookmarkEnd w:id="7"/>
    </w:p>
    <w:p w14:paraId="17803B23" w14:textId="77777777" w:rsidR="006C2A70" w:rsidRPr="006C2A70" w:rsidRDefault="006C2A70" w:rsidP="006C2A70">
      <w:pPr>
        <w:pStyle w:val="Nagwek"/>
        <w:rPr>
          <w:rFonts w:ascii="Arial" w:hAnsi="Arial" w:cs="Arial"/>
          <w:sz w:val="20"/>
          <w:szCs w:val="20"/>
        </w:rPr>
      </w:pPr>
    </w:p>
    <w:p w14:paraId="4E9B7194" w14:textId="474BA074" w:rsidR="006C2A70" w:rsidRPr="006C2A70" w:rsidRDefault="006C2A70" w:rsidP="001A4182">
      <w:pPr>
        <w:pStyle w:val="Nagwek"/>
        <w:jc w:val="both"/>
        <w:rPr>
          <w:rFonts w:ascii="Arial" w:hAnsi="Arial" w:cs="Arial"/>
          <w:sz w:val="20"/>
          <w:szCs w:val="20"/>
        </w:rPr>
      </w:pPr>
      <w:r w:rsidRPr="006C2A70">
        <w:rPr>
          <w:rFonts w:ascii="Arial" w:hAnsi="Arial" w:cs="Arial"/>
          <w:sz w:val="20"/>
          <w:szCs w:val="20"/>
        </w:rPr>
        <w:t xml:space="preserve">Zakres </w:t>
      </w:r>
      <w:r w:rsidRPr="00237647">
        <w:rPr>
          <w:rFonts w:ascii="Arial" w:hAnsi="Arial" w:cs="Arial"/>
          <w:sz w:val="20"/>
          <w:szCs w:val="20"/>
        </w:rPr>
        <w:t xml:space="preserve">opracowania projektu </w:t>
      </w:r>
      <w:r w:rsidR="00237647">
        <w:rPr>
          <w:rFonts w:ascii="Arial" w:hAnsi="Arial" w:cs="Arial"/>
          <w:sz w:val="20"/>
          <w:szCs w:val="20"/>
        </w:rPr>
        <w:t>wykonawczego</w:t>
      </w:r>
      <w:r w:rsidRPr="006C2A70">
        <w:rPr>
          <w:rFonts w:ascii="Arial" w:hAnsi="Arial" w:cs="Arial"/>
          <w:sz w:val="20"/>
          <w:szCs w:val="20"/>
        </w:rPr>
        <w:t xml:space="preserve"> instalacji źródła ciepła obejmuje część technologiczną kotłowni gazowej (na cele </w:t>
      </w:r>
      <w:proofErr w:type="spellStart"/>
      <w:r w:rsidRPr="006C2A70">
        <w:rPr>
          <w:rFonts w:ascii="Arial" w:hAnsi="Arial" w:cs="Arial"/>
          <w:sz w:val="20"/>
          <w:szCs w:val="20"/>
        </w:rPr>
        <w:t>c.o</w:t>
      </w:r>
      <w:proofErr w:type="spellEnd"/>
      <w:r w:rsidRPr="006C2A70">
        <w:rPr>
          <w:rFonts w:ascii="Arial" w:hAnsi="Arial" w:cs="Arial"/>
          <w:sz w:val="20"/>
          <w:szCs w:val="20"/>
        </w:rPr>
        <w:t xml:space="preserve">, c.t, </w:t>
      </w:r>
      <w:proofErr w:type="spellStart"/>
      <w:r w:rsidRPr="006C2A70">
        <w:rPr>
          <w:rFonts w:ascii="Arial" w:hAnsi="Arial" w:cs="Arial"/>
          <w:sz w:val="20"/>
          <w:szCs w:val="20"/>
        </w:rPr>
        <w:t>c.w.u</w:t>
      </w:r>
      <w:proofErr w:type="spellEnd"/>
      <w:r w:rsidRPr="006C2A70">
        <w:rPr>
          <w:rFonts w:ascii="Arial" w:hAnsi="Arial" w:cs="Arial"/>
          <w:sz w:val="20"/>
          <w:szCs w:val="20"/>
        </w:rPr>
        <w:t xml:space="preserve">) wraz z modułem </w:t>
      </w:r>
      <w:proofErr w:type="spellStart"/>
      <w:r w:rsidRPr="006C2A70">
        <w:rPr>
          <w:rFonts w:ascii="Arial" w:hAnsi="Arial" w:cs="Arial"/>
          <w:sz w:val="20"/>
          <w:szCs w:val="20"/>
        </w:rPr>
        <w:t>mikrokogeneracyjnym</w:t>
      </w:r>
      <w:proofErr w:type="spellEnd"/>
      <w:r w:rsidRPr="006C2A70">
        <w:rPr>
          <w:rFonts w:ascii="Arial" w:hAnsi="Arial" w:cs="Arial"/>
          <w:sz w:val="20"/>
          <w:szCs w:val="20"/>
        </w:rPr>
        <w:t xml:space="preserve"> oraz instalacją gazu</w:t>
      </w:r>
      <w:r w:rsidR="00E26638">
        <w:rPr>
          <w:rFonts w:ascii="Arial" w:hAnsi="Arial" w:cs="Arial"/>
          <w:sz w:val="20"/>
          <w:szCs w:val="20"/>
        </w:rPr>
        <w:t xml:space="preserve"> </w:t>
      </w:r>
      <w:r w:rsidRPr="006C2A70">
        <w:rPr>
          <w:rFonts w:ascii="Arial" w:hAnsi="Arial" w:cs="Arial"/>
          <w:sz w:val="20"/>
          <w:szCs w:val="20"/>
        </w:rPr>
        <w:t>w</w:t>
      </w:r>
      <w:r w:rsidR="00E26638">
        <w:rPr>
          <w:rFonts w:ascii="Arial" w:hAnsi="Arial" w:cs="Arial"/>
          <w:sz w:val="20"/>
          <w:szCs w:val="20"/>
        </w:rPr>
        <w:t> </w:t>
      </w:r>
      <w:r w:rsidRPr="006C2A70">
        <w:rPr>
          <w:rFonts w:ascii="Arial" w:hAnsi="Arial" w:cs="Arial"/>
          <w:sz w:val="20"/>
          <w:szCs w:val="20"/>
        </w:rPr>
        <w:t>Centrum Sportu – basen w Piasecznie</w:t>
      </w:r>
    </w:p>
    <w:p w14:paraId="3C610791" w14:textId="77777777" w:rsidR="006C2A70" w:rsidRPr="006C2A70" w:rsidRDefault="006C2A70" w:rsidP="006C2A70">
      <w:pPr>
        <w:pStyle w:val="Nagwek"/>
        <w:rPr>
          <w:noProof/>
          <w:sz w:val="20"/>
          <w:szCs w:val="20"/>
        </w:rPr>
      </w:pPr>
    </w:p>
    <w:p w14:paraId="716C267B" w14:textId="77777777" w:rsidR="006C2A70" w:rsidRPr="006C2A70" w:rsidRDefault="006C2A70" w:rsidP="006C2A70">
      <w:pPr>
        <w:rPr>
          <w:rFonts w:ascii="Arial" w:hAnsi="Arial" w:cs="Arial"/>
          <w:sz w:val="20"/>
          <w:szCs w:val="20"/>
        </w:rPr>
      </w:pPr>
      <w:r w:rsidRPr="006C2A70">
        <w:rPr>
          <w:rFonts w:ascii="Arial" w:hAnsi="Arial" w:cs="Arial"/>
          <w:sz w:val="20"/>
          <w:szCs w:val="20"/>
        </w:rPr>
        <w:t xml:space="preserve"> Niniejsze opracowanie obejmuje: </w:t>
      </w:r>
    </w:p>
    <w:p w14:paraId="5D0D3099" w14:textId="2386B0C9" w:rsidR="006C2A70" w:rsidRDefault="006C2A70" w:rsidP="006C2A70">
      <w:pPr>
        <w:numPr>
          <w:ilvl w:val="0"/>
          <w:numId w:val="8"/>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opis techniczny</w:t>
      </w:r>
      <w:r>
        <w:rPr>
          <w:rFonts w:ascii="Arial" w:hAnsi="Arial" w:cs="Arial"/>
          <w:sz w:val="20"/>
          <w:szCs w:val="20"/>
        </w:rPr>
        <w:t>;</w:t>
      </w:r>
    </w:p>
    <w:p w14:paraId="3A009D09" w14:textId="0138E2A5" w:rsidR="006C2A70" w:rsidRPr="006C2A70" w:rsidRDefault="006C2A70" w:rsidP="006C2A70">
      <w:pPr>
        <w:numPr>
          <w:ilvl w:val="0"/>
          <w:numId w:val="8"/>
        </w:numPr>
        <w:autoSpaceDE w:val="0"/>
        <w:autoSpaceDN w:val="0"/>
        <w:adjustRightInd w:val="0"/>
        <w:spacing w:afterLines="23" w:after="55" w:line="240" w:lineRule="auto"/>
        <w:jc w:val="both"/>
        <w:rPr>
          <w:rFonts w:ascii="Arial" w:hAnsi="Arial" w:cs="Arial"/>
          <w:sz w:val="20"/>
          <w:szCs w:val="20"/>
        </w:rPr>
      </w:pPr>
      <w:r>
        <w:rPr>
          <w:rFonts w:ascii="Arial" w:hAnsi="Arial" w:cs="Arial"/>
          <w:sz w:val="20"/>
          <w:szCs w:val="20"/>
        </w:rPr>
        <w:t>część rysunkową</w:t>
      </w:r>
    </w:p>
    <w:p w14:paraId="6270FBE8" w14:textId="4CC02429" w:rsidR="006C2A70" w:rsidRPr="006C2A70" w:rsidRDefault="006C2A70" w:rsidP="006C2A70">
      <w:pPr>
        <w:rPr>
          <w:rFonts w:ascii="Arial" w:hAnsi="Arial" w:cs="Arial"/>
          <w:sz w:val="20"/>
          <w:szCs w:val="20"/>
        </w:rPr>
      </w:pPr>
      <w:r w:rsidRPr="006C2A70">
        <w:rPr>
          <w:rFonts w:ascii="Arial" w:hAnsi="Arial" w:cs="Arial"/>
          <w:sz w:val="20"/>
          <w:szCs w:val="20"/>
        </w:rPr>
        <w:t>Niezbędne za</w:t>
      </w:r>
      <w:r w:rsidR="00237647">
        <w:rPr>
          <w:rFonts w:ascii="Arial" w:hAnsi="Arial" w:cs="Arial"/>
          <w:sz w:val="20"/>
          <w:szCs w:val="20"/>
        </w:rPr>
        <w:t>łożenia</w:t>
      </w:r>
      <w:r w:rsidRPr="006C2A70">
        <w:rPr>
          <w:rFonts w:ascii="Arial" w:hAnsi="Arial" w:cs="Arial"/>
          <w:sz w:val="20"/>
          <w:szCs w:val="20"/>
        </w:rPr>
        <w:t xml:space="preserve"> do wykonania w ramach instalacji:</w:t>
      </w:r>
    </w:p>
    <w:p w14:paraId="237CCCAC" w14:textId="77777777" w:rsidR="006C2A70" w:rsidRPr="006C2A70" w:rsidRDefault="006C2A70" w:rsidP="006C2A70">
      <w:pPr>
        <w:numPr>
          <w:ilvl w:val="0"/>
          <w:numId w:val="9"/>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 xml:space="preserve">instalacje elektryczne(zasilanie urządzeń wentylacyjnych); </w:t>
      </w:r>
    </w:p>
    <w:p w14:paraId="05C4B0B7" w14:textId="77777777" w:rsidR="006C2A70" w:rsidRPr="006C2A70" w:rsidRDefault="006C2A70" w:rsidP="006C2A70">
      <w:pPr>
        <w:numPr>
          <w:ilvl w:val="0"/>
          <w:numId w:val="9"/>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 xml:space="preserve">konstrukcja pod urządzenia i przewody;  </w:t>
      </w:r>
    </w:p>
    <w:p w14:paraId="65BC01DE" w14:textId="77777777" w:rsidR="006C2A70" w:rsidRPr="006C2A70" w:rsidRDefault="006C2A70" w:rsidP="006C2A70">
      <w:pPr>
        <w:numPr>
          <w:ilvl w:val="0"/>
          <w:numId w:val="9"/>
        </w:numPr>
        <w:autoSpaceDE w:val="0"/>
        <w:autoSpaceDN w:val="0"/>
        <w:adjustRightInd w:val="0"/>
        <w:spacing w:afterLines="23" w:after="55" w:line="240" w:lineRule="auto"/>
        <w:jc w:val="both"/>
        <w:rPr>
          <w:rFonts w:ascii="Arial" w:hAnsi="Arial" w:cs="Arial"/>
          <w:sz w:val="20"/>
          <w:szCs w:val="20"/>
        </w:rPr>
      </w:pPr>
      <w:r w:rsidRPr="006C2A70">
        <w:rPr>
          <w:rFonts w:ascii="Arial" w:hAnsi="Arial" w:cs="Arial"/>
          <w:sz w:val="20"/>
          <w:szCs w:val="20"/>
        </w:rPr>
        <w:t xml:space="preserve">otworowanie w stropach i ścianach, </w:t>
      </w:r>
    </w:p>
    <w:p w14:paraId="78A093FC" w14:textId="3C89C417" w:rsidR="006C2A70" w:rsidRDefault="00237647" w:rsidP="006C2A70">
      <w:pPr>
        <w:numPr>
          <w:ilvl w:val="0"/>
          <w:numId w:val="9"/>
        </w:numPr>
        <w:autoSpaceDE w:val="0"/>
        <w:autoSpaceDN w:val="0"/>
        <w:adjustRightInd w:val="0"/>
        <w:spacing w:afterLines="23" w:after="55" w:line="240" w:lineRule="auto"/>
        <w:jc w:val="both"/>
        <w:rPr>
          <w:rFonts w:ascii="Arial" w:hAnsi="Arial" w:cs="Arial"/>
          <w:sz w:val="20"/>
          <w:szCs w:val="20"/>
        </w:rPr>
      </w:pPr>
      <w:r>
        <w:rPr>
          <w:rFonts w:ascii="Arial" w:hAnsi="Arial" w:cs="Arial"/>
          <w:sz w:val="20"/>
          <w:szCs w:val="20"/>
        </w:rPr>
        <w:t>a</w:t>
      </w:r>
      <w:r w:rsidR="006C2A70" w:rsidRPr="006C2A70">
        <w:rPr>
          <w:rFonts w:ascii="Arial" w:hAnsi="Arial" w:cs="Arial"/>
          <w:sz w:val="20"/>
          <w:szCs w:val="20"/>
        </w:rPr>
        <w:t>utomatyka urządzeń (BMS)</w:t>
      </w:r>
    </w:p>
    <w:p w14:paraId="1FA667B5" w14:textId="05A29746" w:rsidR="001A4182" w:rsidRDefault="001A4182" w:rsidP="001A4182">
      <w:pPr>
        <w:pStyle w:val="Nagwek1"/>
        <w:numPr>
          <w:ilvl w:val="0"/>
          <w:numId w:val="3"/>
        </w:numPr>
        <w:rPr>
          <w:rFonts w:cs="Arial"/>
        </w:rPr>
      </w:pPr>
      <w:bookmarkStart w:id="8" w:name="_Toc76643948"/>
      <w:bookmarkStart w:id="9" w:name="_Toc91770000"/>
      <w:r w:rsidRPr="001A4182">
        <w:rPr>
          <w:rFonts w:cs="Arial"/>
        </w:rPr>
        <w:t>Założenia Projektowe.</w:t>
      </w:r>
      <w:bookmarkEnd w:id="8"/>
      <w:bookmarkEnd w:id="9"/>
    </w:p>
    <w:p w14:paraId="49921712" w14:textId="77777777" w:rsidR="001A4182" w:rsidRPr="001A4182" w:rsidRDefault="001A4182" w:rsidP="001A4182">
      <w:pPr>
        <w:pStyle w:val="Nagwek"/>
        <w:rPr>
          <w:rFonts w:ascii="Arial" w:hAnsi="Arial" w:cs="Arial"/>
          <w:sz w:val="20"/>
          <w:szCs w:val="20"/>
        </w:rPr>
      </w:pPr>
    </w:p>
    <w:p w14:paraId="4DE55F33"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Na podstawie obowiązujących przepisów prawa, ustaleń z Inwestorem oraz na podstawie ustaleń międzybranżowych przyjęto następujące wyjściowe założenia projektowe dotyczące instalacji źródła ciepła dla obiektu:</w:t>
      </w:r>
    </w:p>
    <w:p w14:paraId="7381F633" w14:textId="77777777" w:rsidR="001A4182" w:rsidRDefault="001A4182" w:rsidP="001A4182">
      <w:pPr>
        <w:widowControl w:val="0"/>
        <w:tabs>
          <w:tab w:val="left" w:pos="2127"/>
        </w:tabs>
        <w:suppressAutoHyphens/>
        <w:autoSpaceDN w:val="0"/>
        <w:spacing w:after="0" w:line="300" w:lineRule="exact"/>
        <w:ind w:left="1004"/>
        <w:jc w:val="both"/>
        <w:textAlignment w:val="baseline"/>
        <w:rPr>
          <w:rFonts w:ascii="Arial" w:hAnsi="Arial" w:cs="Arial"/>
          <w:sz w:val="20"/>
          <w:szCs w:val="20"/>
        </w:rPr>
      </w:pPr>
    </w:p>
    <w:p w14:paraId="5BCEF817" w14:textId="77777777" w:rsidR="001A4182" w:rsidRPr="001A4182" w:rsidRDefault="001A4182" w:rsidP="001A4182">
      <w:pPr>
        <w:numPr>
          <w:ilvl w:val="0"/>
          <w:numId w:val="9"/>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Rozporządzenie  Ministra Infrastruktury z dnia 12 kwietnia 2002 r. w sprawie warunków technicznych jakim powinny odpowiadać budynki i ich usytuowanie, wraz z późniejszymi zmianami, (Dz.U. 2002 nr 75 poz. 690),</w:t>
      </w:r>
    </w:p>
    <w:p w14:paraId="2E10640C" w14:textId="77777777" w:rsidR="001A4182" w:rsidRPr="001A4182" w:rsidRDefault="001A4182" w:rsidP="001A4182">
      <w:pPr>
        <w:numPr>
          <w:ilvl w:val="0"/>
          <w:numId w:val="9"/>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PN-EN 12831:2006 – Instalacje ogrzewcze w budynkach – Metoda obliczania projektowego obciążenia cieplnego,</w:t>
      </w:r>
    </w:p>
    <w:p w14:paraId="45DAE418" w14:textId="77777777" w:rsidR="001A4182" w:rsidRPr="001A4182" w:rsidRDefault="001A4182" w:rsidP="001A4182">
      <w:pPr>
        <w:numPr>
          <w:ilvl w:val="0"/>
          <w:numId w:val="9"/>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 xml:space="preserve">PN-EN ISO 6946:2008 – Komponenty budowlane i elementy budynku – Opór cieplny </w:t>
      </w:r>
      <w:r w:rsidRPr="001A4182">
        <w:rPr>
          <w:rFonts w:ascii="Arial" w:hAnsi="Arial" w:cs="Arial"/>
          <w:sz w:val="20"/>
          <w:szCs w:val="20"/>
        </w:rPr>
        <w:br/>
        <w:t>i współczynnik przenikania ciepła – Metoda obliczania,</w:t>
      </w:r>
    </w:p>
    <w:p w14:paraId="796D4E59" w14:textId="77777777" w:rsidR="001A4182" w:rsidRPr="001A4182" w:rsidRDefault="001A4182" w:rsidP="001A4182">
      <w:pPr>
        <w:numPr>
          <w:ilvl w:val="0"/>
          <w:numId w:val="9"/>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PN-B-02403 – Temperatury obliczeniowe zewnętrzne,</w:t>
      </w:r>
    </w:p>
    <w:p w14:paraId="7163A02B" w14:textId="77777777" w:rsidR="001A4182" w:rsidRPr="001A4182" w:rsidRDefault="001A4182" w:rsidP="001A4182">
      <w:pPr>
        <w:numPr>
          <w:ilvl w:val="0"/>
          <w:numId w:val="9"/>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PN 76/B-03420 – Wentylacja i klimatyzacja. Parametry obliczeniowe powietrza zewnętrznego,</w:t>
      </w:r>
    </w:p>
    <w:p w14:paraId="16048AEF" w14:textId="77777777" w:rsidR="001A4182" w:rsidRPr="001A4182" w:rsidRDefault="001A4182" w:rsidP="001A4182">
      <w:pPr>
        <w:numPr>
          <w:ilvl w:val="0"/>
          <w:numId w:val="9"/>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PN 78/B-03421 – Wentylacja i klimatyzacja. Parametry obliczeniowe powietrza wewnętrznego w pomieszczeniach przeznaczonych do stałego przebywania ludzi.</w:t>
      </w:r>
    </w:p>
    <w:p w14:paraId="4752A94C" w14:textId="77777777" w:rsidR="001A4182" w:rsidRPr="001A4182" w:rsidRDefault="001A4182" w:rsidP="001A4182">
      <w:pPr>
        <w:numPr>
          <w:ilvl w:val="0"/>
          <w:numId w:val="9"/>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PN-B-02431-1:1999 - Ogrzewnictwo - Kotłownie wbudowane na paliwa gazowe o gęstości względnej mniejszej niż 1</w:t>
      </w:r>
    </w:p>
    <w:p w14:paraId="4935A479" w14:textId="77777777" w:rsidR="001A4182" w:rsidRPr="001A4182" w:rsidRDefault="001A4182" w:rsidP="001A4182">
      <w:pPr>
        <w:numPr>
          <w:ilvl w:val="0"/>
          <w:numId w:val="9"/>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PN-B-02423:1999 - Ciepłownictwo – Węzły ciepłownicze</w:t>
      </w:r>
    </w:p>
    <w:p w14:paraId="7388B181" w14:textId="77777777" w:rsidR="001A4182" w:rsidRPr="006C2A70" w:rsidRDefault="001A4182" w:rsidP="001A4182">
      <w:pPr>
        <w:autoSpaceDE w:val="0"/>
        <w:autoSpaceDN w:val="0"/>
        <w:adjustRightInd w:val="0"/>
        <w:spacing w:afterLines="23" w:after="55" w:line="240" w:lineRule="auto"/>
        <w:jc w:val="both"/>
        <w:rPr>
          <w:rFonts w:ascii="Arial" w:hAnsi="Arial" w:cs="Arial"/>
          <w:sz w:val="20"/>
          <w:szCs w:val="20"/>
        </w:rPr>
      </w:pPr>
    </w:p>
    <w:p w14:paraId="7BF0D9A3" w14:textId="0EB4034B" w:rsidR="001A4182" w:rsidRDefault="001A4182">
      <w:pPr>
        <w:rPr>
          <w:rFonts w:cs="Arial"/>
        </w:rPr>
      </w:pPr>
      <w:bookmarkStart w:id="10" w:name="_Toc511035205"/>
      <w:bookmarkStart w:id="11" w:name="_Toc40865873"/>
      <w:bookmarkStart w:id="12" w:name="_Toc76643949"/>
      <w:r>
        <w:rPr>
          <w:rFonts w:cs="Arial"/>
        </w:rPr>
        <w:br w:type="page"/>
      </w:r>
    </w:p>
    <w:p w14:paraId="44C5CAA4" w14:textId="39047B09" w:rsidR="001A4182" w:rsidRDefault="001A4182" w:rsidP="001A4182">
      <w:pPr>
        <w:pStyle w:val="Nagwek1"/>
        <w:numPr>
          <w:ilvl w:val="0"/>
          <w:numId w:val="3"/>
        </w:numPr>
        <w:rPr>
          <w:rFonts w:cs="Arial"/>
        </w:rPr>
      </w:pPr>
      <w:bookmarkStart w:id="13" w:name="_Toc91770001"/>
      <w:r w:rsidRPr="001A4182">
        <w:rPr>
          <w:rFonts w:cs="Arial"/>
        </w:rPr>
        <w:lastRenderedPageBreak/>
        <w:t>Przeznaczenie projektowanych kotłowni</w:t>
      </w:r>
      <w:bookmarkEnd w:id="10"/>
      <w:bookmarkEnd w:id="11"/>
      <w:bookmarkEnd w:id="12"/>
      <w:bookmarkEnd w:id="13"/>
    </w:p>
    <w:p w14:paraId="0F9319C7" w14:textId="77777777" w:rsidR="001A4182" w:rsidRPr="001A4182" w:rsidRDefault="001A4182" w:rsidP="001A4182">
      <w:pPr>
        <w:pStyle w:val="Nagwek"/>
        <w:jc w:val="both"/>
        <w:rPr>
          <w:rFonts w:ascii="Arial" w:hAnsi="Arial" w:cs="Arial"/>
          <w:sz w:val="20"/>
          <w:szCs w:val="20"/>
        </w:rPr>
      </w:pPr>
    </w:p>
    <w:p w14:paraId="72FBC333"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Kotłownia stanowić będzie indywidualne źródło ciepła i pokrywać będzie potrzeby cieplne instalacji c.o.(grzejniki), kurtyn powietrznych, nagrzewnic central wentylacyjnych, ciepłej wody użytkowej oraz technologii basenowej.  Kotłownia będzie współpracowała z układem małej kogeneracji zapewniającej ciepło odpadowe na cele grzewcze otrzymywane podczas procesu wytwarzania energii elektrycznej.</w:t>
      </w:r>
    </w:p>
    <w:p w14:paraId="1B4375FD" w14:textId="531F8C8D" w:rsidR="001A4182" w:rsidRDefault="001A4182" w:rsidP="001A4182">
      <w:pPr>
        <w:pStyle w:val="Nagwek1"/>
        <w:numPr>
          <w:ilvl w:val="0"/>
          <w:numId w:val="3"/>
        </w:numPr>
        <w:rPr>
          <w:rFonts w:cs="Arial"/>
        </w:rPr>
      </w:pPr>
      <w:bookmarkStart w:id="14" w:name="_Toc511035206"/>
      <w:bookmarkStart w:id="15" w:name="_Toc40865874"/>
      <w:bookmarkStart w:id="16" w:name="_Toc76643950"/>
      <w:bookmarkStart w:id="17" w:name="_Toc91770002"/>
      <w:r w:rsidRPr="001A4182">
        <w:rPr>
          <w:rFonts w:cs="Arial"/>
        </w:rPr>
        <w:t>Lokalizacja kotłowni</w:t>
      </w:r>
      <w:bookmarkEnd w:id="14"/>
      <w:bookmarkEnd w:id="15"/>
      <w:bookmarkEnd w:id="16"/>
      <w:bookmarkEnd w:id="17"/>
    </w:p>
    <w:p w14:paraId="7C5FE871" w14:textId="77777777" w:rsidR="001A4182" w:rsidRPr="001A4182" w:rsidRDefault="001A4182" w:rsidP="001A4182">
      <w:pPr>
        <w:pStyle w:val="Nagwek"/>
        <w:rPr>
          <w:rFonts w:ascii="Arial" w:hAnsi="Arial" w:cs="Arial"/>
          <w:sz w:val="20"/>
          <w:szCs w:val="20"/>
        </w:rPr>
      </w:pPr>
    </w:p>
    <w:p w14:paraId="0612231C" w14:textId="2CB20C0F" w:rsidR="001A4182" w:rsidRPr="001A4182" w:rsidRDefault="001A4182" w:rsidP="001A4182">
      <w:pPr>
        <w:pStyle w:val="Nagwek"/>
        <w:rPr>
          <w:rFonts w:ascii="Arial" w:hAnsi="Arial" w:cs="Arial"/>
          <w:sz w:val="20"/>
          <w:szCs w:val="20"/>
        </w:rPr>
      </w:pPr>
      <w:r w:rsidRPr="001A4182">
        <w:rPr>
          <w:rFonts w:ascii="Arial" w:hAnsi="Arial" w:cs="Arial"/>
          <w:sz w:val="20"/>
          <w:szCs w:val="20"/>
        </w:rPr>
        <w:t>Kotłownia bytowa (na cele c</w:t>
      </w:r>
      <w:r w:rsidR="00096C7F">
        <w:rPr>
          <w:rFonts w:ascii="Arial" w:hAnsi="Arial" w:cs="Arial"/>
          <w:sz w:val="20"/>
          <w:szCs w:val="20"/>
        </w:rPr>
        <w:t>.</w:t>
      </w:r>
      <w:r w:rsidRPr="001A4182">
        <w:rPr>
          <w:rFonts w:ascii="Arial" w:hAnsi="Arial" w:cs="Arial"/>
          <w:sz w:val="20"/>
          <w:szCs w:val="20"/>
        </w:rPr>
        <w:t>o</w:t>
      </w:r>
      <w:r w:rsidR="00096C7F">
        <w:rPr>
          <w:rFonts w:ascii="Arial" w:hAnsi="Arial" w:cs="Arial"/>
          <w:sz w:val="20"/>
          <w:szCs w:val="20"/>
        </w:rPr>
        <w:t>.</w:t>
      </w:r>
      <w:r w:rsidRPr="001A4182">
        <w:rPr>
          <w:rFonts w:ascii="Arial" w:hAnsi="Arial" w:cs="Arial"/>
          <w:sz w:val="20"/>
          <w:szCs w:val="20"/>
        </w:rPr>
        <w:t>, c.t</w:t>
      </w:r>
      <w:r w:rsidR="00096C7F">
        <w:rPr>
          <w:rFonts w:ascii="Arial" w:hAnsi="Arial" w:cs="Arial"/>
          <w:sz w:val="20"/>
          <w:szCs w:val="20"/>
        </w:rPr>
        <w:t>.</w:t>
      </w:r>
      <w:r w:rsidRPr="001A4182">
        <w:rPr>
          <w:rFonts w:ascii="Arial" w:hAnsi="Arial" w:cs="Arial"/>
          <w:sz w:val="20"/>
          <w:szCs w:val="20"/>
        </w:rPr>
        <w:t>, c</w:t>
      </w:r>
      <w:r w:rsidR="00096C7F">
        <w:rPr>
          <w:rFonts w:ascii="Arial" w:hAnsi="Arial" w:cs="Arial"/>
          <w:sz w:val="20"/>
          <w:szCs w:val="20"/>
        </w:rPr>
        <w:t>.</w:t>
      </w:r>
      <w:r w:rsidRPr="001A4182">
        <w:rPr>
          <w:rFonts w:ascii="Arial" w:hAnsi="Arial" w:cs="Arial"/>
          <w:sz w:val="20"/>
          <w:szCs w:val="20"/>
        </w:rPr>
        <w:t>w</w:t>
      </w:r>
      <w:r w:rsidR="00096C7F">
        <w:rPr>
          <w:rFonts w:ascii="Arial" w:hAnsi="Arial" w:cs="Arial"/>
          <w:sz w:val="20"/>
          <w:szCs w:val="20"/>
        </w:rPr>
        <w:t>.</w:t>
      </w:r>
      <w:r w:rsidRPr="001A4182">
        <w:rPr>
          <w:rFonts w:ascii="Arial" w:hAnsi="Arial" w:cs="Arial"/>
          <w:sz w:val="20"/>
          <w:szCs w:val="20"/>
        </w:rPr>
        <w:t>u</w:t>
      </w:r>
      <w:r w:rsidR="00096C7F">
        <w:rPr>
          <w:rFonts w:ascii="Arial" w:hAnsi="Arial" w:cs="Arial"/>
          <w:sz w:val="20"/>
          <w:szCs w:val="20"/>
        </w:rPr>
        <w:t>.</w:t>
      </w:r>
      <w:r w:rsidRPr="001A4182">
        <w:rPr>
          <w:rFonts w:ascii="Arial" w:hAnsi="Arial" w:cs="Arial"/>
          <w:sz w:val="20"/>
          <w:szCs w:val="20"/>
        </w:rPr>
        <w:t xml:space="preserve">) wraz z modułem </w:t>
      </w:r>
      <w:proofErr w:type="spellStart"/>
      <w:r w:rsidRPr="001A4182">
        <w:rPr>
          <w:rFonts w:ascii="Arial" w:hAnsi="Arial" w:cs="Arial"/>
          <w:sz w:val="20"/>
          <w:szCs w:val="20"/>
        </w:rPr>
        <w:t>mikrokogeneracji</w:t>
      </w:r>
      <w:proofErr w:type="spellEnd"/>
      <w:r w:rsidRPr="001A4182">
        <w:rPr>
          <w:rFonts w:ascii="Arial" w:hAnsi="Arial" w:cs="Arial"/>
          <w:sz w:val="20"/>
          <w:szCs w:val="20"/>
        </w:rPr>
        <w:t xml:space="preserve"> zostanie zlokalizowana w osobnym pomieszczeniu technicznym na kondygnacji +1.</w:t>
      </w:r>
    </w:p>
    <w:p w14:paraId="37108EC5" w14:textId="65412703" w:rsidR="001A4182" w:rsidRDefault="001A4182" w:rsidP="001A4182">
      <w:pPr>
        <w:pStyle w:val="Nagwek1"/>
        <w:numPr>
          <w:ilvl w:val="0"/>
          <w:numId w:val="3"/>
        </w:numPr>
        <w:rPr>
          <w:rFonts w:cs="Arial"/>
        </w:rPr>
      </w:pPr>
      <w:bookmarkStart w:id="18" w:name="_Toc76643951"/>
      <w:bookmarkStart w:id="19" w:name="_Toc91770003"/>
      <w:r w:rsidRPr="001A4182">
        <w:rPr>
          <w:rFonts w:cs="Arial"/>
        </w:rPr>
        <w:t>Część technologiczna – kotłownia bytowa</w:t>
      </w:r>
      <w:bookmarkEnd w:id="18"/>
      <w:bookmarkEnd w:id="19"/>
    </w:p>
    <w:p w14:paraId="1141EF6A" w14:textId="1BEC2F60" w:rsidR="001A4182" w:rsidRPr="001A4182" w:rsidRDefault="001A4182" w:rsidP="001A4182">
      <w:pPr>
        <w:pStyle w:val="Nagwek1"/>
        <w:numPr>
          <w:ilvl w:val="1"/>
          <w:numId w:val="3"/>
        </w:numPr>
        <w:rPr>
          <w:rFonts w:cs="Arial"/>
        </w:rPr>
      </w:pPr>
      <w:bookmarkStart w:id="20" w:name="_Toc40865876"/>
      <w:bookmarkStart w:id="21" w:name="_Toc76643952"/>
      <w:bookmarkStart w:id="22" w:name="_Toc91770004"/>
      <w:r w:rsidRPr="001A4182">
        <w:rPr>
          <w:rFonts w:cs="Arial"/>
        </w:rPr>
        <w:t>Parametry pracy źródła ciepła</w:t>
      </w:r>
      <w:bookmarkEnd w:id="20"/>
      <w:bookmarkEnd w:id="21"/>
      <w:bookmarkEnd w:id="22"/>
    </w:p>
    <w:p w14:paraId="298A72CD" w14:textId="77777777" w:rsidR="001A4182" w:rsidRPr="00230F0A" w:rsidRDefault="001A4182" w:rsidP="001A4182">
      <w:pPr>
        <w:rPr>
          <w:highlight w:val="yellow"/>
        </w:rPr>
      </w:pPr>
    </w:p>
    <w:p w14:paraId="3F62EC47" w14:textId="3E61BEA5" w:rsidR="001A4182" w:rsidRPr="00E10014"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E10014">
        <w:rPr>
          <w:rFonts w:ascii="Arial" w:hAnsi="Arial" w:cs="Arial"/>
          <w:sz w:val="20"/>
          <w:szCs w:val="20"/>
        </w:rPr>
        <w:t>c</w:t>
      </w:r>
      <w:r w:rsidR="00096C7F">
        <w:rPr>
          <w:rFonts w:ascii="Arial" w:hAnsi="Arial" w:cs="Arial"/>
          <w:sz w:val="20"/>
          <w:szCs w:val="20"/>
        </w:rPr>
        <w:t>.</w:t>
      </w:r>
      <w:r w:rsidRPr="00E10014">
        <w:rPr>
          <w:rFonts w:ascii="Arial" w:hAnsi="Arial" w:cs="Arial"/>
          <w:sz w:val="20"/>
          <w:szCs w:val="20"/>
        </w:rPr>
        <w:t>w</w:t>
      </w:r>
      <w:r w:rsidR="00096C7F">
        <w:rPr>
          <w:rFonts w:ascii="Arial" w:hAnsi="Arial" w:cs="Arial"/>
          <w:sz w:val="20"/>
          <w:szCs w:val="20"/>
        </w:rPr>
        <w:t>.</w:t>
      </w:r>
      <w:r w:rsidRPr="00E10014">
        <w:rPr>
          <w:rFonts w:ascii="Arial" w:hAnsi="Arial" w:cs="Arial"/>
          <w:sz w:val="20"/>
          <w:szCs w:val="20"/>
        </w:rPr>
        <w:t>u</w:t>
      </w:r>
      <w:r w:rsidR="00096C7F">
        <w:rPr>
          <w:rFonts w:ascii="Arial" w:hAnsi="Arial" w:cs="Arial"/>
          <w:sz w:val="20"/>
          <w:szCs w:val="20"/>
        </w:rPr>
        <w:t xml:space="preserve">. </w:t>
      </w:r>
      <w:proofErr w:type="spellStart"/>
      <w:r w:rsidR="00096C7F">
        <w:rPr>
          <w:rFonts w:ascii="Arial" w:hAnsi="Arial" w:cs="Arial"/>
          <w:sz w:val="20"/>
          <w:szCs w:val="20"/>
        </w:rPr>
        <w:t>Qh</w:t>
      </w:r>
      <w:r w:rsidRPr="00096C7F">
        <w:rPr>
          <w:rFonts w:ascii="Arial" w:hAnsi="Arial" w:cs="Arial"/>
          <w:sz w:val="20"/>
          <w:szCs w:val="20"/>
          <w:vertAlign w:val="subscript"/>
        </w:rPr>
        <w:t>śr</w:t>
      </w:r>
      <w:proofErr w:type="spellEnd"/>
      <w:r w:rsidRPr="00E10014">
        <w:rPr>
          <w:rFonts w:ascii="Arial" w:hAnsi="Arial" w:cs="Arial"/>
          <w:sz w:val="20"/>
          <w:szCs w:val="20"/>
        </w:rPr>
        <w:tab/>
      </w:r>
      <w:r w:rsidRPr="00E10014">
        <w:rPr>
          <w:rFonts w:ascii="Arial" w:hAnsi="Arial" w:cs="Arial"/>
          <w:sz w:val="20"/>
          <w:szCs w:val="20"/>
        </w:rPr>
        <w:tab/>
      </w:r>
      <w:r w:rsidRPr="00E10014">
        <w:rPr>
          <w:rFonts w:ascii="Arial" w:hAnsi="Arial" w:cs="Arial"/>
          <w:sz w:val="20"/>
          <w:szCs w:val="20"/>
        </w:rPr>
        <w:tab/>
      </w:r>
      <w:r w:rsidR="00E26638">
        <w:rPr>
          <w:rFonts w:ascii="Arial" w:hAnsi="Arial" w:cs="Arial"/>
          <w:sz w:val="20"/>
          <w:szCs w:val="20"/>
        </w:rPr>
        <w:tab/>
      </w:r>
      <w:r w:rsidR="00E26638">
        <w:rPr>
          <w:rFonts w:ascii="Arial" w:hAnsi="Arial" w:cs="Arial"/>
          <w:sz w:val="20"/>
          <w:szCs w:val="20"/>
        </w:rPr>
        <w:tab/>
      </w:r>
      <w:r w:rsidRPr="00E10014">
        <w:rPr>
          <w:rFonts w:ascii="Arial" w:hAnsi="Arial" w:cs="Arial"/>
          <w:sz w:val="20"/>
          <w:szCs w:val="20"/>
        </w:rPr>
        <w:tab/>
      </w:r>
      <w:r w:rsidR="00E26638">
        <w:rPr>
          <w:rFonts w:ascii="Arial" w:hAnsi="Arial" w:cs="Arial"/>
          <w:sz w:val="20"/>
          <w:szCs w:val="20"/>
        </w:rPr>
        <w:tab/>
      </w:r>
      <w:r w:rsidRPr="00E10014">
        <w:rPr>
          <w:rFonts w:ascii="Arial" w:hAnsi="Arial" w:cs="Arial"/>
          <w:sz w:val="20"/>
          <w:szCs w:val="20"/>
        </w:rPr>
        <w:t>5/60˚C</w:t>
      </w:r>
      <w:r w:rsidR="00E26638">
        <w:rPr>
          <w:rFonts w:ascii="Arial" w:hAnsi="Arial" w:cs="Arial"/>
          <w:sz w:val="20"/>
          <w:szCs w:val="20"/>
        </w:rPr>
        <w:tab/>
      </w:r>
      <w:r w:rsidR="00E26638">
        <w:rPr>
          <w:rFonts w:ascii="Arial" w:hAnsi="Arial" w:cs="Arial"/>
          <w:sz w:val="20"/>
          <w:szCs w:val="20"/>
        </w:rPr>
        <w:tab/>
      </w:r>
      <w:r w:rsidRPr="00E10014">
        <w:rPr>
          <w:rFonts w:ascii="Arial" w:hAnsi="Arial" w:cs="Arial"/>
          <w:sz w:val="20"/>
          <w:szCs w:val="20"/>
        </w:rPr>
        <w:t>Q=96 kW</w:t>
      </w:r>
    </w:p>
    <w:p w14:paraId="510F3669" w14:textId="1A4412EF" w:rsidR="001A4182" w:rsidRPr="00E10014"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E10014">
        <w:rPr>
          <w:rFonts w:ascii="Arial" w:hAnsi="Arial" w:cs="Arial"/>
          <w:sz w:val="20"/>
          <w:szCs w:val="20"/>
        </w:rPr>
        <w:t>c</w:t>
      </w:r>
      <w:r w:rsidR="00096C7F">
        <w:rPr>
          <w:rFonts w:ascii="Arial" w:hAnsi="Arial" w:cs="Arial"/>
          <w:sz w:val="20"/>
          <w:szCs w:val="20"/>
        </w:rPr>
        <w:t>.</w:t>
      </w:r>
      <w:r w:rsidRPr="00E10014">
        <w:rPr>
          <w:rFonts w:ascii="Arial" w:hAnsi="Arial" w:cs="Arial"/>
          <w:sz w:val="20"/>
          <w:szCs w:val="20"/>
        </w:rPr>
        <w:t>w</w:t>
      </w:r>
      <w:r w:rsidR="00096C7F">
        <w:rPr>
          <w:rFonts w:ascii="Arial" w:hAnsi="Arial" w:cs="Arial"/>
          <w:sz w:val="20"/>
          <w:szCs w:val="20"/>
        </w:rPr>
        <w:t>.</w:t>
      </w:r>
      <w:r w:rsidRPr="00E10014">
        <w:rPr>
          <w:rFonts w:ascii="Arial" w:hAnsi="Arial" w:cs="Arial"/>
          <w:sz w:val="20"/>
          <w:szCs w:val="20"/>
        </w:rPr>
        <w:t>u</w:t>
      </w:r>
      <w:r w:rsidR="00096C7F">
        <w:rPr>
          <w:rFonts w:ascii="Arial" w:hAnsi="Arial" w:cs="Arial"/>
          <w:sz w:val="20"/>
          <w:szCs w:val="20"/>
        </w:rPr>
        <w:t xml:space="preserve">. </w:t>
      </w:r>
      <w:proofErr w:type="spellStart"/>
      <w:r w:rsidR="00096C7F">
        <w:rPr>
          <w:rFonts w:ascii="Arial" w:hAnsi="Arial" w:cs="Arial"/>
          <w:sz w:val="20"/>
          <w:szCs w:val="20"/>
        </w:rPr>
        <w:t>Qh</w:t>
      </w:r>
      <w:r w:rsidRPr="00096C7F">
        <w:rPr>
          <w:rFonts w:ascii="Arial" w:hAnsi="Arial" w:cs="Arial"/>
          <w:sz w:val="20"/>
          <w:szCs w:val="20"/>
          <w:vertAlign w:val="subscript"/>
        </w:rPr>
        <w:t>max</w:t>
      </w:r>
      <w:proofErr w:type="spellEnd"/>
      <w:r w:rsidRPr="00E10014">
        <w:rPr>
          <w:rFonts w:ascii="Arial" w:hAnsi="Arial" w:cs="Arial"/>
          <w:sz w:val="20"/>
          <w:szCs w:val="20"/>
        </w:rPr>
        <w:tab/>
      </w:r>
      <w:r w:rsidRPr="00E10014">
        <w:rPr>
          <w:rFonts w:ascii="Arial" w:hAnsi="Arial" w:cs="Arial"/>
          <w:sz w:val="20"/>
          <w:szCs w:val="20"/>
        </w:rPr>
        <w:tab/>
      </w:r>
      <w:r w:rsidRPr="00E10014">
        <w:rPr>
          <w:rFonts w:ascii="Arial" w:hAnsi="Arial" w:cs="Arial"/>
          <w:sz w:val="20"/>
          <w:szCs w:val="20"/>
        </w:rPr>
        <w:tab/>
      </w:r>
      <w:r w:rsidR="00E26638">
        <w:rPr>
          <w:rFonts w:ascii="Arial" w:hAnsi="Arial" w:cs="Arial"/>
          <w:sz w:val="20"/>
          <w:szCs w:val="20"/>
        </w:rPr>
        <w:tab/>
      </w:r>
      <w:r w:rsidR="00E26638">
        <w:rPr>
          <w:rFonts w:ascii="Arial" w:hAnsi="Arial" w:cs="Arial"/>
          <w:sz w:val="20"/>
          <w:szCs w:val="20"/>
        </w:rPr>
        <w:tab/>
      </w:r>
      <w:r w:rsidRPr="00E10014">
        <w:rPr>
          <w:rFonts w:ascii="Arial" w:hAnsi="Arial" w:cs="Arial"/>
          <w:sz w:val="20"/>
          <w:szCs w:val="20"/>
        </w:rPr>
        <w:tab/>
      </w:r>
      <w:r w:rsidRPr="00E10014">
        <w:rPr>
          <w:rFonts w:ascii="Arial" w:hAnsi="Arial" w:cs="Arial"/>
          <w:sz w:val="20"/>
          <w:szCs w:val="20"/>
        </w:rPr>
        <w:tab/>
      </w:r>
      <w:r w:rsidR="00E26638">
        <w:rPr>
          <w:rFonts w:ascii="Arial" w:hAnsi="Arial" w:cs="Arial"/>
          <w:sz w:val="20"/>
          <w:szCs w:val="20"/>
        </w:rPr>
        <w:tab/>
      </w:r>
      <w:r w:rsidRPr="00E10014">
        <w:rPr>
          <w:rFonts w:ascii="Arial" w:hAnsi="Arial" w:cs="Arial"/>
          <w:sz w:val="20"/>
          <w:szCs w:val="20"/>
        </w:rPr>
        <w:t>Q=243 kW</w:t>
      </w:r>
    </w:p>
    <w:p w14:paraId="4FA73315" w14:textId="34E6E375" w:rsidR="001A4182" w:rsidRPr="00E10014"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E10014">
        <w:rPr>
          <w:rFonts w:ascii="Arial" w:hAnsi="Arial" w:cs="Arial"/>
          <w:sz w:val="20"/>
          <w:szCs w:val="20"/>
        </w:rPr>
        <w:t>ciepło technologiczne, c.t 1</w:t>
      </w:r>
      <w:r w:rsidRPr="00E10014">
        <w:rPr>
          <w:rFonts w:ascii="Arial" w:hAnsi="Arial" w:cs="Arial"/>
          <w:sz w:val="20"/>
          <w:szCs w:val="20"/>
        </w:rPr>
        <w:tab/>
      </w:r>
      <w:r w:rsidR="00E10014" w:rsidRPr="00E10014">
        <w:rPr>
          <w:rFonts w:ascii="Arial" w:hAnsi="Arial" w:cs="Arial"/>
          <w:sz w:val="20"/>
          <w:szCs w:val="20"/>
        </w:rPr>
        <w:t>(centrale went., kurtyny pow.)</w:t>
      </w:r>
      <w:r w:rsidR="00E26638">
        <w:rPr>
          <w:rFonts w:ascii="Arial" w:hAnsi="Arial" w:cs="Arial"/>
          <w:sz w:val="20"/>
          <w:szCs w:val="20"/>
        </w:rPr>
        <w:tab/>
      </w:r>
      <w:r w:rsidRPr="00E10014">
        <w:rPr>
          <w:rFonts w:ascii="Arial" w:hAnsi="Arial" w:cs="Arial"/>
          <w:sz w:val="20"/>
          <w:szCs w:val="20"/>
        </w:rPr>
        <w:t>70/50˚C</w:t>
      </w:r>
      <w:r w:rsidRPr="00E10014">
        <w:rPr>
          <w:rFonts w:ascii="Arial" w:hAnsi="Arial" w:cs="Arial"/>
          <w:sz w:val="20"/>
          <w:szCs w:val="20"/>
        </w:rPr>
        <w:tab/>
        <w:t>Q=</w:t>
      </w:r>
      <w:r w:rsidR="00F358F7" w:rsidRPr="00E10014">
        <w:rPr>
          <w:rFonts w:ascii="Arial" w:hAnsi="Arial" w:cs="Arial"/>
          <w:sz w:val="20"/>
          <w:szCs w:val="20"/>
        </w:rPr>
        <w:t>2</w:t>
      </w:r>
      <w:r w:rsidR="00E10014" w:rsidRPr="00E10014">
        <w:rPr>
          <w:rFonts w:ascii="Arial" w:hAnsi="Arial" w:cs="Arial"/>
          <w:sz w:val="20"/>
          <w:szCs w:val="20"/>
        </w:rPr>
        <w:t>4</w:t>
      </w:r>
      <w:r w:rsidR="00F358F7" w:rsidRPr="00E10014">
        <w:rPr>
          <w:rFonts w:ascii="Arial" w:hAnsi="Arial" w:cs="Arial"/>
          <w:sz w:val="20"/>
          <w:szCs w:val="20"/>
        </w:rPr>
        <w:t>5</w:t>
      </w:r>
      <w:r w:rsidRPr="00E10014">
        <w:rPr>
          <w:rFonts w:ascii="Arial" w:hAnsi="Arial" w:cs="Arial"/>
          <w:sz w:val="20"/>
          <w:szCs w:val="20"/>
        </w:rPr>
        <w:t xml:space="preserve"> kW</w:t>
      </w:r>
    </w:p>
    <w:p w14:paraId="41817743" w14:textId="707D487E" w:rsidR="00BD360E" w:rsidRPr="00E10014"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E10014">
        <w:rPr>
          <w:rFonts w:ascii="Arial" w:hAnsi="Arial" w:cs="Arial"/>
          <w:sz w:val="20"/>
          <w:szCs w:val="20"/>
        </w:rPr>
        <w:t>ciepło technologiczne, c.t 2</w:t>
      </w:r>
      <w:r w:rsidR="00E10014" w:rsidRPr="00E10014">
        <w:rPr>
          <w:rFonts w:ascii="Arial" w:hAnsi="Arial" w:cs="Arial"/>
          <w:sz w:val="20"/>
          <w:szCs w:val="20"/>
        </w:rPr>
        <w:t xml:space="preserve"> (technologia basenowa) </w:t>
      </w:r>
      <w:r w:rsidR="00E26638">
        <w:rPr>
          <w:rFonts w:ascii="Arial" w:hAnsi="Arial" w:cs="Arial"/>
          <w:sz w:val="20"/>
          <w:szCs w:val="20"/>
        </w:rPr>
        <w:tab/>
      </w:r>
      <w:r w:rsidRPr="00E10014">
        <w:rPr>
          <w:rFonts w:ascii="Arial" w:hAnsi="Arial" w:cs="Arial"/>
          <w:sz w:val="20"/>
          <w:szCs w:val="20"/>
        </w:rPr>
        <w:t>70/50˚C</w:t>
      </w:r>
      <w:r w:rsidR="00E26638">
        <w:rPr>
          <w:rFonts w:ascii="Arial" w:hAnsi="Arial" w:cs="Arial"/>
          <w:sz w:val="20"/>
          <w:szCs w:val="20"/>
        </w:rPr>
        <w:tab/>
      </w:r>
      <w:r w:rsidRPr="00E10014">
        <w:rPr>
          <w:rFonts w:ascii="Arial" w:hAnsi="Arial" w:cs="Arial"/>
          <w:sz w:val="20"/>
          <w:szCs w:val="20"/>
        </w:rPr>
        <w:t>Q=170 kW</w:t>
      </w:r>
      <w:r w:rsidR="00BD360E" w:rsidRPr="00E10014">
        <w:rPr>
          <w:rFonts w:ascii="Arial" w:hAnsi="Arial" w:cs="Arial"/>
          <w:sz w:val="20"/>
          <w:szCs w:val="20"/>
        </w:rPr>
        <w:t xml:space="preserve"> </w:t>
      </w:r>
    </w:p>
    <w:p w14:paraId="5C5F9DC5" w14:textId="5515D461" w:rsidR="001A4182" w:rsidRPr="00E10014" w:rsidRDefault="00BD360E" w:rsidP="00BD360E">
      <w:pPr>
        <w:autoSpaceDE w:val="0"/>
        <w:autoSpaceDN w:val="0"/>
        <w:adjustRightInd w:val="0"/>
        <w:spacing w:afterLines="23" w:after="55" w:line="240" w:lineRule="auto"/>
        <w:ind w:left="6372"/>
        <w:jc w:val="both"/>
        <w:rPr>
          <w:rFonts w:ascii="Arial" w:hAnsi="Arial" w:cs="Arial"/>
          <w:sz w:val="20"/>
          <w:szCs w:val="20"/>
        </w:rPr>
      </w:pPr>
      <w:r w:rsidRPr="00E10014">
        <w:rPr>
          <w:rFonts w:ascii="Arial" w:hAnsi="Arial" w:cs="Arial"/>
          <w:sz w:val="20"/>
          <w:szCs w:val="20"/>
        </w:rPr>
        <w:t>(przyjęta moc na podtrzymanie temperatury basenu)</w:t>
      </w:r>
    </w:p>
    <w:p w14:paraId="5B34730B" w14:textId="2DA676E0" w:rsidR="001A4182" w:rsidRPr="00E10014"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E10014">
        <w:rPr>
          <w:rFonts w:ascii="Arial" w:hAnsi="Arial" w:cs="Arial"/>
          <w:sz w:val="20"/>
          <w:szCs w:val="20"/>
        </w:rPr>
        <w:t>centralne ogrzewanie</w:t>
      </w:r>
      <w:r w:rsidRPr="00E10014">
        <w:rPr>
          <w:rFonts w:ascii="Arial" w:hAnsi="Arial" w:cs="Arial"/>
          <w:sz w:val="20"/>
          <w:szCs w:val="20"/>
        </w:rPr>
        <w:tab/>
      </w:r>
      <w:r w:rsidRPr="00E10014">
        <w:rPr>
          <w:rFonts w:ascii="Arial" w:hAnsi="Arial" w:cs="Arial"/>
          <w:sz w:val="20"/>
          <w:szCs w:val="20"/>
        </w:rPr>
        <w:tab/>
      </w:r>
      <w:r w:rsidRPr="00E10014">
        <w:rPr>
          <w:rFonts w:ascii="Arial" w:hAnsi="Arial" w:cs="Arial"/>
          <w:sz w:val="20"/>
          <w:szCs w:val="20"/>
        </w:rPr>
        <w:tab/>
      </w:r>
      <w:r w:rsidRPr="00E10014">
        <w:rPr>
          <w:rFonts w:ascii="Arial" w:hAnsi="Arial" w:cs="Arial"/>
          <w:sz w:val="20"/>
          <w:szCs w:val="20"/>
        </w:rPr>
        <w:tab/>
      </w:r>
      <w:r w:rsidR="00E26638">
        <w:rPr>
          <w:rFonts w:ascii="Arial" w:hAnsi="Arial" w:cs="Arial"/>
          <w:sz w:val="20"/>
          <w:szCs w:val="20"/>
        </w:rPr>
        <w:tab/>
      </w:r>
      <w:r w:rsidRPr="00E10014">
        <w:rPr>
          <w:rFonts w:ascii="Arial" w:hAnsi="Arial" w:cs="Arial"/>
          <w:sz w:val="20"/>
          <w:szCs w:val="20"/>
        </w:rPr>
        <w:t>70/50˚C</w:t>
      </w:r>
      <w:r w:rsidR="00E26638">
        <w:rPr>
          <w:rFonts w:ascii="Arial" w:hAnsi="Arial" w:cs="Arial"/>
          <w:sz w:val="20"/>
          <w:szCs w:val="20"/>
        </w:rPr>
        <w:tab/>
      </w:r>
      <w:r w:rsidRPr="00E10014">
        <w:rPr>
          <w:rFonts w:ascii="Arial" w:hAnsi="Arial" w:cs="Arial"/>
          <w:sz w:val="20"/>
          <w:szCs w:val="20"/>
        </w:rPr>
        <w:t>Q=4</w:t>
      </w:r>
      <w:r w:rsidR="00E10014" w:rsidRPr="00E10014">
        <w:rPr>
          <w:rFonts w:ascii="Arial" w:hAnsi="Arial" w:cs="Arial"/>
          <w:sz w:val="20"/>
          <w:szCs w:val="20"/>
        </w:rPr>
        <w:t>5</w:t>
      </w:r>
      <w:r w:rsidRPr="00E10014">
        <w:rPr>
          <w:rFonts w:ascii="Arial" w:hAnsi="Arial" w:cs="Arial"/>
          <w:sz w:val="20"/>
          <w:szCs w:val="20"/>
        </w:rPr>
        <w:t xml:space="preserve"> kW</w:t>
      </w:r>
    </w:p>
    <w:p w14:paraId="062E5D18" w14:textId="308C6C58" w:rsidR="001A4182" w:rsidRPr="00E10014" w:rsidRDefault="001A4182" w:rsidP="001A4182">
      <w:pPr>
        <w:numPr>
          <w:ilvl w:val="0"/>
          <w:numId w:val="7"/>
        </w:numPr>
        <w:autoSpaceDE w:val="0"/>
        <w:autoSpaceDN w:val="0"/>
        <w:adjustRightInd w:val="0"/>
        <w:spacing w:afterLines="23" w:after="55" w:line="240" w:lineRule="auto"/>
        <w:jc w:val="both"/>
        <w:rPr>
          <w:rFonts w:ascii="Arial" w:eastAsia="Lucida Sans Unicode" w:hAnsi="Arial" w:cs="Arial"/>
          <w:sz w:val="18"/>
          <w:szCs w:val="18"/>
          <w:lang w:eastAsia="ar-SA"/>
        </w:rPr>
      </w:pPr>
      <w:r w:rsidRPr="00E10014">
        <w:rPr>
          <w:rFonts w:ascii="Arial" w:hAnsi="Arial" w:cs="Arial"/>
          <w:sz w:val="20"/>
          <w:szCs w:val="20"/>
        </w:rPr>
        <w:t xml:space="preserve">uzysk ciepła z instalacji </w:t>
      </w:r>
      <w:proofErr w:type="spellStart"/>
      <w:r w:rsidRPr="00E10014">
        <w:rPr>
          <w:rFonts w:ascii="Arial" w:hAnsi="Arial" w:cs="Arial"/>
          <w:sz w:val="20"/>
          <w:szCs w:val="20"/>
        </w:rPr>
        <w:t>mikrokogeneracji</w:t>
      </w:r>
      <w:proofErr w:type="spellEnd"/>
      <w:r w:rsidRPr="00E10014">
        <w:rPr>
          <w:rFonts w:ascii="Arial" w:eastAsia="Lucida Sans Unicode" w:hAnsi="Arial" w:cs="Arial"/>
          <w:sz w:val="18"/>
          <w:szCs w:val="18"/>
          <w:lang w:eastAsia="ar-SA"/>
        </w:rPr>
        <w:tab/>
      </w:r>
      <w:r w:rsidRPr="00E10014">
        <w:rPr>
          <w:rFonts w:ascii="Arial" w:eastAsia="Lucida Sans Unicode" w:hAnsi="Arial" w:cs="Arial"/>
          <w:sz w:val="18"/>
          <w:szCs w:val="18"/>
          <w:lang w:eastAsia="ar-SA"/>
        </w:rPr>
        <w:tab/>
      </w:r>
      <w:r w:rsidRPr="00E10014">
        <w:rPr>
          <w:rFonts w:ascii="Arial" w:eastAsia="Lucida Sans Unicode" w:hAnsi="Arial" w:cs="Arial"/>
          <w:sz w:val="18"/>
          <w:szCs w:val="18"/>
          <w:lang w:eastAsia="ar-SA"/>
        </w:rPr>
        <w:tab/>
      </w:r>
      <w:r w:rsidRPr="00E10014">
        <w:rPr>
          <w:rFonts w:ascii="Arial" w:eastAsia="Lucida Sans Unicode" w:hAnsi="Arial" w:cs="Arial"/>
          <w:sz w:val="18"/>
          <w:szCs w:val="18"/>
          <w:lang w:eastAsia="ar-SA"/>
        </w:rPr>
        <w:tab/>
      </w:r>
      <w:r w:rsidR="00E26638">
        <w:rPr>
          <w:rFonts w:ascii="Arial" w:eastAsia="Lucida Sans Unicode" w:hAnsi="Arial" w:cs="Arial"/>
          <w:sz w:val="18"/>
          <w:szCs w:val="18"/>
          <w:lang w:eastAsia="ar-SA"/>
        </w:rPr>
        <w:tab/>
      </w:r>
      <w:r w:rsidRPr="00096C7F">
        <w:rPr>
          <w:rFonts w:ascii="Arial" w:hAnsi="Arial" w:cs="Arial"/>
          <w:sz w:val="20"/>
          <w:szCs w:val="20"/>
        </w:rPr>
        <w:t>Q=78 kW</w:t>
      </w:r>
    </w:p>
    <w:p w14:paraId="3BB60B01" w14:textId="77777777" w:rsidR="001A4182" w:rsidRDefault="001A4182" w:rsidP="001A4182">
      <w:pPr>
        <w:spacing w:after="0"/>
        <w:rPr>
          <w:rFonts w:ascii="Arial" w:hAnsi="Arial" w:cs="Arial"/>
          <w:sz w:val="18"/>
          <w:highlight w:val="yellow"/>
        </w:rPr>
      </w:pPr>
    </w:p>
    <w:p w14:paraId="51D1026C" w14:textId="6A660799" w:rsidR="001A4182" w:rsidRDefault="001A4182" w:rsidP="001A4182">
      <w:pPr>
        <w:pStyle w:val="Nagwek"/>
        <w:jc w:val="both"/>
        <w:rPr>
          <w:rFonts w:ascii="Arial" w:hAnsi="Arial" w:cs="Arial"/>
          <w:sz w:val="20"/>
          <w:szCs w:val="20"/>
        </w:rPr>
      </w:pPr>
      <w:r w:rsidRPr="001A4182">
        <w:rPr>
          <w:rFonts w:ascii="Arial" w:hAnsi="Arial" w:cs="Arial"/>
          <w:sz w:val="20"/>
          <w:szCs w:val="20"/>
        </w:rPr>
        <w:t>Dla powyższych potrzeb projektuje się kotłownię wodną wyposażoną w podwójny kocioł gazowy kondensacyjny z zamkniętą komorą spalania. Automatyka kotłowni ustawiona będzie w priorytecie ciepłej wody użytkowej.</w:t>
      </w:r>
    </w:p>
    <w:p w14:paraId="673E72A3" w14:textId="50453109" w:rsidR="006B5168" w:rsidRPr="001A4182" w:rsidRDefault="006B5168" w:rsidP="001A4182">
      <w:pPr>
        <w:pStyle w:val="Nagwek"/>
        <w:jc w:val="both"/>
        <w:rPr>
          <w:rFonts w:ascii="Arial" w:hAnsi="Arial" w:cs="Arial"/>
          <w:sz w:val="20"/>
          <w:szCs w:val="20"/>
        </w:rPr>
      </w:pPr>
      <w:r>
        <w:rPr>
          <w:rFonts w:ascii="Arial" w:hAnsi="Arial" w:cs="Arial"/>
          <w:sz w:val="20"/>
          <w:szCs w:val="20"/>
        </w:rPr>
        <w:t>Na potrzeby pierwszego podgrzewu wszystkich basenów zakłada się niejednoczesność przy utrzymaniu przyjętej mocy z bilansu.</w:t>
      </w:r>
    </w:p>
    <w:p w14:paraId="5A56DA00" w14:textId="38F13D4E" w:rsidR="001A4182" w:rsidRPr="001A4182" w:rsidRDefault="001A4182" w:rsidP="001A4182">
      <w:pPr>
        <w:pStyle w:val="Nagwek"/>
        <w:jc w:val="both"/>
        <w:rPr>
          <w:rFonts w:ascii="Arial" w:hAnsi="Arial" w:cs="Arial"/>
          <w:b/>
          <w:bCs/>
          <w:sz w:val="20"/>
          <w:szCs w:val="20"/>
        </w:rPr>
      </w:pPr>
      <w:r w:rsidRPr="001A4182">
        <w:rPr>
          <w:rFonts w:ascii="Arial" w:hAnsi="Arial" w:cs="Arial"/>
          <w:b/>
          <w:bCs/>
          <w:sz w:val="20"/>
          <w:szCs w:val="20"/>
        </w:rPr>
        <w:t>Uwaga</w:t>
      </w:r>
      <w:r>
        <w:rPr>
          <w:rFonts w:ascii="Arial" w:hAnsi="Arial" w:cs="Arial"/>
          <w:b/>
          <w:bCs/>
          <w:sz w:val="20"/>
          <w:szCs w:val="20"/>
        </w:rPr>
        <w:t>:</w:t>
      </w:r>
    </w:p>
    <w:p w14:paraId="50F61A00"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W projekcie przewiduje się możliwość zmiany źródła ciepła na rzecz węzła ciepłowniczego. W tym celu przewiduje się dodatkowe króćce przyłączeniowe (zasilający oraz powrotny) zakończone zaworami odcinającymi. Trasa króćców przyłączeniowych została przedstawiona w projekcie instalacji grzewczo-chłodzącej.</w:t>
      </w:r>
    </w:p>
    <w:p w14:paraId="15ED81F0" w14:textId="77777777" w:rsidR="001A4182" w:rsidRPr="001A4182" w:rsidRDefault="001A4182" w:rsidP="001A4182">
      <w:pPr>
        <w:pStyle w:val="Nagwek1"/>
        <w:numPr>
          <w:ilvl w:val="1"/>
          <w:numId w:val="3"/>
        </w:numPr>
        <w:rPr>
          <w:rFonts w:cs="Arial"/>
        </w:rPr>
      </w:pPr>
      <w:bookmarkStart w:id="23" w:name="_Toc480870907"/>
      <w:bookmarkStart w:id="24" w:name="_Toc480872942"/>
      <w:bookmarkStart w:id="25" w:name="_Toc511035209"/>
      <w:bookmarkStart w:id="26" w:name="_Toc40865877"/>
      <w:bookmarkStart w:id="27" w:name="_Toc76643953"/>
      <w:bookmarkStart w:id="28" w:name="_Toc91770005"/>
      <w:r w:rsidRPr="001A4182">
        <w:rPr>
          <w:rFonts w:cs="Arial"/>
        </w:rPr>
        <w:t>W</w:t>
      </w:r>
      <w:bookmarkEnd w:id="23"/>
      <w:bookmarkEnd w:id="24"/>
      <w:r w:rsidRPr="001A4182">
        <w:rPr>
          <w:rFonts w:cs="Arial"/>
        </w:rPr>
        <w:t>ymagany nośnik ciepła</w:t>
      </w:r>
      <w:bookmarkEnd w:id="25"/>
      <w:bookmarkEnd w:id="26"/>
      <w:bookmarkEnd w:id="27"/>
      <w:bookmarkEnd w:id="28"/>
      <w:r w:rsidRPr="001A4182">
        <w:rPr>
          <w:rFonts w:cs="Arial"/>
        </w:rPr>
        <w:t xml:space="preserve"> </w:t>
      </w:r>
    </w:p>
    <w:p w14:paraId="23B6D175" w14:textId="049613E9" w:rsidR="001A4182" w:rsidRPr="001A4182" w:rsidRDefault="001A4182" w:rsidP="001A4182">
      <w:pPr>
        <w:pStyle w:val="Nagwek"/>
        <w:jc w:val="both"/>
        <w:rPr>
          <w:rFonts w:ascii="Arial" w:hAnsi="Arial" w:cs="Arial"/>
          <w:sz w:val="20"/>
          <w:szCs w:val="20"/>
        </w:rPr>
      </w:pPr>
    </w:p>
    <w:p w14:paraId="0DC34A56"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 xml:space="preserve">W systemie grzewczym, w którym jako źródło ciepła zastosowano podwójny kocioł kondensacyjny gazowy, wysoką sprawność energetyczną uzyska się tylko wówczas jeżeli w instalacji grzewczej wykorzystane będzie ciepło o możliwie najniższej temperaturze. </w:t>
      </w:r>
    </w:p>
    <w:p w14:paraId="18077666"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 xml:space="preserve">Temperatura punktu rosy dla spalin gazu ziemnego wynosi 56˚C, oznacza, że jest to granica poniżej której zachodzić będzie kondensacja i wykorzystywanie ciepła zawartego w parze wodnej. </w:t>
      </w:r>
    </w:p>
    <w:p w14:paraId="7155E086" w14:textId="2FF4E11C" w:rsidR="001A4182" w:rsidRDefault="001A4182" w:rsidP="001A4182">
      <w:pPr>
        <w:pStyle w:val="Nagwek"/>
        <w:jc w:val="both"/>
        <w:rPr>
          <w:rFonts w:ascii="Arial" w:hAnsi="Arial" w:cs="Arial"/>
          <w:sz w:val="20"/>
          <w:szCs w:val="20"/>
        </w:rPr>
      </w:pPr>
      <w:r w:rsidRPr="001A4182">
        <w:rPr>
          <w:rFonts w:ascii="Arial" w:hAnsi="Arial" w:cs="Arial"/>
          <w:sz w:val="20"/>
          <w:szCs w:val="20"/>
        </w:rPr>
        <w:t>Z uwagi więc na zapewnienie najkorzystniejszych warunków dla kondensacji, równocześnie umożliwienie uzyskania wymaganych parametrów szczególnie ciepłej wody przyjmuje się następujące parametry wody grzejnej i ogrzewanej:</w:t>
      </w:r>
    </w:p>
    <w:p w14:paraId="606CBEBE" w14:textId="77777777" w:rsidR="001A4182" w:rsidRPr="001A4182" w:rsidRDefault="001A4182" w:rsidP="001A4182">
      <w:pPr>
        <w:pStyle w:val="Nagwek"/>
        <w:jc w:val="both"/>
        <w:rPr>
          <w:rFonts w:ascii="Arial" w:hAnsi="Arial" w:cs="Arial"/>
          <w:sz w:val="20"/>
          <w:szCs w:val="20"/>
        </w:rPr>
      </w:pPr>
    </w:p>
    <w:p w14:paraId="06935ABC" w14:textId="77777777" w:rsidR="001A4182" w:rsidRPr="001A4182"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 xml:space="preserve">woda grzejna w kotle: zasilenie zależne od charakteru pracy: dla celów przygotowania ciepłej wody użytkowej do 70˚C, </w:t>
      </w:r>
    </w:p>
    <w:p w14:paraId="5E0CA10E" w14:textId="5F7E2348" w:rsidR="001A4182" w:rsidRPr="001A4182"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na cele centralnego ogrzewania do 70˚C, powrót od 50~30˚C</w:t>
      </w:r>
      <w:r w:rsidR="00096C7F">
        <w:rPr>
          <w:rFonts w:ascii="Arial" w:hAnsi="Arial" w:cs="Arial"/>
          <w:sz w:val="20"/>
          <w:szCs w:val="20"/>
        </w:rPr>
        <w:t>,</w:t>
      </w:r>
      <w:r w:rsidRPr="001A4182">
        <w:rPr>
          <w:rFonts w:ascii="Arial" w:hAnsi="Arial" w:cs="Arial"/>
          <w:sz w:val="20"/>
          <w:szCs w:val="20"/>
        </w:rPr>
        <w:t xml:space="preserve"> </w:t>
      </w:r>
    </w:p>
    <w:p w14:paraId="6BBFCCDB" w14:textId="77777777" w:rsidR="00E26638"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 xml:space="preserve">instalacja centralnego ogrzewania grzejnikowa: parametry obliczeniowe 70/50˚C zmieniające się </w:t>
      </w:r>
    </w:p>
    <w:p w14:paraId="258B9039" w14:textId="2B475CCC" w:rsidR="001A4182" w:rsidRPr="001A4182" w:rsidRDefault="001A4182" w:rsidP="00222E7A">
      <w:pPr>
        <w:autoSpaceDE w:val="0"/>
        <w:autoSpaceDN w:val="0"/>
        <w:adjustRightInd w:val="0"/>
        <w:spacing w:afterLines="23" w:after="55" w:line="240" w:lineRule="auto"/>
        <w:ind w:left="360"/>
        <w:jc w:val="both"/>
        <w:rPr>
          <w:rFonts w:ascii="Arial" w:hAnsi="Arial" w:cs="Arial"/>
          <w:sz w:val="20"/>
          <w:szCs w:val="20"/>
        </w:rPr>
      </w:pPr>
      <w:r w:rsidRPr="001A4182">
        <w:rPr>
          <w:rFonts w:ascii="Arial" w:hAnsi="Arial" w:cs="Arial"/>
          <w:sz w:val="20"/>
          <w:szCs w:val="20"/>
        </w:rPr>
        <w:t>w zależności od temperatury zewnętrznej</w:t>
      </w:r>
      <w:r w:rsidR="00096C7F">
        <w:rPr>
          <w:rFonts w:ascii="Arial" w:hAnsi="Arial" w:cs="Arial"/>
          <w:sz w:val="20"/>
          <w:szCs w:val="20"/>
        </w:rPr>
        <w:t>,</w:t>
      </w:r>
    </w:p>
    <w:p w14:paraId="76289107" w14:textId="43C13A5A" w:rsidR="001A4182" w:rsidRPr="001A4182"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 xml:space="preserve">instalacja ciepła technologicznego: parametry obliczeniowe 70/50˚C </w:t>
      </w:r>
      <w:proofErr w:type="spellStart"/>
      <w:r w:rsidRPr="001A4182">
        <w:rPr>
          <w:rFonts w:ascii="Arial" w:hAnsi="Arial" w:cs="Arial"/>
          <w:sz w:val="20"/>
          <w:szCs w:val="20"/>
        </w:rPr>
        <w:t>stałoparametrowa</w:t>
      </w:r>
      <w:proofErr w:type="spellEnd"/>
      <w:r w:rsidR="00096C7F">
        <w:rPr>
          <w:rFonts w:ascii="Arial" w:hAnsi="Arial" w:cs="Arial"/>
          <w:sz w:val="20"/>
          <w:szCs w:val="20"/>
        </w:rPr>
        <w:t>,</w:t>
      </w:r>
    </w:p>
    <w:p w14:paraId="0D50ADD6" w14:textId="66E876D8" w:rsidR="001A4182" w:rsidRPr="001A4182" w:rsidRDefault="001A4182" w:rsidP="001A4182">
      <w:pPr>
        <w:numPr>
          <w:ilvl w:val="0"/>
          <w:numId w:val="7"/>
        </w:numPr>
        <w:autoSpaceDE w:val="0"/>
        <w:autoSpaceDN w:val="0"/>
        <w:adjustRightInd w:val="0"/>
        <w:spacing w:afterLines="23" w:after="55" w:line="240" w:lineRule="auto"/>
        <w:jc w:val="both"/>
        <w:rPr>
          <w:rFonts w:ascii="Arial" w:hAnsi="Arial" w:cs="Arial"/>
          <w:sz w:val="20"/>
          <w:szCs w:val="20"/>
        </w:rPr>
      </w:pPr>
      <w:r w:rsidRPr="001A4182">
        <w:rPr>
          <w:rFonts w:ascii="Arial" w:hAnsi="Arial" w:cs="Arial"/>
          <w:sz w:val="20"/>
          <w:szCs w:val="20"/>
        </w:rPr>
        <w:t>ciepła woda dla celów bytowo-sanitarnych: ~57˚C</w:t>
      </w:r>
      <w:r w:rsidR="00096C7F">
        <w:rPr>
          <w:rFonts w:ascii="Arial" w:hAnsi="Arial" w:cs="Arial"/>
          <w:sz w:val="20"/>
          <w:szCs w:val="20"/>
        </w:rPr>
        <w:t>.</w:t>
      </w:r>
    </w:p>
    <w:p w14:paraId="2A1BBC73" w14:textId="0977176A" w:rsidR="001A4182" w:rsidRDefault="001A4182">
      <w:pPr>
        <w:rPr>
          <w:rFonts w:ascii="Arial" w:hAnsi="Arial" w:cs="Arial"/>
          <w:sz w:val="18"/>
        </w:rPr>
      </w:pPr>
    </w:p>
    <w:p w14:paraId="29E5443E" w14:textId="27F2D680"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lastRenderedPageBreak/>
        <w:t>Czynnik grzewczy ma spełniać wymagania określone w normach:</w:t>
      </w:r>
    </w:p>
    <w:p w14:paraId="5B77C8B3"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PN-85/C-04601 Woda do celów energetycznych. Wymagania i badania jaskości wody dla kotłów wodnych i zamkniętych obiegów ciepłowniczych.</w:t>
      </w:r>
    </w:p>
    <w:p w14:paraId="1D5B747D"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PN-93/C-04607 Woda w instalacjach ogrzewania. Wymagania i badania dotyczące jakości wody.</w:t>
      </w:r>
    </w:p>
    <w:p w14:paraId="18572FC4" w14:textId="20255320" w:rsidR="001A4182" w:rsidRDefault="001A4182" w:rsidP="001A4182">
      <w:pPr>
        <w:pStyle w:val="Nagwek1"/>
        <w:numPr>
          <w:ilvl w:val="1"/>
          <w:numId w:val="3"/>
        </w:numPr>
        <w:rPr>
          <w:rFonts w:cs="Arial"/>
        </w:rPr>
      </w:pPr>
      <w:bookmarkStart w:id="29" w:name="_Toc40865878"/>
      <w:bookmarkStart w:id="30" w:name="_Toc76643954"/>
      <w:bookmarkStart w:id="31" w:name="_Toc91770006"/>
      <w:r w:rsidRPr="001A4182">
        <w:rPr>
          <w:rFonts w:cs="Arial"/>
        </w:rPr>
        <w:t>Paliwo dla kotłowni</w:t>
      </w:r>
      <w:bookmarkEnd w:id="29"/>
      <w:bookmarkEnd w:id="30"/>
      <w:bookmarkEnd w:id="31"/>
    </w:p>
    <w:p w14:paraId="52F2BF93" w14:textId="77777777" w:rsidR="001A4182" w:rsidRPr="001A4182" w:rsidRDefault="001A4182" w:rsidP="001A4182">
      <w:pPr>
        <w:pStyle w:val="Nagwek"/>
        <w:jc w:val="both"/>
        <w:rPr>
          <w:rFonts w:ascii="Arial" w:hAnsi="Arial" w:cs="Arial"/>
          <w:sz w:val="20"/>
          <w:szCs w:val="20"/>
        </w:rPr>
      </w:pPr>
    </w:p>
    <w:p w14:paraId="63D0399C"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Zapotrzebowanie gazu obliczono przy założeniu opalania urządzeń gazowych gazem ziemnym GZ-50</w:t>
      </w:r>
    </w:p>
    <w:p w14:paraId="463EF37B"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 xml:space="preserve">o wartości opałowej równej Wu=34000 </w:t>
      </w:r>
      <w:proofErr w:type="spellStart"/>
      <w:r w:rsidRPr="001A4182">
        <w:rPr>
          <w:rFonts w:ascii="Arial" w:hAnsi="Arial" w:cs="Arial"/>
          <w:sz w:val="20"/>
          <w:szCs w:val="20"/>
        </w:rPr>
        <w:t>kJ</w:t>
      </w:r>
      <w:proofErr w:type="spellEnd"/>
      <w:r w:rsidRPr="001A4182">
        <w:rPr>
          <w:rFonts w:ascii="Arial" w:hAnsi="Arial" w:cs="Arial"/>
          <w:sz w:val="20"/>
          <w:szCs w:val="20"/>
        </w:rPr>
        <w:t>/m3.</w:t>
      </w:r>
    </w:p>
    <w:p w14:paraId="780F9F68"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Obliczenie wymaganego objętościowego strumienia gazu w warunkach umownych dla podwójnego kotła kondensacyjnego:</w:t>
      </w:r>
    </w:p>
    <w:p w14:paraId="0A633DF0" w14:textId="77777777" w:rsidR="001A4182" w:rsidRPr="008C2989" w:rsidRDefault="001A4182" w:rsidP="001A4182">
      <w:pPr>
        <w:rPr>
          <w:rFonts w:ascii="Arial" w:hAnsi="Arial" w:cs="Arial"/>
          <w:sz w:val="18"/>
        </w:rPr>
      </w:pPr>
    </w:p>
    <w:p w14:paraId="1C4BDC0F" w14:textId="77777777" w:rsidR="001A4182" w:rsidRPr="008C2989" w:rsidRDefault="00D9781E" w:rsidP="001A4182">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r>
                <w:rPr>
                  <w:rFonts w:ascii="Cambria Math" w:hAnsi="Cambria Math"/>
                </w:rPr>
                <m:t>3600×</m:t>
              </m:r>
              <m:sSub>
                <m:sSubPr>
                  <m:ctrlPr>
                    <w:rPr>
                      <w:rFonts w:ascii="Cambria Math" w:hAnsi="Cambria Math"/>
                      <w:i/>
                    </w:rPr>
                  </m:ctrlPr>
                </m:sSubPr>
                <m:e>
                  <m:r>
                    <w:rPr>
                      <w:rFonts w:ascii="Cambria Math" w:hAnsi="Cambria Math"/>
                    </w:rPr>
                    <m:t>Q</m:t>
                  </m:r>
                </m:e>
                <m:sub>
                  <m:r>
                    <w:rPr>
                      <w:rFonts w:ascii="Cambria Math" w:hAnsi="Cambria Math"/>
                    </w:rPr>
                    <m:t>n</m:t>
                  </m:r>
                </m:sub>
              </m:sSub>
            </m:num>
            <m:den>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k</m:t>
                  </m:r>
                </m:sub>
              </m:sSub>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r>
            <w:rPr>
              <w:rFonts w:ascii="Cambria Math" w:hAnsi="Cambria Math"/>
            </w:rPr>
            <m:t>)</m:t>
          </m:r>
        </m:oMath>
      </m:oMathPara>
    </w:p>
    <w:p w14:paraId="2545E3F2" w14:textId="77777777" w:rsidR="001A4182" w:rsidRPr="008C2989" w:rsidRDefault="001A4182" w:rsidP="001A4182">
      <w:pPr>
        <w:rPr>
          <w:rFonts w:ascii="Arial" w:hAnsi="Arial" w:cs="Arial"/>
          <w:sz w:val="18"/>
        </w:rPr>
      </w:pPr>
    </w:p>
    <w:p w14:paraId="0546931C" w14:textId="77777777" w:rsidR="001A4182" w:rsidRPr="008C2989" w:rsidRDefault="00D9781E" w:rsidP="001A4182">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r>
                <w:rPr>
                  <w:rFonts w:ascii="Cambria Math" w:hAnsi="Cambria Math"/>
                </w:rPr>
                <m:t>3600×471</m:t>
              </m:r>
            </m:num>
            <m:den>
              <m:r>
                <w:rPr>
                  <w:rFonts w:ascii="Cambria Math" w:hAnsi="Cambria Math"/>
                </w:rPr>
                <m:t>34000×1,09</m:t>
              </m:r>
            </m:den>
          </m:f>
          <m:r>
            <w:rPr>
              <w:rFonts w:ascii="Cambria Math" w:hAnsi="Cambria Math"/>
            </w:rPr>
            <m:t>=45,7(</m:t>
          </m:r>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r>
            <w:rPr>
              <w:rFonts w:ascii="Cambria Math" w:hAnsi="Cambria Math"/>
            </w:rPr>
            <m:t>)</m:t>
          </m:r>
        </m:oMath>
      </m:oMathPara>
    </w:p>
    <w:p w14:paraId="7F8644A0" w14:textId="77777777" w:rsidR="001A4182" w:rsidRPr="008C2989" w:rsidRDefault="001A4182" w:rsidP="001A4182">
      <w:pPr>
        <w:rPr>
          <w:rFonts w:ascii="Arial" w:hAnsi="Arial" w:cs="Arial"/>
          <w:sz w:val="18"/>
        </w:rPr>
      </w:pPr>
    </w:p>
    <w:p w14:paraId="5D03BBD0" w14:textId="77777777" w:rsidR="001A4182" w:rsidRPr="008C2989" w:rsidRDefault="001A4182" w:rsidP="001A4182">
      <w:pPr>
        <w:rPr>
          <w:rFonts w:ascii="Arial" w:hAnsi="Arial" w:cs="Arial"/>
          <w:sz w:val="18"/>
        </w:rPr>
      </w:pPr>
    </w:p>
    <w:p w14:paraId="734906FB" w14:textId="77777777" w:rsidR="001A4182" w:rsidRPr="001A4182" w:rsidRDefault="001A4182" w:rsidP="001A4182">
      <w:pPr>
        <w:pStyle w:val="Nagwek"/>
        <w:jc w:val="both"/>
        <w:rPr>
          <w:rFonts w:ascii="Arial" w:hAnsi="Arial" w:cs="Arial"/>
          <w:sz w:val="20"/>
          <w:szCs w:val="20"/>
        </w:rPr>
      </w:pPr>
    </w:p>
    <w:p w14:paraId="539DC504"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t>Obliczenie wymaganego objętościowego strumienia gazu w warunkach rzeczywistych dla podwójnego kotła kondensacyjnego:</w:t>
      </w:r>
    </w:p>
    <w:p w14:paraId="669C11C7" w14:textId="77777777" w:rsidR="001A4182" w:rsidRPr="008C2989" w:rsidRDefault="001A4182" w:rsidP="001A4182">
      <w:pPr>
        <w:rPr>
          <w:rFonts w:ascii="Arial" w:hAnsi="Arial" w:cs="Arial"/>
          <w:sz w:val="18"/>
        </w:rPr>
      </w:pPr>
    </w:p>
    <w:p w14:paraId="0C62EBA5" w14:textId="77777777" w:rsidR="001A4182" w:rsidRPr="008C2989" w:rsidRDefault="001A4182" w:rsidP="001A4182">
      <m:oMathPara>
        <m:oMath>
          <m:r>
            <w:rPr>
              <w:rFonts w:ascii="Cambria Math" w:hAnsi="Cambria Math"/>
            </w:rPr>
            <m:t>V=</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u</m:t>
                  </m:r>
                </m:sub>
              </m:sSub>
            </m:num>
            <m:den>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Sub>
                        <m:sSubPr>
                          <m:ctrlPr>
                            <w:rPr>
                              <w:rFonts w:ascii="Cambria Math" w:hAnsi="Cambria Math"/>
                              <w:i/>
                            </w:rPr>
                          </m:ctrlPr>
                        </m:sSubPr>
                        <m:e>
                          <m:r>
                            <w:rPr>
                              <w:rFonts w:ascii="Cambria Math" w:hAnsi="Cambria Math"/>
                            </w:rPr>
                            <m:t>+p</m:t>
                          </m:r>
                        </m:e>
                        <m:sub>
                          <m:r>
                            <w:rPr>
                              <w:rFonts w:ascii="Cambria Math" w:hAnsi="Cambria Math"/>
                            </w:rPr>
                            <m:t>g</m:t>
                          </m:r>
                        </m:sub>
                      </m:sSub>
                    </m:sub>
                  </m:sSub>
                </m:num>
                <m:den>
                  <m:r>
                    <w:rPr>
                      <w:rFonts w:ascii="Cambria Math" w:hAnsi="Cambria Math"/>
                    </w:rPr>
                    <m:t>1013</m:t>
                  </m:r>
                </m:den>
              </m:f>
            </m:den>
          </m:f>
          <m:r>
            <w:rPr>
              <w:rFonts w:ascii="Cambria Math" w:hAnsi="Cambria Math"/>
            </w:rPr>
            <m:t>×</m:t>
          </m:r>
          <m:f>
            <m:fPr>
              <m:ctrlPr>
                <w:rPr>
                  <w:rFonts w:ascii="Cambria Math" w:hAnsi="Cambria Math"/>
                  <w:i/>
                </w:rPr>
              </m:ctrlPr>
            </m:fPr>
            <m:num>
              <m:r>
                <w:rPr>
                  <w:rFonts w:ascii="Cambria Math" w:hAnsi="Cambria Math"/>
                </w:rPr>
                <m:t>273+</m:t>
              </m:r>
              <m:sSub>
                <m:sSubPr>
                  <m:ctrlPr>
                    <w:rPr>
                      <w:rFonts w:ascii="Cambria Math" w:hAnsi="Cambria Math"/>
                      <w:i/>
                    </w:rPr>
                  </m:ctrlPr>
                </m:sSubPr>
                <m:e>
                  <m:r>
                    <w:rPr>
                      <w:rFonts w:ascii="Cambria Math" w:hAnsi="Cambria Math"/>
                    </w:rPr>
                    <m:t>t</m:t>
                  </m:r>
                </m:e>
                <m:sub>
                  <m:r>
                    <w:rPr>
                      <w:rFonts w:ascii="Cambria Math" w:hAnsi="Cambria Math"/>
                    </w:rPr>
                    <m:t>g</m:t>
                  </m:r>
                </m:sub>
              </m:sSub>
            </m:num>
            <m:den>
              <m:r>
                <w:rPr>
                  <w:rFonts w:ascii="Cambria Math" w:hAnsi="Cambria Math"/>
                </w:rPr>
                <m:t>273</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r>
            <w:rPr>
              <w:rFonts w:ascii="Cambria Math" w:hAnsi="Cambria Math"/>
            </w:rPr>
            <m:t>)</m:t>
          </m:r>
        </m:oMath>
      </m:oMathPara>
    </w:p>
    <w:p w14:paraId="49F6BF14" w14:textId="77777777" w:rsidR="001A4182" w:rsidRPr="008C2989" w:rsidRDefault="001A4182" w:rsidP="001A4182">
      <w:pPr>
        <w:jc w:val="center"/>
        <w:rPr>
          <w:rFonts w:ascii="Arial" w:hAnsi="Arial" w:cs="Arial"/>
          <w:sz w:val="18"/>
        </w:rPr>
      </w:pPr>
    </w:p>
    <w:p w14:paraId="1A0D4D91" w14:textId="77777777" w:rsidR="001A4182" w:rsidRPr="008C2989" w:rsidRDefault="001A4182" w:rsidP="001A4182">
      <m:oMathPara>
        <m:oMath>
          <m:r>
            <w:rPr>
              <w:rFonts w:ascii="Cambria Math" w:hAnsi="Cambria Math"/>
            </w:rPr>
            <m:t>V=</m:t>
          </m:r>
          <m:f>
            <m:fPr>
              <m:ctrlPr>
                <w:rPr>
                  <w:rFonts w:ascii="Cambria Math" w:hAnsi="Cambria Math"/>
                  <w:i/>
                </w:rPr>
              </m:ctrlPr>
            </m:fPr>
            <m:num>
              <m:r>
                <w:rPr>
                  <w:rFonts w:ascii="Cambria Math" w:hAnsi="Cambria Math"/>
                </w:rPr>
                <m:t>47,1</m:t>
              </m:r>
            </m:num>
            <m:den>
              <m:f>
                <m:fPr>
                  <m:ctrlPr>
                    <w:rPr>
                      <w:rFonts w:ascii="Cambria Math" w:hAnsi="Cambria Math"/>
                      <w:i/>
                    </w:rPr>
                  </m:ctrlPr>
                </m:fPr>
                <m:num>
                  <m:r>
                    <w:rPr>
                      <w:rFonts w:ascii="Cambria Math" w:hAnsi="Cambria Math"/>
                    </w:rPr>
                    <m:t>990+25</m:t>
                  </m:r>
                </m:num>
                <m:den>
                  <m:r>
                    <w:rPr>
                      <w:rFonts w:ascii="Cambria Math" w:hAnsi="Cambria Math"/>
                    </w:rPr>
                    <m:t>1013</m:t>
                  </m:r>
                </m:den>
              </m:f>
            </m:den>
          </m:f>
          <m:r>
            <w:rPr>
              <w:rFonts w:ascii="Cambria Math" w:hAnsi="Cambria Math"/>
            </w:rPr>
            <m:t>×</m:t>
          </m:r>
          <m:f>
            <m:fPr>
              <m:ctrlPr>
                <w:rPr>
                  <w:rFonts w:ascii="Cambria Math" w:hAnsi="Cambria Math"/>
                  <w:i/>
                </w:rPr>
              </m:ctrlPr>
            </m:fPr>
            <m:num>
              <m:r>
                <w:rPr>
                  <w:rFonts w:ascii="Cambria Math" w:hAnsi="Cambria Math"/>
                </w:rPr>
                <m:t>273+10</m:t>
              </m:r>
            </m:num>
            <m:den>
              <m:r>
                <w:rPr>
                  <w:rFonts w:ascii="Cambria Math" w:hAnsi="Cambria Math"/>
                </w:rPr>
                <m:t>273</m:t>
              </m:r>
            </m:den>
          </m:f>
          <m:r>
            <w:rPr>
              <w:rFonts w:ascii="Cambria Math" w:hAnsi="Cambria Math"/>
            </w:rPr>
            <m:t>=47,3(</m:t>
          </m:r>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r>
            <w:rPr>
              <w:rFonts w:ascii="Cambria Math" w:hAnsi="Cambria Math"/>
            </w:rPr>
            <m:t>)</m:t>
          </m:r>
        </m:oMath>
      </m:oMathPara>
    </w:p>
    <w:p w14:paraId="0B656B5A" w14:textId="77777777" w:rsidR="001A4182" w:rsidRPr="008C2989" w:rsidRDefault="001A4182" w:rsidP="001A4182">
      <w:pPr>
        <w:rPr>
          <w:rFonts w:ascii="Arial" w:hAnsi="Arial" w:cs="Arial"/>
          <w:sz w:val="18"/>
        </w:rPr>
      </w:pPr>
    </w:p>
    <w:p w14:paraId="4CD40D99" w14:textId="77777777" w:rsidR="001A4182" w:rsidRPr="008C2989" w:rsidRDefault="001A4182" w:rsidP="001A4182">
      <w:pPr>
        <w:jc w:val="center"/>
        <w:rPr>
          <w:rFonts w:ascii="Arial" w:hAnsi="Arial" w:cs="Arial"/>
          <w:sz w:val="18"/>
        </w:rPr>
      </w:pPr>
      <w:r w:rsidRPr="008C2989">
        <w:rPr>
          <w:rFonts w:ascii="Arial" w:hAnsi="Arial" w:cs="Arial"/>
          <w:sz w:val="18"/>
        </w:rPr>
        <w:t>V=</w:t>
      </w:r>
      <w:r>
        <w:rPr>
          <w:rFonts w:ascii="Arial" w:hAnsi="Arial" w:cs="Arial"/>
          <w:sz w:val="18"/>
        </w:rPr>
        <w:t>47,3</w:t>
      </w:r>
      <w:r w:rsidRPr="008C2989">
        <w:rPr>
          <w:rFonts w:ascii="Arial" w:hAnsi="Arial" w:cs="Arial"/>
          <w:sz w:val="18"/>
        </w:rPr>
        <w:t xml:space="preserve"> (m</w:t>
      </w:r>
      <w:r w:rsidRPr="008C2989">
        <w:rPr>
          <w:rFonts w:ascii="Arial" w:hAnsi="Arial" w:cs="Arial"/>
          <w:sz w:val="18"/>
          <w:vertAlign w:val="superscript"/>
        </w:rPr>
        <w:t>3</w:t>
      </w:r>
      <w:r w:rsidRPr="008C2989">
        <w:rPr>
          <w:rFonts w:ascii="Arial" w:hAnsi="Arial" w:cs="Arial"/>
          <w:sz w:val="18"/>
        </w:rPr>
        <w:t>/h)</w:t>
      </w:r>
    </w:p>
    <w:p w14:paraId="7E1A7F5E" w14:textId="77777777" w:rsidR="001A4182" w:rsidRPr="008C2989" w:rsidRDefault="001A4182" w:rsidP="001A4182">
      <w:pPr>
        <w:rPr>
          <w:rFonts w:ascii="Arial" w:hAnsi="Arial" w:cs="Arial"/>
          <w:sz w:val="18"/>
        </w:rPr>
      </w:pPr>
    </w:p>
    <w:p w14:paraId="599542B7" w14:textId="77777777" w:rsidR="001A4182" w:rsidRPr="001A4182" w:rsidRDefault="001A4182" w:rsidP="001A4182">
      <w:pPr>
        <w:rPr>
          <w:rFonts w:ascii="Arial" w:hAnsi="Arial" w:cs="Arial"/>
          <w:sz w:val="20"/>
          <w:szCs w:val="20"/>
        </w:rPr>
      </w:pPr>
      <w:r w:rsidRPr="001A4182">
        <w:rPr>
          <w:rFonts w:ascii="Arial" w:hAnsi="Arial" w:cs="Arial"/>
          <w:sz w:val="20"/>
          <w:szCs w:val="20"/>
        </w:rPr>
        <w:t>gdzie:</w:t>
      </w:r>
    </w:p>
    <w:p w14:paraId="4E2D5333" w14:textId="0125515A" w:rsidR="001A4182" w:rsidRPr="001A4182" w:rsidRDefault="001A4182" w:rsidP="001A4182">
      <w:pPr>
        <w:ind w:firstLine="708"/>
        <w:rPr>
          <w:rFonts w:ascii="Arial" w:hAnsi="Arial" w:cs="Arial"/>
          <w:sz w:val="20"/>
          <w:szCs w:val="20"/>
        </w:rPr>
      </w:pPr>
      <w:proofErr w:type="spellStart"/>
      <w:r w:rsidRPr="001A4182">
        <w:rPr>
          <w:rFonts w:ascii="Arial" w:hAnsi="Arial" w:cs="Arial"/>
          <w:sz w:val="20"/>
          <w:szCs w:val="20"/>
        </w:rPr>
        <w:t>Qn</w:t>
      </w:r>
      <w:proofErr w:type="spellEnd"/>
      <w:r w:rsidRPr="001A4182">
        <w:rPr>
          <w:rFonts w:ascii="Arial" w:hAnsi="Arial" w:cs="Arial"/>
          <w:sz w:val="20"/>
          <w:szCs w:val="20"/>
        </w:rPr>
        <w:t xml:space="preserve"> – wielkość obciążenia cieplnego</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proofErr w:type="spellStart"/>
      <w:r w:rsidRPr="001A4182">
        <w:rPr>
          <w:rFonts w:ascii="Arial" w:hAnsi="Arial" w:cs="Arial"/>
          <w:sz w:val="20"/>
          <w:szCs w:val="20"/>
        </w:rPr>
        <w:t>Qn</w:t>
      </w:r>
      <w:proofErr w:type="spellEnd"/>
      <w:r w:rsidRPr="001A4182">
        <w:rPr>
          <w:rFonts w:ascii="Arial" w:hAnsi="Arial" w:cs="Arial"/>
          <w:sz w:val="20"/>
          <w:szCs w:val="20"/>
        </w:rPr>
        <w:t xml:space="preserve"> = 47</w:t>
      </w:r>
      <w:r w:rsidR="00E10014">
        <w:rPr>
          <w:rFonts w:ascii="Arial" w:hAnsi="Arial" w:cs="Arial"/>
          <w:sz w:val="20"/>
          <w:szCs w:val="20"/>
        </w:rPr>
        <w:t>8</w:t>
      </w:r>
      <w:r w:rsidRPr="001A4182">
        <w:rPr>
          <w:rFonts w:ascii="Arial" w:hAnsi="Arial" w:cs="Arial"/>
          <w:sz w:val="20"/>
          <w:szCs w:val="20"/>
        </w:rPr>
        <w:t xml:space="preserve"> kW</w:t>
      </w:r>
      <w:r w:rsidRPr="001A4182">
        <w:rPr>
          <w:rFonts w:ascii="Arial" w:hAnsi="Arial" w:cs="Arial"/>
          <w:sz w:val="20"/>
          <w:szCs w:val="20"/>
        </w:rPr>
        <w:tab/>
      </w:r>
    </w:p>
    <w:p w14:paraId="3BDDBADF" w14:textId="77777777" w:rsidR="001A4182" w:rsidRPr="001A4182" w:rsidRDefault="001A4182" w:rsidP="001A4182">
      <w:pPr>
        <w:ind w:firstLine="708"/>
        <w:rPr>
          <w:rFonts w:ascii="Arial" w:hAnsi="Arial" w:cs="Arial"/>
          <w:sz w:val="20"/>
          <w:szCs w:val="20"/>
        </w:rPr>
      </w:pPr>
      <w:r w:rsidRPr="001A4182">
        <w:rPr>
          <w:rFonts w:ascii="Arial" w:hAnsi="Arial" w:cs="Arial"/>
          <w:sz w:val="20"/>
          <w:szCs w:val="20"/>
        </w:rPr>
        <w:t>wartość opałowa gazu:</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t xml:space="preserve">Hi = 34000 </w:t>
      </w:r>
      <w:proofErr w:type="spellStart"/>
      <w:r w:rsidRPr="001A4182">
        <w:rPr>
          <w:rFonts w:ascii="Arial" w:hAnsi="Arial" w:cs="Arial"/>
          <w:sz w:val="20"/>
          <w:szCs w:val="20"/>
        </w:rPr>
        <w:t>kJ</w:t>
      </w:r>
      <w:proofErr w:type="spellEnd"/>
      <w:r w:rsidRPr="001A4182">
        <w:rPr>
          <w:rFonts w:ascii="Arial" w:hAnsi="Arial" w:cs="Arial"/>
          <w:sz w:val="20"/>
          <w:szCs w:val="20"/>
        </w:rPr>
        <w:t>/kg</w:t>
      </w:r>
    </w:p>
    <w:p w14:paraId="4456D3B4" w14:textId="77777777" w:rsidR="001A4182" w:rsidRPr="001A4182" w:rsidRDefault="001A4182" w:rsidP="001A4182">
      <w:pPr>
        <w:rPr>
          <w:rFonts w:ascii="Arial" w:hAnsi="Arial" w:cs="Arial"/>
          <w:sz w:val="20"/>
          <w:szCs w:val="20"/>
        </w:rPr>
      </w:pPr>
      <w:r w:rsidRPr="001A4182">
        <w:rPr>
          <w:rFonts w:ascii="Arial" w:hAnsi="Arial" w:cs="Arial"/>
          <w:sz w:val="20"/>
          <w:szCs w:val="20"/>
        </w:rPr>
        <w:tab/>
        <w:t>η - sprawność urządzenia :</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t>η = 1,09</w:t>
      </w:r>
      <w:r w:rsidRPr="001A4182">
        <w:rPr>
          <w:rFonts w:ascii="Arial" w:hAnsi="Arial" w:cs="Arial"/>
          <w:sz w:val="20"/>
          <w:szCs w:val="20"/>
        </w:rPr>
        <w:tab/>
      </w:r>
    </w:p>
    <w:p w14:paraId="5204804C" w14:textId="77777777" w:rsidR="001A4182" w:rsidRPr="001A4182" w:rsidRDefault="001A4182" w:rsidP="001A4182">
      <w:pPr>
        <w:rPr>
          <w:rFonts w:ascii="Arial" w:hAnsi="Arial" w:cs="Arial"/>
          <w:sz w:val="20"/>
          <w:szCs w:val="20"/>
        </w:rPr>
      </w:pPr>
      <w:r w:rsidRPr="001A4182">
        <w:rPr>
          <w:rFonts w:ascii="Arial" w:hAnsi="Arial" w:cs="Arial"/>
          <w:sz w:val="20"/>
          <w:szCs w:val="20"/>
        </w:rPr>
        <w:tab/>
        <w:t xml:space="preserve">pa – ciśnienie atmosferyczne, średnioroczne w danym regionie, </w:t>
      </w:r>
    </w:p>
    <w:p w14:paraId="11BAD0A2" w14:textId="0FF46751" w:rsidR="001A4182" w:rsidRPr="001A4182" w:rsidRDefault="001A4182" w:rsidP="001A4182">
      <w:pPr>
        <w:rPr>
          <w:rFonts w:ascii="Arial" w:hAnsi="Arial" w:cs="Arial"/>
          <w:sz w:val="20"/>
          <w:szCs w:val="20"/>
        </w:rPr>
      </w:pPr>
      <w:r w:rsidRPr="001A4182">
        <w:rPr>
          <w:rFonts w:ascii="Arial" w:hAnsi="Arial" w:cs="Arial"/>
          <w:sz w:val="20"/>
          <w:szCs w:val="20"/>
        </w:rPr>
        <w:t xml:space="preserve">                      zależne od wysokości nad  poziomem  morza:</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t xml:space="preserve">pa = 990 </w:t>
      </w:r>
      <w:proofErr w:type="spellStart"/>
      <w:r w:rsidRPr="001A4182">
        <w:rPr>
          <w:rFonts w:ascii="Arial" w:hAnsi="Arial" w:cs="Arial"/>
          <w:sz w:val="20"/>
          <w:szCs w:val="20"/>
        </w:rPr>
        <w:t>mbar</w:t>
      </w:r>
      <w:proofErr w:type="spellEnd"/>
      <w:r w:rsidRPr="001A4182">
        <w:rPr>
          <w:rFonts w:ascii="Arial" w:hAnsi="Arial" w:cs="Arial"/>
          <w:sz w:val="20"/>
          <w:szCs w:val="20"/>
        </w:rPr>
        <w:tab/>
      </w:r>
    </w:p>
    <w:p w14:paraId="46E29557" w14:textId="40DA40CA" w:rsidR="001A4182" w:rsidRPr="001A4182" w:rsidRDefault="001A4182" w:rsidP="001A4182">
      <w:pPr>
        <w:rPr>
          <w:rFonts w:ascii="Arial" w:hAnsi="Arial" w:cs="Arial"/>
          <w:sz w:val="20"/>
          <w:szCs w:val="20"/>
        </w:rPr>
      </w:pPr>
      <w:r w:rsidRPr="001A4182">
        <w:rPr>
          <w:rFonts w:ascii="Arial" w:hAnsi="Arial" w:cs="Arial"/>
          <w:sz w:val="20"/>
          <w:szCs w:val="20"/>
        </w:rPr>
        <w:t xml:space="preserve">            </w:t>
      </w:r>
      <w:proofErr w:type="spellStart"/>
      <w:r w:rsidRPr="001A4182">
        <w:rPr>
          <w:rFonts w:ascii="Arial" w:hAnsi="Arial" w:cs="Arial"/>
          <w:sz w:val="20"/>
          <w:szCs w:val="20"/>
        </w:rPr>
        <w:t>pg</w:t>
      </w:r>
      <w:proofErr w:type="spellEnd"/>
      <w:r w:rsidRPr="001A4182">
        <w:rPr>
          <w:rFonts w:ascii="Arial" w:hAnsi="Arial" w:cs="Arial"/>
          <w:sz w:val="20"/>
          <w:szCs w:val="20"/>
        </w:rPr>
        <w:t xml:space="preserve"> – ciśnienie gazu (za zaworem głównym):</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proofErr w:type="spellStart"/>
      <w:r w:rsidRPr="001A4182">
        <w:rPr>
          <w:rFonts w:ascii="Arial" w:hAnsi="Arial" w:cs="Arial"/>
          <w:sz w:val="20"/>
          <w:szCs w:val="20"/>
        </w:rPr>
        <w:t>pg</w:t>
      </w:r>
      <w:proofErr w:type="spellEnd"/>
      <w:r w:rsidRPr="001A4182">
        <w:rPr>
          <w:rFonts w:ascii="Arial" w:hAnsi="Arial" w:cs="Arial"/>
          <w:sz w:val="20"/>
          <w:szCs w:val="20"/>
        </w:rPr>
        <w:t xml:space="preserve"> = 25 </w:t>
      </w:r>
      <w:proofErr w:type="spellStart"/>
      <w:r w:rsidRPr="001A4182">
        <w:rPr>
          <w:rFonts w:ascii="Arial" w:hAnsi="Arial" w:cs="Arial"/>
          <w:sz w:val="20"/>
          <w:szCs w:val="20"/>
        </w:rPr>
        <w:t>mbar</w:t>
      </w:r>
      <w:proofErr w:type="spellEnd"/>
    </w:p>
    <w:p w14:paraId="7D88172C" w14:textId="77777777" w:rsidR="001A4182" w:rsidRPr="001A4182" w:rsidRDefault="001A4182" w:rsidP="001A4182">
      <w:pPr>
        <w:rPr>
          <w:rFonts w:ascii="Arial" w:hAnsi="Arial" w:cs="Arial"/>
          <w:sz w:val="20"/>
          <w:szCs w:val="20"/>
        </w:rPr>
      </w:pPr>
      <w:r w:rsidRPr="001A4182">
        <w:rPr>
          <w:rFonts w:ascii="Arial" w:hAnsi="Arial" w:cs="Arial"/>
          <w:sz w:val="20"/>
          <w:szCs w:val="20"/>
        </w:rPr>
        <w:t xml:space="preserve">            </w:t>
      </w:r>
      <w:proofErr w:type="spellStart"/>
      <w:r w:rsidRPr="001A4182">
        <w:rPr>
          <w:rFonts w:ascii="Arial" w:hAnsi="Arial" w:cs="Arial"/>
          <w:sz w:val="20"/>
          <w:szCs w:val="20"/>
        </w:rPr>
        <w:t>tg</w:t>
      </w:r>
      <w:proofErr w:type="spellEnd"/>
      <w:r w:rsidRPr="001A4182">
        <w:rPr>
          <w:rFonts w:ascii="Arial" w:hAnsi="Arial" w:cs="Arial"/>
          <w:sz w:val="20"/>
          <w:szCs w:val="20"/>
        </w:rPr>
        <w:t xml:space="preserve"> – temperatura gazu:</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t xml:space="preserve"> </w:t>
      </w:r>
      <w:proofErr w:type="spellStart"/>
      <w:r w:rsidRPr="001A4182">
        <w:rPr>
          <w:rFonts w:ascii="Arial" w:hAnsi="Arial" w:cs="Arial"/>
          <w:sz w:val="20"/>
          <w:szCs w:val="20"/>
        </w:rPr>
        <w:t>tg</w:t>
      </w:r>
      <w:proofErr w:type="spellEnd"/>
      <w:r w:rsidRPr="001A4182">
        <w:rPr>
          <w:rFonts w:ascii="Arial" w:hAnsi="Arial" w:cs="Arial"/>
          <w:sz w:val="20"/>
          <w:szCs w:val="20"/>
        </w:rPr>
        <w:t xml:space="preserve"> = 10 ˚C</w:t>
      </w:r>
    </w:p>
    <w:p w14:paraId="68EDFAC1" w14:textId="77777777" w:rsidR="001A4182" w:rsidRDefault="001A4182" w:rsidP="001A4182">
      <w:pPr>
        <w:spacing w:after="0"/>
        <w:rPr>
          <w:rFonts w:ascii="Arial" w:hAnsi="Arial" w:cs="Arial"/>
          <w:sz w:val="18"/>
        </w:rPr>
      </w:pPr>
    </w:p>
    <w:p w14:paraId="0CB99D0D" w14:textId="77777777" w:rsidR="001A4182" w:rsidRPr="001A4182" w:rsidRDefault="001A4182" w:rsidP="001A4182">
      <w:pPr>
        <w:pStyle w:val="Nagwek"/>
        <w:jc w:val="both"/>
        <w:rPr>
          <w:rFonts w:ascii="Arial" w:hAnsi="Arial" w:cs="Arial"/>
          <w:sz w:val="20"/>
          <w:szCs w:val="20"/>
        </w:rPr>
      </w:pPr>
      <w:r w:rsidRPr="001A4182">
        <w:rPr>
          <w:rFonts w:ascii="Arial" w:hAnsi="Arial" w:cs="Arial"/>
          <w:sz w:val="20"/>
          <w:szCs w:val="20"/>
        </w:rPr>
        <w:lastRenderedPageBreak/>
        <w:t xml:space="preserve">Obliczenie wymaganego objętościowego strumienia gazu w warunkach umownych dla </w:t>
      </w:r>
      <w:proofErr w:type="spellStart"/>
      <w:r w:rsidRPr="001A4182">
        <w:rPr>
          <w:rFonts w:ascii="Arial" w:hAnsi="Arial" w:cs="Arial"/>
          <w:sz w:val="20"/>
          <w:szCs w:val="20"/>
        </w:rPr>
        <w:t>mikrokogeneracji</w:t>
      </w:r>
      <w:proofErr w:type="spellEnd"/>
      <w:r w:rsidRPr="001A4182">
        <w:rPr>
          <w:rFonts w:ascii="Arial" w:hAnsi="Arial" w:cs="Arial"/>
          <w:sz w:val="20"/>
          <w:szCs w:val="20"/>
        </w:rPr>
        <w:t>:</w:t>
      </w:r>
    </w:p>
    <w:p w14:paraId="47CAB485" w14:textId="77777777" w:rsidR="001A4182" w:rsidRPr="00F8131E" w:rsidRDefault="001A4182" w:rsidP="001A4182">
      <w:pPr>
        <w:rPr>
          <w:rFonts w:ascii="Arial" w:hAnsi="Arial" w:cs="Arial"/>
          <w:sz w:val="18"/>
        </w:rPr>
      </w:pPr>
    </w:p>
    <w:p w14:paraId="467C2004" w14:textId="77777777" w:rsidR="001A4182" w:rsidRPr="00F8131E" w:rsidRDefault="00D9781E" w:rsidP="001A4182">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r>
                <w:rPr>
                  <w:rFonts w:ascii="Cambria Math" w:hAnsi="Cambria Math"/>
                </w:rPr>
                <m:t>3600×</m:t>
              </m:r>
              <m:sSub>
                <m:sSubPr>
                  <m:ctrlPr>
                    <w:rPr>
                      <w:rFonts w:ascii="Cambria Math" w:hAnsi="Cambria Math"/>
                      <w:i/>
                    </w:rPr>
                  </m:ctrlPr>
                </m:sSubPr>
                <m:e>
                  <m:r>
                    <w:rPr>
                      <w:rFonts w:ascii="Cambria Math" w:hAnsi="Cambria Math"/>
                    </w:rPr>
                    <m:t>Q</m:t>
                  </m:r>
                </m:e>
                <m:sub>
                  <m:r>
                    <w:rPr>
                      <w:rFonts w:ascii="Cambria Math" w:hAnsi="Cambria Math"/>
                    </w:rPr>
                    <m:t>n</m:t>
                  </m:r>
                </m:sub>
              </m:sSub>
            </m:num>
            <m:den>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k</m:t>
                  </m:r>
                </m:sub>
              </m:sSub>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r>
            <w:rPr>
              <w:rFonts w:ascii="Cambria Math" w:hAnsi="Cambria Math"/>
            </w:rPr>
            <m:t>)</m:t>
          </m:r>
        </m:oMath>
      </m:oMathPara>
    </w:p>
    <w:p w14:paraId="22E52128" w14:textId="77777777" w:rsidR="001A4182" w:rsidRPr="00F8131E" w:rsidRDefault="001A4182" w:rsidP="001A4182">
      <w:pPr>
        <w:rPr>
          <w:rFonts w:ascii="Arial" w:hAnsi="Arial" w:cs="Arial"/>
          <w:sz w:val="18"/>
        </w:rPr>
      </w:pPr>
    </w:p>
    <w:p w14:paraId="4B35BDFE" w14:textId="41CEBE45" w:rsidR="001A4182" w:rsidRPr="00F8131E" w:rsidRDefault="00D9781E" w:rsidP="001A4182">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r>
                <w:rPr>
                  <w:rFonts w:ascii="Cambria Math" w:hAnsi="Cambria Math"/>
                </w:rPr>
                <m:t>3600×78</m:t>
              </m:r>
            </m:num>
            <m:den>
              <m:r>
                <w:rPr>
                  <w:rFonts w:ascii="Cambria Math" w:hAnsi="Cambria Math"/>
                </w:rPr>
                <m:t>34000×1,09</m:t>
              </m:r>
            </m:den>
          </m:f>
          <m:r>
            <w:rPr>
              <w:rFonts w:ascii="Cambria Math" w:hAnsi="Cambria Math"/>
            </w:rPr>
            <m:t>=7,58(</m:t>
          </m:r>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r>
            <w:rPr>
              <w:rFonts w:ascii="Cambria Math" w:hAnsi="Cambria Math"/>
            </w:rPr>
            <m:t>)</m:t>
          </m:r>
        </m:oMath>
      </m:oMathPara>
    </w:p>
    <w:p w14:paraId="67C69788" w14:textId="77777777" w:rsidR="001A4182" w:rsidRPr="00F8131E" w:rsidRDefault="001A4182" w:rsidP="001A4182">
      <w:pPr>
        <w:rPr>
          <w:rFonts w:ascii="Arial" w:hAnsi="Arial" w:cs="Arial"/>
          <w:sz w:val="18"/>
        </w:rPr>
      </w:pPr>
    </w:p>
    <w:p w14:paraId="48B02994" w14:textId="77777777" w:rsidR="001A4182" w:rsidRPr="00F8131E" w:rsidRDefault="001A4182" w:rsidP="001A4182">
      <w:pPr>
        <w:rPr>
          <w:rFonts w:ascii="Arial" w:hAnsi="Arial" w:cs="Arial"/>
          <w:sz w:val="18"/>
        </w:rPr>
      </w:pPr>
    </w:p>
    <w:p w14:paraId="2937DF32" w14:textId="77777777" w:rsidR="001A4182" w:rsidRPr="00F8131E" w:rsidRDefault="001A4182" w:rsidP="001A4182">
      <w:pPr>
        <w:jc w:val="center"/>
        <w:rPr>
          <w:rFonts w:ascii="Arial" w:hAnsi="Arial" w:cs="Arial"/>
          <w:sz w:val="18"/>
        </w:rPr>
      </w:pPr>
    </w:p>
    <w:p w14:paraId="5F7A3F21" w14:textId="77777777" w:rsidR="001A4182" w:rsidRPr="00F8131E" w:rsidRDefault="001A4182" w:rsidP="001A4182">
      <w:pPr>
        <w:pStyle w:val="Nagwek"/>
        <w:jc w:val="both"/>
        <w:rPr>
          <w:rFonts w:ascii="Arial" w:hAnsi="Arial" w:cs="Arial"/>
          <w:sz w:val="18"/>
        </w:rPr>
      </w:pPr>
      <w:r w:rsidRPr="001A4182">
        <w:rPr>
          <w:rFonts w:ascii="Arial" w:hAnsi="Arial" w:cs="Arial"/>
          <w:sz w:val="20"/>
          <w:szCs w:val="20"/>
        </w:rPr>
        <w:t xml:space="preserve">Obliczenie wymaganego objętościowego strumienia gazu w warunkach rzeczywistych dla </w:t>
      </w:r>
      <w:proofErr w:type="spellStart"/>
      <w:r w:rsidRPr="001A4182">
        <w:rPr>
          <w:rFonts w:ascii="Arial" w:hAnsi="Arial" w:cs="Arial"/>
          <w:sz w:val="20"/>
          <w:szCs w:val="20"/>
        </w:rPr>
        <w:t>mikrokogeneracji</w:t>
      </w:r>
      <w:proofErr w:type="spellEnd"/>
      <w:r w:rsidRPr="001A4182">
        <w:rPr>
          <w:rFonts w:ascii="Arial" w:hAnsi="Arial" w:cs="Arial"/>
          <w:sz w:val="20"/>
          <w:szCs w:val="20"/>
        </w:rPr>
        <w:t>:</w:t>
      </w:r>
    </w:p>
    <w:p w14:paraId="6FD4B724" w14:textId="77777777" w:rsidR="001A4182" w:rsidRPr="00F8131E" w:rsidRDefault="001A4182" w:rsidP="001A4182">
      <w:pPr>
        <w:rPr>
          <w:rFonts w:ascii="Arial" w:hAnsi="Arial" w:cs="Arial"/>
          <w:sz w:val="18"/>
        </w:rPr>
      </w:pPr>
    </w:p>
    <w:p w14:paraId="4E82DE55" w14:textId="77777777" w:rsidR="001A4182" w:rsidRPr="00F8131E" w:rsidRDefault="001A4182" w:rsidP="001A4182">
      <m:oMathPara>
        <m:oMath>
          <m:r>
            <w:rPr>
              <w:rFonts w:ascii="Cambria Math" w:hAnsi="Cambria Math"/>
            </w:rPr>
            <m:t>V=</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u</m:t>
                  </m:r>
                </m:sub>
              </m:sSub>
            </m:num>
            <m:den>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Sub>
                        <m:sSubPr>
                          <m:ctrlPr>
                            <w:rPr>
                              <w:rFonts w:ascii="Cambria Math" w:hAnsi="Cambria Math"/>
                              <w:i/>
                            </w:rPr>
                          </m:ctrlPr>
                        </m:sSubPr>
                        <m:e>
                          <m:r>
                            <w:rPr>
                              <w:rFonts w:ascii="Cambria Math" w:hAnsi="Cambria Math"/>
                            </w:rPr>
                            <m:t>+p</m:t>
                          </m:r>
                        </m:e>
                        <m:sub>
                          <m:r>
                            <w:rPr>
                              <w:rFonts w:ascii="Cambria Math" w:hAnsi="Cambria Math"/>
                            </w:rPr>
                            <m:t>g</m:t>
                          </m:r>
                        </m:sub>
                      </m:sSub>
                    </m:sub>
                  </m:sSub>
                </m:num>
                <m:den>
                  <m:r>
                    <w:rPr>
                      <w:rFonts w:ascii="Cambria Math" w:hAnsi="Cambria Math"/>
                    </w:rPr>
                    <m:t>1013</m:t>
                  </m:r>
                </m:den>
              </m:f>
            </m:den>
          </m:f>
          <m:r>
            <w:rPr>
              <w:rFonts w:ascii="Cambria Math" w:hAnsi="Cambria Math"/>
            </w:rPr>
            <m:t>×</m:t>
          </m:r>
          <m:f>
            <m:fPr>
              <m:ctrlPr>
                <w:rPr>
                  <w:rFonts w:ascii="Cambria Math" w:hAnsi="Cambria Math"/>
                  <w:i/>
                </w:rPr>
              </m:ctrlPr>
            </m:fPr>
            <m:num>
              <m:r>
                <w:rPr>
                  <w:rFonts w:ascii="Cambria Math" w:hAnsi="Cambria Math"/>
                </w:rPr>
                <m:t>273+</m:t>
              </m:r>
              <m:sSub>
                <m:sSubPr>
                  <m:ctrlPr>
                    <w:rPr>
                      <w:rFonts w:ascii="Cambria Math" w:hAnsi="Cambria Math"/>
                      <w:i/>
                    </w:rPr>
                  </m:ctrlPr>
                </m:sSubPr>
                <m:e>
                  <m:r>
                    <w:rPr>
                      <w:rFonts w:ascii="Cambria Math" w:hAnsi="Cambria Math"/>
                    </w:rPr>
                    <m:t>t</m:t>
                  </m:r>
                </m:e>
                <m:sub>
                  <m:r>
                    <w:rPr>
                      <w:rFonts w:ascii="Cambria Math" w:hAnsi="Cambria Math"/>
                    </w:rPr>
                    <m:t>g</m:t>
                  </m:r>
                </m:sub>
              </m:sSub>
            </m:num>
            <m:den>
              <m:r>
                <w:rPr>
                  <w:rFonts w:ascii="Cambria Math" w:hAnsi="Cambria Math"/>
                </w:rPr>
                <m:t>273</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r>
            <w:rPr>
              <w:rFonts w:ascii="Cambria Math" w:hAnsi="Cambria Math"/>
            </w:rPr>
            <m:t>)</m:t>
          </m:r>
        </m:oMath>
      </m:oMathPara>
    </w:p>
    <w:p w14:paraId="0D983F45" w14:textId="77777777" w:rsidR="001A4182" w:rsidRPr="00F8131E" w:rsidRDefault="001A4182" w:rsidP="001A4182">
      <w:pPr>
        <w:jc w:val="center"/>
        <w:rPr>
          <w:rFonts w:ascii="Arial" w:hAnsi="Arial" w:cs="Arial"/>
          <w:sz w:val="18"/>
        </w:rPr>
      </w:pPr>
    </w:p>
    <w:p w14:paraId="24BFEC1F" w14:textId="01C41F34" w:rsidR="001A4182" w:rsidRPr="00F8131E" w:rsidRDefault="001A4182" w:rsidP="001A4182">
      <m:oMathPara>
        <m:oMath>
          <m:r>
            <w:rPr>
              <w:rFonts w:ascii="Cambria Math" w:hAnsi="Cambria Math"/>
            </w:rPr>
            <m:t>V=</m:t>
          </m:r>
          <m:f>
            <m:fPr>
              <m:ctrlPr>
                <w:rPr>
                  <w:rFonts w:ascii="Cambria Math" w:hAnsi="Cambria Math"/>
                  <w:i/>
                </w:rPr>
              </m:ctrlPr>
            </m:fPr>
            <m:num>
              <m:r>
                <w:rPr>
                  <w:rFonts w:ascii="Cambria Math" w:hAnsi="Cambria Math"/>
                </w:rPr>
                <m:t>7,58</m:t>
              </m:r>
            </m:num>
            <m:den>
              <m:f>
                <m:fPr>
                  <m:ctrlPr>
                    <w:rPr>
                      <w:rFonts w:ascii="Cambria Math" w:hAnsi="Cambria Math"/>
                      <w:i/>
                    </w:rPr>
                  </m:ctrlPr>
                </m:fPr>
                <m:num>
                  <m:r>
                    <w:rPr>
                      <w:rFonts w:ascii="Cambria Math" w:hAnsi="Cambria Math"/>
                    </w:rPr>
                    <m:t>990+25</m:t>
                  </m:r>
                </m:num>
                <m:den>
                  <m:r>
                    <w:rPr>
                      <w:rFonts w:ascii="Cambria Math" w:hAnsi="Cambria Math"/>
                    </w:rPr>
                    <m:t>1013</m:t>
                  </m:r>
                </m:den>
              </m:f>
            </m:den>
          </m:f>
          <m:r>
            <w:rPr>
              <w:rFonts w:ascii="Cambria Math" w:hAnsi="Cambria Math"/>
            </w:rPr>
            <m:t>×</m:t>
          </m:r>
          <m:f>
            <m:fPr>
              <m:ctrlPr>
                <w:rPr>
                  <w:rFonts w:ascii="Cambria Math" w:hAnsi="Cambria Math"/>
                  <w:i/>
                </w:rPr>
              </m:ctrlPr>
            </m:fPr>
            <m:num>
              <m:r>
                <w:rPr>
                  <w:rFonts w:ascii="Cambria Math" w:hAnsi="Cambria Math"/>
                </w:rPr>
                <m:t>273+10</m:t>
              </m:r>
            </m:num>
            <m:den>
              <m:r>
                <w:rPr>
                  <w:rFonts w:ascii="Cambria Math" w:hAnsi="Cambria Math"/>
                </w:rPr>
                <m:t>273</m:t>
              </m:r>
            </m:den>
          </m:f>
          <m:r>
            <w:rPr>
              <w:rFonts w:ascii="Cambria Math" w:hAnsi="Cambria Math"/>
            </w:rPr>
            <m:t>=7,84(</m:t>
          </m:r>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r>
            <w:rPr>
              <w:rFonts w:ascii="Cambria Math" w:hAnsi="Cambria Math"/>
            </w:rPr>
            <m:t>)</m:t>
          </m:r>
        </m:oMath>
      </m:oMathPara>
    </w:p>
    <w:p w14:paraId="71D2219F" w14:textId="77777777" w:rsidR="001A4182" w:rsidRPr="00F8131E" w:rsidRDefault="001A4182" w:rsidP="001A4182">
      <w:pPr>
        <w:rPr>
          <w:rFonts w:ascii="Arial" w:hAnsi="Arial" w:cs="Arial"/>
          <w:sz w:val="18"/>
        </w:rPr>
      </w:pPr>
    </w:p>
    <w:p w14:paraId="2560D217" w14:textId="2B5DBF06" w:rsidR="001A4182" w:rsidRPr="00F8131E" w:rsidRDefault="001A4182" w:rsidP="001A4182">
      <w:pPr>
        <w:jc w:val="center"/>
        <w:rPr>
          <w:rFonts w:ascii="Arial" w:hAnsi="Arial" w:cs="Arial"/>
          <w:sz w:val="18"/>
        </w:rPr>
      </w:pPr>
      <w:r w:rsidRPr="00F8131E">
        <w:rPr>
          <w:rFonts w:ascii="Arial" w:hAnsi="Arial" w:cs="Arial"/>
          <w:sz w:val="18"/>
        </w:rPr>
        <w:t>V=</w:t>
      </w:r>
      <w:r w:rsidR="00F37BEF">
        <w:rPr>
          <w:rFonts w:ascii="Arial" w:hAnsi="Arial" w:cs="Arial"/>
          <w:sz w:val="18"/>
        </w:rPr>
        <w:t>7,84</w:t>
      </w:r>
      <w:r w:rsidRPr="00F8131E">
        <w:rPr>
          <w:rFonts w:ascii="Arial" w:hAnsi="Arial" w:cs="Arial"/>
          <w:sz w:val="18"/>
        </w:rPr>
        <w:t xml:space="preserve"> (m</w:t>
      </w:r>
      <w:r w:rsidRPr="00F8131E">
        <w:rPr>
          <w:rFonts w:ascii="Arial" w:hAnsi="Arial" w:cs="Arial"/>
          <w:sz w:val="18"/>
          <w:vertAlign w:val="superscript"/>
        </w:rPr>
        <w:t>3</w:t>
      </w:r>
      <w:r w:rsidRPr="00F8131E">
        <w:rPr>
          <w:rFonts w:ascii="Arial" w:hAnsi="Arial" w:cs="Arial"/>
          <w:sz w:val="18"/>
        </w:rPr>
        <w:t>/h)</w:t>
      </w:r>
    </w:p>
    <w:p w14:paraId="0E68839E" w14:textId="77777777" w:rsidR="001A4182" w:rsidRPr="001A4182" w:rsidRDefault="001A4182" w:rsidP="001A4182">
      <w:pPr>
        <w:rPr>
          <w:rFonts w:ascii="Arial" w:hAnsi="Arial" w:cs="Arial"/>
          <w:sz w:val="20"/>
          <w:szCs w:val="20"/>
        </w:rPr>
      </w:pPr>
    </w:p>
    <w:p w14:paraId="5A8DEDE8" w14:textId="77777777" w:rsidR="001A4182" w:rsidRPr="001A4182" w:rsidRDefault="001A4182" w:rsidP="001A4182">
      <w:pPr>
        <w:rPr>
          <w:rFonts w:ascii="Arial" w:hAnsi="Arial" w:cs="Arial"/>
          <w:sz w:val="20"/>
          <w:szCs w:val="20"/>
        </w:rPr>
      </w:pPr>
      <w:r w:rsidRPr="001A4182">
        <w:rPr>
          <w:rFonts w:ascii="Arial" w:hAnsi="Arial" w:cs="Arial"/>
          <w:sz w:val="20"/>
          <w:szCs w:val="20"/>
        </w:rPr>
        <w:t>gdzie:</w:t>
      </w:r>
    </w:p>
    <w:p w14:paraId="11ECCF40" w14:textId="4F565ECC" w:rsidR="001A4182" w:rsidRPr="001A4182" w:rsidRDefault="001A4182" w:rsidP="001A4182">
      <w:pPr>
        <w:ind w:firstLine="708"/>
        <w:rPr>
          <w:rFonts w:ascii="Arial" w:hAnsi="Arial" w:cs="Arial"/>
          <w:sz w:val="20"/>
          <w:szCs w:val="20"/>
        </w:rPr>
      </w:pPr>
      <w:proofErr w:type="spellStart"/>
      <w:r w:rsidRPr="001A4182">
        <w:rPr>
          <w:rFonts w:ascii="Arial" w:hAnsi="Arial" w:cs="Arial"/>
          <w:sz w:val="20"/>
          <w:szCs w:val="20"/>
        </w:rPr>
        <w:t>Qn</w:t>
      </w:r>
      <w:proofErr w:type="spellEnd"/>
      <w:r w:rsidRPr="001A4182">
        <w:rPr>
          <w:rFonts w:ascii="Arial" w:hAnsi="Arial" w:cs="Arial"/>
          <w:sz w:val="20"/>
          <w:szCs w:val="20"/>
        </w:rPr>
        <w:t xml:space="preserve"> – wielkość obciążenia cieplnego</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proofErr w:type="spellStart"/>
      <w:r w:rsidRPr="001A4182">
        <w:rPr>
          <w:rFonts w:ascii="Arial" w:hAnsi="Arial" w:cs="Arial"/>
          <w:sz w:val="20"/>
          <w:szCs w:val="20"/>
        </w:rPr>
        <w:t>Qn</w:t>
      </w:r>
      <w:proofErr w:type="spellEnd"/>
      <w:r w:rsidRPr="001A4182">
        <w:rPr>
          <w:rFonts w:ascii="Arial" w:hAnsi="Arial" w:cs="Arial"/>
          <w:sz w:val="20"/>
          <w:szCs w:val="20"/>
        </w:rPr>
        <w:t xml:space="preserve"> = </w:t>
      </w:r>
      <w:r w:rsidR="008B7F86">
        <w:rPr>
          <w:rFonts w:ascii="Arial" w:hAnsi="Arial" w:cs="Arial"/>
          <w:sz w:val="20"/>
          <w:szCs w:val="20"/>
        </w:rPr>
        <w:t>78</w:t>
      </w:r>
      <w:r w:rsidRPr="001A4182">
        <w:rPr>
          <w:rFonts w:ascii="Arial" w:hAnsi="Arial" w:cs="Arial"/>
          <w:sz w:val="20"/>
          <w:szCs w:val="20"/>
        </w:rPr>
        <w:t xml:space="preserve"> kW</w:t>
      </w:r>
      <w:r w:rsidRPr="001A4182">
        <w:rPr>
          <w:rFonts w:ascii="Arial" w:hAnsi="Arial" w:cs="Arial"/>
          <w:sz w:val="20"/>
          <w:szCs w:val="20"/>
        </w:rPr>
        <w:tab/>
      </w:r>
    </w:p>
    <w:p w14:paraId="44D7884A" w14:textId="77777777" w:rsidR="001A4182" w:rsidRPr="001A4182" w:rsidRDefault="001A4182" w:rsidP="001A4182">
      <w:pPr>
        <w:ind w:firstLine="708"/>
        <w:rPr>
          <w:rFonts w:ascii="Arial" w:hAnsi="Arial" w:cs="Arial"/>
          <w:sz w:val="20"/>
          <w:szCs w:val="20"/>
        </w:rPr>
      </w:pPr>
      <w:r w:rsidRPr="001A4182">
        <w:rPr>
          <w:rFonts w:ascii="Arial" w:hAnsi="Arial" w:cs="Arial"/>
          <w:sz w:val="20"/>
          <w:szCs w:val="20"/>
        </w:rPr>
        <w:t>wartość opałowa gazu:</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t xml:space="preserve">Hi = 34000 </w:t>
      </w:r>
      <w:proofErr w:type="spellStart"/>
      <w:r w:rsidRPr="001A4182">
        <w:rPr>
          <w:rFonts w:ascii="Arial" w:hAnsi="Arial" w:cs="Arial"/>
          <w:sz w:val="20"/>
          <w:szCs w:val="20"/>
        </w:rPr>
        <w:t>kJ</w:t>
      </w:r>
      <w:proofErr w:type="spellEnd"/>
      <w:r w:rsidRPr="001A4182">
        <w:rPr>
          <w:rFonts w:ascii="Arial" w:hAnsi="Arial" w:cs="Arial"/>
          <w:sz w:val="20"/>
          <w:szCs w:val="20"/>
        </w:rPr>
        <w:t>/kg</w:t>
      </w:r>
    </w:p>
    <w:p w14:paraId="1B946802" w14:textId="77777777" w:rsidR="001A4182" w:rsidRPr="001A4182" w:rsidRDefault="001A4182" w:rsidP="001A4182">
      <w:pPr>
        <w:rPr>
          <w:rFonts w:ascii="Arial" w:hAnsi="Arial" w:cs="Arial"/>
          <w:sz w:val="20"/>
          <w:szCs w:val="20"/>
        </w:rPr>
      </w:pPr>
      <w:r w:rsidRPr="001A4182">
        <w:rPr>
          <w:rFonts w:ascii="Arial" w:hAnsi="Arial" w:cs="Arial"/>
          <w:sz w:val="20"/>
          <w:szCs w:val="20"/>
        </w:rPr>
        <w:tab/>
        <w:t>η - sprawność urządzenia :</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t>η = 1,09</w:t>
      </w:r>
      <w:r w:rsidRPr="001A4182">
        <w:rPr>
          <w:rFonts w:ascii="Arial" w:hAnsi="Arial" w:cs="Arial"/>
          <w:sz w:val="20"/>
          <w:szCs w:val="20"/>
        </w:rPr>
        <w:tab/>
      </w:r>
    </w:p>
    <w:p w14:paraId="2766E880" w14:textId="77777777" w:rsidR="001A4182" w:rsidRPr="001A4182" w:rsidRDefault="001A4182" w:rsidP="001A4182">
      <w:pPr>
        <w:rPr>
          <w:rFonts w:ascii="Arial" w:hAnsi="Arial" w:cs="Arial"/>
          <w:sz w:val="20"/>
          <w:szCs w:val="20"/>
        </w:rPr>
      </w:pPr>
      <w:r w:rsidRPr="001A4182">
        <w:rPr>
          <w:rFonts w:ascii="Arial" w:hAnsi="Arial" w:cs="Arial"/>
          <w:sz w:val="20"/>
          <w:szCs w:val="20"/>
        </w:rPr>
        <w:tab/>
        <w:t xml:space="preserve">pa – ciśnienie atmosferyczne, średnioroczne w danym regionie, </w:t>
      </w:r>
    </w:p>
    <w:p w14:paraId="31F22CD3" w14:textId="1A79379B" w:rsidR="001A4182" w:rsidRPr="001A4182" w:rsidRDefault="001A4182" w:rsidP="001A4182">
      <w:pPr>
        <w:rPr>
          <w:rFonts w:ascii="Arial" w:hAnsi="Arial" w:cs="Arial"/>
          <w:sz w:val="20"/>
          <w:szCs w:val="20"/>
        </w:rPr>
      </w:pPr>
      <w:r w:rsidRPr="001A4182">
        <w:rPr>
          <w:rFonts w:ascii="Arial" w:hAnsi="Arial" w:cs="Arial"/>
          <w:sz w:val="20"/>
          <w:szCs w:val="20"/>
        </w:rPr>
        <w:t xml:space="preserve">                      zależne od wysokości nad  poziomem  morza:</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t>pa = 990mbar</w:t>
      </w:r>
      <w:r w:rsidRPr="001A4182">
        <w:rPr>
          <w:rFonts w:ascii="Arial" w:hAnsi="Arial" w:cs="Arial"/>
          <w:sz w:val="20"/>
          <w:szCs w:val="20"/>
        </w:rPr>
        <w:tab/>
      </w:r>
    </w:p>
    <w:p w14:paraId="32AE6894" w14:textId="3756FCF1" w:rsidR="001A4182" w:rsidRPr="001A4182" w:rsidRDefault="001A4182" w:rsidP="001A4182">
      <w:pPr>
        <w:rPr>
          <w:rFonts w:ascii="Arial" w:hAnsi="Arial" w:cs="Arial"/>
          <w:sz w:val="20"/>
          <w:szCs w:val="20"/>
        </w:rPr>
      </w:pPr>
      <w:r w:rsidRPr="001A4182">
        <w:rPr>
          <w:rFonts w:ascii="Arial" w:hAnsi="Arial" w:cs="Arial"/>
          <w:sz w:val="20"/>
          <w:szCs w:val="20"/>
        </w:rPr>
        <w:t xml:space="preserve">            </w:t>
      </w:r>
      <w:proofErr w:type="spellStart"/>
      <w:r w:rsidRPr="001A4182">
        <w:rPr>
          <w:rFonts w:ascii="Arial" w:hAnsi="Arial" w:cs="Arial"/>
          <w:sz w:val="20"/>
          <w:szCs w:val="20"/>
        </w:rPr>
        <w:t>pg</w:t>
      </w:r>
      <w:proofErr w:type="spellEnd"/>
      <w:r w:rsidRPr="001A4182">
        <w:rPr>
          <w:rFonts w:ascii="Arial" w:hAnsi="Arial" w:cs="Arial"/>
          <w:sz w:val="20"/>
          <w:szCs w:val="20"/>
        </w:rPr>
        <w:t xml:space="preserve"> – ciśnienie gazu (za zaworem głównym):</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proofErr w:type="spellStart"/>
      <w:r w:rsidRPr="001A4182">
        <w:rPr>
          <w:rFonts w:ascii="Arial" w:hAnsi="Arial" w:cs="Arial"/>
          <w:sz w:val="20"/>
          <w:szCs w:val="20"/>
        </w:rPr>
        <w:t>pg</w:t>
      </w:r>
      <w:proofErr w:type="spellEnd"/>
      <w:r w:rsidRPr="001A4182">
        <w:rPr>
          <w:rFonts w:ascii="Arial" w:hAnsi="Arial" w:cs="Arial"/>
          <w:sz w:val="20"/>
          <w:szCs w:val="20"/>
        </w:rPr>
        <w:t xml:space="preserve"> = 25 </w:t>
      </w:r>
      <w:proofErr w:type="spellStart"/>
      <w:r w:rsidRPr="001A4182">
        <w:rPr>
          <w:rFonts w:ascii="Arial" w:hAnsi="Arial" w:cs="Arial"/>
          <w:sz w:val="20"/>
          <w:szCs w:val="20"/>
        </w:rPr>
        <w:t>mbar</w:t>
      </w:r>
      <w:proofErr w:type="spellEnd"/>
    </w:p>
    <w:p w14:paraId="67EECC02" w14:textId="77777777" w:rsidR="001A4182" w:rsidRPr="001A4182" w:rsidRDefault="001A4182" w:rsidP="001A4182">
      <w:pPr>
        <w:rPr>
          <w:rFonts w:ascii="Arial" w:hAnsi="Arial" w:cs="Arial"/>
          <w:sz w:val="20"/>
          <w:szCs w:val="20"/>
        </w:rPr>
      </w:pPr>
      <w:r w:rsidRPr="001A4182">
        <w:rPr>
          <w:rFonts w:ascii="Arial" w:hAnsi="Arial" w:cs="Arial"/>
          <w:sz w:val="20"/>
          <w:szCs w:val="20"/>
        </w:rPr>
        <w:t xml:space="preserve">            </w:t>
      </w:r>
      <w:proofErr w:type="spellStart"/>
      <w:r w:rsidRPr="001A4182">
        <w:rPr>
          <w:rFonts w:ascii="Arial" w:hAnsi="Arial" w:cs="Arial"/>
          <w:sz w:val="20"/>
          <w:szCs w:val="20"/>
        </w:rPr>
        <w:t>tg</w:t>
      </w:r>
      <w:proofErr w:type="spellEnd"/>
      <w:r w:rsidRPr="001A4182">
        <w:rPr>
          <w:rFonts w:ascii="Arial" w:hAnsi="Arial" w:cs="Arial"/>
          <w:sz w:val="20"/>
          <w:szCs w:val="20"/>
        </w:rPr>
        <w:t xml:space="preserve"> – temperatura gazu:</w:t>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r>
      <w:r w:rsidRPr="001A4182">
        <w:rPr>
          <w:rFonts w:ascii="Arial" w:hAnsi="Arial" w:cs="Arial"/>
          <w:sz w:val="20"/>
          <w:szCs w:val="20"/>
        </w:rPr>
        <w:tab/>
        <w:t xml:space="preserve"> </w:t>
      </w:r>
      <w:proofErr w:type="spellStart"/>
      <w:r w:rsidRPr="001A4182">
        <w:rPr>
          <w:rFonts w:ascii="Arial" w:hAnsi="Arial" w:cs="Arial"/>
          <w:sz w:val="20"/>
          <w:szCs w:val="20"/>
        </w:rPr>
        <w:t>tg</w:t>
      </w:r>
      <w:proofErr w:type="spellEnd"/>
      <w:r w:rsidRPr="001A4182">
        <w:rPr>
          <w:rFonts w:ascii="Arial" w:hAnsi="Arial" w:cs="Arial"/>
          <w:sz w:val="20"/>
          <w:szCs w:val="20"/>
        </w:rPr>
        <w:t xml:space="preserve"> = 10 ˚C</w:t>
      </w:r>
    </w:p>
    <w:p w14:paraId="6B2CE80F" w14:textId="77777777" w:rsidR="001A4182" w:rsidRDefault="001A4182" w:rsidP="00AA13F1">
      <w:pPr>
        <w:pStyle w:val="Bezodstpw"/>
      </w:pPr>
    </w:p>
    <w:p w14:paraId="35AF1066" w14:textId="77777777" w:rsidR="001A4182" w:rsidRDefault="001A4182">
      <w:pPr>
        <w:rPr>
          <w:rFonts w:ascii="Arial" w:eastAsiaTheme="majorEastAsia" w:hAnsi="Arial" w:cs="Arial"/>
          <w:b/>
          <w:sz w:val="20"/>
          <w:szCs w:val="32"/>
        </w:rPr>
      </w:pPr>
      <w:r>
        <w:rPr>
          <w:rFonts w:cs="Arial"/>
        </w:rPr>
        <w:br w:type="page"/>
      </w:r>
    </w:p>
    <w:p w14:paraId="35473FCF" w14:textId="628F63F6" w:rsidR="008420A0" w:rsidRDefault="008420A0" w:rsidP="008420A0">
      <w:pPr>
        <w:pStyle w:val="Nagwek1"/>
        <w:numPr>
          <w:ilvl w:val="1"/>
          <w:numId w:val="3"/>
        </w:numPr>
        <w:rPr>
          <w:rFonts w:cs="Arial"/>
        </w:rPr>
      </w:pPr>
      <w:bookmarkStart w:id="32" w:name="_Toc480870910"/>
      <w:bookmarkStart w:id="33" w:name="_Toc480872945"/>
      <w:bookmarkStart w:id="34" w:name="_Toc511035211"/>
      <w:bookmarkStart w:id="35" w:name="_Toc40865879"/>
      <w:bookmarkStart w:id="36" w:name="_Toc76643955"/>
      <w:bookmarkStart w:id="37" w:name="_Toc91770007"/>
      <w:r w:rsidRPr="008420A0">
        <w:rPr>
          <w:rFonts w:cs="Arial"/>
        </w:rPr>
        <w:lastRenderedPageBreak/>
        <w:t xml:space="preserve">Charakterystyka </w:t>
      </w:r>
      <w:bookmarkEnd w:id="32"/>
      <w:bookmarkEnd w:id="33"/>
      <w:proofErr w:type="spellStart"/>
      <w:r w:rsidRPr="008420A0">
        <w:rPr>
          <w:rFonts w:cs="Arial"/>
        </w:rPr>
        <w:t>cieplno</w:t>
      </w:r>
      <w:proofErr w:type="spellEnd"/>
      <w:r w:rsidRPr="008420A0">
        <w:rPr>
          <w:rFonts w:cs="Arial"/>
        </w:rPr>
        <w:t xml:space="preserve"> – technologiczna kotłowni</w:t>
      </w:r>
      <w:bookmarkEnd w:id="34"/>
      <w:bookmarkEnd w:id="35"/>
      <w:bookmarkEnd w:id="36"/>
      <w:bookmarkEnd w:id="37"/>
    </w:p>
    <w:p w14:paraId="31FACD14" w14:textId="77777777" w:rsidR="008420A0" w:rsidRPr="008420A0" w:rsidRDefault="008420A0" w:rsidP="008420A0">
      <w:pPr>
        <w:pStyle w:val="Nagwek"/>
        <w:jc w:val="both"/>
        <w:rPr>
          <w:rFonts w:ascii="Arial" w:hAnsi="Arial" w:cs="Arial"/>
          <w:sz w:val="20"/>
          <w:szCs w:val="20"/>
        </w:rPr>
      </w:pPr>
    </w:p>
    <w:p w14:paraId="0967C20B" w14:textId="77777777" w:rsidR="008420A0" w:rsidRPr="008420A0" w:rsidRDefault="008420A0" w:rsidP="008420A0">
      <w:pPr>
        <w:pStyle w:val="Nagwek"/>
        <w:jc w:val="both"/>
        <w:rPr>
          <w:rFonts w:ascii="Arial" w:hAnsi="Arial" w:cs="Arial"/>
          <w:sz w:val="20"/>
          <w:szCs w:val="20"/>
        </w:rPr>
      </w:pPr>
      <w:r w:rsidRPr="008420A0">
        <w:rPr>
          <w:rFonts w:ascii="Arial" w:hAnsi="Arial" w:cs="Arial"/>
          <w:sz w:val="20"/>
          <w:szCs w:val="20"/>
        </w:rPr>
        <w:t>Stosownie do wymaganego nośnika cieplnego projektuje się kotłownię wodną opalaną gazem ziemnym GZ-50. Kotłownia pracować będzie w oparciu o podwójny kocioł kondensacyjny z zamkniętą komorą spalania o sumarycznej mocy nominalnej 560kW. Instalację gazową doprowadzaną do kotła należy wyposażyć w zawór odcinający oraz filtr do gazu.</w:t>
      </w:r>
    </w:p>
    <w:p w14:paraId="6C8BCB4D" w14:textId="77777777" w:rsidR="008420A0" w:rsidRPr="008420A0" w:rsidRDefault="008420A0" w:rsidP="008420A0">
      <w:pPr>
        <w:pStyle w:val="Nagwek"/>
        <w:jc w:val="both"/>
        <w:rPr>
          <w:rFonts w:ascii="Arial" w:hAnsi="Arial" w:cs="Arial"/>
          <w:sz w:val="20"/>
          <w:szCs w:val="20"/>
        </w:rPr>
      </w:pPr>
      <w:r w:rsidRPr="008420A0">
        <w:rPr>
          <w:rFonts w:ascii="Arial" w:hAnsi="Arial" w:cs="Arial"/>
          <w:sz w:val="20"/>
          <w:szCs w:val="20"/>
        </w:rPr>
        <w:t xml:space="preserve">Kotłownia pracować będzie w systemie zamkniętym, którego zabezpieczenie zgodnie z PN-B-02414:1999 stanowić będzie urządzenie stabilizujące w postaci przeponowego naczynia </w:t>
      </w:r>
      <w:proofErr w:type="spellStart"/>
      <w:r w:rsidRPr="008420A0">
        <w:rPr>
          <w:rFonts w:ascii="Arial" w:hAnsi="Arial" w:cs="Arial"/>
          <w:sz w:val="20"/>
          <w:szCs w:val="20"/>
        </w:rPr>
        <w:t>wzbiorczego</w:t>
      </w:r>
      <w:proofErr w:type="spellEnd"/>
      <w:r w:rsidRPr="008420A0">
        <w:rPr>
          <w:rFonts w:ascii="Arial" w:hAnsi="Arial" w:cs="Arial"/>
          <w:sz w:val="20"/>
          <w:szCs w:val="20"/>
        </w:rPr>
        <w:t>. Kocioł zabezpieczony zostanie zaworami bezpieczeństwa wyliczonymi zgodnie z przepisami UDT.</w:t>
      </w:r>
    </w:p>
    <w:p w14:paraId="4A0348BA" w14:textId="77777777" w:rsidR="008420A0" w:rsidRPr="008420A0" w:rsidRDefault="008420A0" w:rsidP="008420A0">
      <w:pPr>
        <w:pStyle w:val="Nagwek"/>
        <w:jc w:val="both"/>
        <w:rPr>
          <w:rFonts w:ascii="Arial" w:hAnsi="Arial" w:cs="Arial"/>
          <w:sz w:val="20"/>
          <w:szCs w:val="20"/>
        </w:rPr>
      </w:pPr>
      <w:r w:rsidRPr="008420A0">
        <w:rPr>
          <w:rFonts w:ascii="Arial" w:hAnsi="Arial" w:cs="Arial"/>
          <w:sz w:val="20"/>
          <w:szCs w:val="20"/>
        </w:rPr>
        <w:t>Obieg wody grzewczej w kotłowni wymuszany zostanie przez pompy na poszczególnych obiegach.</w:t>
      </w:r>
    </w:p>
    <w:p w14:paraId="7B09D5DE" w14:textId="77777777" w:rsidR="008420A0" w:rsidRPr="008420A0" w:rsidRDefault="008420A0" w:rsidP="008420A0">
      <w:pPr>
        <w:pStyle w:val="Nagwek"/>
        <w:jc w:val="both"/>
        <w:rPr>
          <w:rFonts w:ascii="Arial" w:hAnsi="Arial" w:cs="Arial"/>
          <w:sz w:val="20"/>
          <w:szCs w:val="20"/>
        </w:rPr>
      </w:pPr>
    </w:p>
    <w:p w14:paraId="435E9EBC" w14:textId="7F2428BD" w:rsidR="008420A0" w:rsidRPr="008420A0" w:rsidRDefault="008420A0" w:rsidP="008420A0">
      <w:pPr>
        <w:pStyle w:val="Nagwek"/>
        <w:jc w:val="both"/>
        <w:rPr>
          <w:rFonts w:ascii="Arial" w:hAnsi="Arial" w:cs="Arial"/>
          <w:sz w:val="20"/>
          <w:szCs w:val="20"/>
        </w:rPr>
      </w:pPr>
      <w:r w:rsidRPr="008420A0">
        <w:rPr>
          <w:rFonts w:ascii="Arial" w:hAnsi="Arial" w:cs="Arial"/>
          <w:sz w:val="20"/>
          <w:szCs w:val="20"/>
        </w:rPr>
        <w:t xml:space="preserve">Napełnianie zładu grzewczego nastąpi wodą zmiękczoną zgodnie z wymogami normy PN-93/C-0460. Uzupełnienie ubytków wody będzie również realizowane wodą zmiękczoną z wykorzystaniem stacji uzdatniania wody. Podstawowymi urządzeniami przedmiotowej kotłowni będą: kocioł kondensacyjny, pompy obiegowe, cyklonowy separator zanieczyszczeń, separator powietrza, podgrzewacze c.w.u., rozdzielacze, sprzęgło hydrauliczne, automatyczna stacja zmiękczania wody oraz naczynie </w:t>
      </w:r>
      <w:proofErr w:type="spellStart"/>
      <w:r w:rsidRPr="008420A0">
        <w:rPr>
          <w:rFonts w:ascii="Arial" w:hAnsi="Arial" w:cs="Arial"/>
          <w:sz w:val="20"/>
          <w:szCs w:val="20"/>
        </w:rPr>
        <w:t>wzbiorcze</w:t>
      </w:r>
      <w:proofErr w:type="spellEnd"/>
      <w:r w:rsidRPr="008420A0">
        <w:rPr>
          <w:rFonts w:ascii="Arial" w:hAnsi="Arial" w:cs="Arial"/>
          <w:sz w:val="20"/>
          <w:szCs w:val="20"/>
        </w:rPr>
        <w:t xml:space="preserve"> przeponowe dla instalacji c.o., c.t. i c.w.u.</w:t>
      </w:r>
    </w:p>
    <w:p w14:paraId="1FFC5A28" w14:textId="77777777" w:rsidR="008420A0" w:rsidRPr="008420A0" w:rsidRDefault="008420A0" w:rsidP="008420A0">
      <w:pPr>
        <w:pStyle w:val="Nagwek"/>
        <w:jc w:val="both"/>
        <w:rPr>
          <w:rFonts w:ascii="Arial" w:hAnsi="Arial" w:cs="Arial"/>
          <w:sz w:val="20"/>
          <w:szCs w:val="20"/>
        </w:rPr>
      </w:pPr>
      <w:proofErr w:type="spellStart"/>
      <w:r w:rsidRPr="008420A0">
        <w:rPr>
          <w:rFonts w:ascii="Arial" w:hAnsi="Arial" w:cs="Arial"/>
          <w:sz w:val="20"/>
          <w:szCs w:val="20"/>
        </w:rPr>
        <w:t>Mikrokogeneracja</w:t>
      </w:r>
      <w:proofErr w:type="spellEnd"/>
      <w:r w:rsidRPr="008420A0">
        <w:rPr>
          <w:rFonts w:ascii="Arial" w:hAnsi="Arial" w:cs="Arial"/>
          <w:sz w:val="20"/>
          <w:szCs w:val="20"/>
        </w:rPr>
        <w:t xml:space="preserve">, zbiorniki akumulacyjne, dystrybutory ciepła, pompa ładująca odzysk ciepła, </w:t>
      </w:r>
    </w:p>
    <w:p w14:paraId="2F1B6B6D" w14:textId="77777777" w:rsidR="008420A0" w:rsidRPr="008420A0" w:rsidRDefault="008420A0" w:rsidP="008420A0">
      <w:pPr>
        <w:pStyle w:val="Nagwek"/>
        <w:jc w:val="both"/>
        <w:rPr>
          <w:rFonts w:ascii="Arial" w:hAnsi="Arial" w:cs="Arial"/>
          <w:sz w:val="20"/>
          <w:szCs w:val="20"/>
        </w:rPr>
      </w:pPr>
    </w:p>
    <w:p w14:paraId="49F50598" w14:textId="0EA77F29" w:rsidR="008420A0" w:rsidRPr="007C2D1B" w:rsidRDefault="008420A0" w:rsidP="008420A0">
      <w:pPr>
        <w:pStyle w:val="Nagwek"/>
        <w:jc w:val="both"/>
        <w:rPr>
          <w:rFonts w:ascii="Arial" w:hAnsi="Arial" w:cs="Arial"/>
          <w:vanish/>
          <w:sz w:val="20"/>
          <w:szCs w:val="20"/>
          <w:specVanish/>
        </w:rPr>
      </w:pPr>
      <w:r w:rsidRPr="008420A0">
        <w:rPr>
          <w:rFonts w:ascii="Arial" w:hAnsi="Arial" w:cs="Arial"/>
          <w:sz w:val="20"/>
          <w:szCs w:val="20"/>
        </w:rPr>
        <w:t>Odprowadzenie spalin z kotłów nastąpi przewodem spalinowym o średnicy Ø300mm ponad dach budynku. Lokalizacja przewodu spalinowego zgodnie z rzutem pomieszczenia kotłowni. Powietrze do</w:t>
      </w:r>
      <w:r w:rsidR="007C2D1B">
        <w:rPr>
          <w:rFonts w:ascii="Arial" w:hAnsi="Arial" w:cs="Arial"/>
          <w:sz w:val="20"/>
          <w:szCs w:val="20"/>
        </w:rPr>
        <w:t> </w:t>
      </w:r>
      <w:r w:rsidRPr="008420A0">
        <w:rPr>
          <w:rFonts w:ascii="Arial" w:hAnsi="Arial" w:cs="Arial"/>
          <w:sz w:val="20"/>
          <w:szCs w:val="20"/>
        </w:rPr>
        <w:t>spalenia gazu będzie doprowadzone bezpośrednio z zewnątrz poprzez ścienną czerpnie powietrza.</w:t>
      </w:r>
    </w:p>
    <w:p w14:paraId="57E47F9E" w14:textId="779C5202" w:rsidR="008420A0" w:rsidRPr="008420A0" w:rsidRDefault="007C2D1B" w:rsidP="008420A0">
      <w:pPr>
        <w:pStyle w:val="Nagwek"/>
        <w:jc w:val="both"/>
        <w:rPr>
          <w:rFonts w:ascii="Arial" w:hAnsi="Arial" w:cs="Arial"/>
          <w:sz w:val="20"/>
          <w:szCs w:val="20"/>
        </w:rPr>
      </w:pPr>
      <w:bookmarkStart w:id="38" w:name="_Hlk510529201"/>
      <w:r>
        <w:rPr>
          <w:rFonts w:ascii="Arial" w:hAnsi="Arial" w:cs="Arial"/>
          <w:sz w:val="20"/>
          <w:szCs w:val="20"/>
        </w:rPr>
        <w:t xml:space="preserve"> </w:t>
      </w:r>
      <w:r w:rsidR="008420A0" w:rsidRPr="008420A0">
        <w:rPr>
          <w:rFonts w:ascii="Arial" w:hAnsi="Arial" w:cs="Arial"/>
          <w:sz w:val="20"/>
          <w:szCs w:val="20"/>
        </w:rPr>
        <w:t xml:space="preserve">Za swobodną </w:t>
      </w:r>
      <w:bookmarkEnd w:id="38"/>
      <w:r w:rsidR="008420A0" w:rsidRPr="008420A0">
        <w:rPr>
          <w:rFonts w:ascii="Arial" w:hAnsi="Arial" w:cs="Arial"/>
          <w:sz w:val="20"/>
          <w:szCs w:val="20"/>
        </w:rPr>
        <w:t>wymianę powietrza w pomieszczeniu odpowiadać będzie wentylacja naturalna.</w:t>
      </w:r>
    </w:p>
    <w:p w14:paraId="7400C3B6" w14:textId="77777777" w:rsidR="008420A0" w:rsidRPr="008420A0" w:rsidRDefault="008420A0" w:rsidP="008420A0">
      <w:pPr>
        <w:pStyle w:val="Nagwek"/>
        <w:jc w:val="both"/>
        <w:rPr>
          <w:rFonts w:ascii="Arial" w:hAnsi="Arial" w:cs="Arial"/>
          <w:sz w:val="20"/>
          <w:szCs w:val="20"/>
        </w:rPr>
      </w:pPr>
    </w:p>
    <w:p w14:paraId="5C610BDC" w14:textId="77777777" w:rsidR="008420A0" w:rsidRPr="008420A0" w:rsidRDefault="008420A0" w:rsidP="008420A0">
      <w:pPr>
        <w:pStyle w:val="Nagwek"/>
        <w:jc w:val="both"/>
        <w:rPr>
          <w:rFonts w:ascii="Arial" w:hAnsi="Arial" w:cs="Arial"/>
          <w:sz w:val="20"/>
          <w:szCs w:val="20"/>
        </w:rPr>
      </w:pPr>
      <w:r w:rsidRPr="008420A0">
        <w:rPr>
          <w:rFonts w:ascii="Arial" w:hAnsi="Arial" w:cs="Arial"/>
          <w:sz w:val="20"/>
          <w:szCs w:val="20"/>
        </w:rPr>
        <w:t>Układ automatycznej regulacji kotłowni będzie umożliwiał przeprowadzanie okresowej dezynfekcji termicznej instalacji c.w.u. przy temperaturze wody nie niższej niż 70°C i nie wyższej niż 80˚C.</w:t>
      </w:r>
    </w:p>
    <w:p w14:paraId="1210E2BF" w14:textId="293BC68F" w:rsidR="008420A0" w:rsidRPr="008420A0" w:rsidRDefault="008420A0" w:rsidP="008420A0">
      <w:pPr>
        <w:pStyle w:val="Nagwek"/>
        <w:jc w:val="both"/>
        <w:rPr>
          <w:rFonts w:ascii="Arial" w:hAnsi="Arial" w:cs="Arial"/>
          <w:sz w:val="20"/>
          <w:szCs w:val="20"/>
        </w:rPr>
      </w:pPr>
      <w:r w:rsidRPr="008420A0">
        <w:rPr>
          <w:rFonts w:ascii="Arial" w:hAnsi="Arial" w:cs="Arial"/>
          <w:sz w:val="20"/>
          <w:szCs w:val="20"/>
        </w:rPr>
        <w:t xml:space="preserve">Dezynfekcja termiczna odbywać się będzie porą nocną w godzinach w których instalacja c.w.u. nie będzie użytkowana. Dezynfekcje należy wykonać zgodnie z wymaganiami ujętymi w COBRTI INSTAL Zeszyt nr.11 "Zalecenia do projektowania instalacji ciepłej wody, wentylacji i klimatyzacji, minimalizujące namnażanie się bakterii </w:t>
      </w:r>
      <w:proofErr w:type="spellStart"/>
      <w:r w:rsidRPr="008420A0">
        <w:rPr>
          <w:rFonts w:ascii="Arial" w:hAnsi="Arial" w:cs="Arial"/>
          <w:sz w:val="20"/>
          <w:szCs w:val="20"/>
        </w:rPr>
        <w:t>Legionella</w:t>
      </w:r>
      <w:proofErr w:type="spellEnd"/>
      <w:r w:rsidRPr="008420A0">
        <w:rPr>
          <w:rFonts w:ascii="Arial" w:hAnsi="Arial" w:cs="Arial"/>
          <w:sz w:val="20"/>
          <w:szCs w:val="20"/>
        </w:rPr>
        <w:t>".</w:t>
      </w:r>
    </w:p>
    <w:p w14:paraId="04843968" w14:textId="77777777" w:rsidR="008420A0" w:rsidRDefault="008420A0" w:rsidP="008420A0">
      <w:pPr>
        <w:pStyle w:val="Nagwek2"/>
        <w:spacing w:after="55"/>
      </w:pPr>
      <w:bookmarkStart w:id="39" w:name="_Toc511035212"/>
      <w:bookmarkStart w:id="40" w:name="_Toc40865880"/>
      <w:bookmarkStart w:id="41" w:name="_Toc76643956"/>
    </w:p>
    <w:p w14:paraId="748533D4" w14:textId="39364075" w:rsidR="008420A0" w:rsidRDefault="008420A0" w:rsidP="008420A0">
      <w:pPr>
        <w:pStyle w:val="Nagwek1"/>
        <w:numPr>
          <w:ilvl w:val="1"/>
          <w:numId w:val="3"/>
        </w:numPr>
        <w:rPr>
          <w:rFonts w:cs="Arial"/>
        </w:rPr>
      </w:pPr>
      <w:bookmarkStart w:id="42" w:name="_Toc91770008"/>
      <w:r w:rsidRPr="008420A0">
        <w:rPr>
          <w:rFonts w:cs="Arial"/>
        </w:rPr>
        <w:t>Dobór i charakterystyka urządzeń kotłowni</w:t>
      </w:r>
      <w:bookmarkEnd w:id="39"/>
      <w:bookmarkEnd w:id="40"/>
      <w:bookmarkEnd w:id="41"/>
      <w:bookmarkEnd w:id="42"/>
    </w:p>
    <w:p w14:paraId="71538F9C" w14:textId="77777777" w:rsidR="008420A0" w:rsidRPr="008420A0" w:rsidRDefault="008420A0" w:rsidP="008420A0">
      <w:pPr>
        <w:pStyle w:val="Nagwek"/>
        <w:jc w:val="both"/>
        <w:rPr>
          <w:rFonts w:ascii="Arial" w:hAnsi="Arial" w:cs="Arial"/>
          <w:sz w:val="20"/>
          <w:szCs w:val="20"/>
        </w:rPr>
      </w:pPr>
    </w:p>
    <w:p w14:paraId="35223524" w14:textId="77777777" w:rsidR="008420A0" w:rsidRPr="008420A0" w:rsidRDefault="008420A0" w:rsidP="008420A0">
      <w:pPr>
        <w:pStyle w:val="Nagwek"/>
        <w:jc w:val="both"/>
        <w:rPr>
          <w:rFonts w:ascii="Arial" w:hAnsi="Arial" w:cs="Arial"/>
          <w:sz w:val="20"/>
          <w:szCs w:val="20"/>
        </w:rPr>
      </w:pPr>
      <w:r w:rsidRPr="008420A0">
        <w:rPr>
          <w:rFonts w:ascii="Arial" w:hAnsi="Arial" w:cs="Arial"/>
          <w:sz w:val="20"/>
          <w:szCs w:val="20"/>
        </w:rPr>
        <w:t>Projektowana kotłownia wyposażona będzie w:</w:t>
      </w:r>
    </w:p>
    <w:p w14:paraId="7C5D79EB" w14:textId="77777777" w:rsidR="008420A0" w:rsidRPr="007C3A5F" w:rsidRDefault="008420A0" w:rsidP="008420A0">
      <w:pPr>
        <w:spacing w:after="0"/>
        <w:rPr>
          <w:rFonts w:ascii="Arial" w:hAnsi="Arial" w:cs="Arial"/>
          <w:b/>
          <w:sz w:val="18"/>
          <w:highlight w:val="green"/>
        </w:rPr>
      </w:pPr>
    </w:p>
    <w:p w14:paraId="291B3664" w14:textId="77777777" w:rsidR="008420A0" w:rsidRDefault="008420A0" w:rsidP="008420A0">
      <w:pPr>
        <w:pStyle w:val="Nagwek3"/>
        <w:rPr>
          <w:b w:val="0"/>
        </w:rPr>
      </w:pPr>
      <w:bookmarkStart w:id="43" w:name="_Toc91770009"/>
      <w:r>
        <w:t>6</w:t>
      </w:r>
      <w:r w:rsidRPr="00A706F1">
        <w:t>.5.1. kocioł gazowy wodny</w:t>
      </w:r>
      <w:bookmarkEnd w:id="43"/>
    </w:p>
    <w:p w14:paraId="14026449" w14:textId="77777777" w:rsidR="008420A0" w:rsidRDefault="008420A0" w:rsidP="008420A0">
      <w:pPr>
        <w:spacing w:after="0"/>
        <w:rPr>
          <w:rFonts w:ascii="Arial" w:hAnsi="Arial" w:cs="Arial"/>
          <w:b/>
          <w:sz w:val="18"/>
          <w:highlight w:val="yellow"/>
        </w:rPr>
      </w:pPr>
    </w:p>
    <w:p w14:paraId="3ACE02B6"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Moc nominalna 80/60˚C dla gazu ziemnego – 116-516kW</w:t>
      </w:r>
    </w:p>
    <w:p w14:paraId="0C4AD0D2"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Moc nominalna 50/30˚C dla gazu ziemnego – 128-560kW</w:t>
      </w:r>
    </w:p>
    <w:p w14:paraId="2D39AD74"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Kocioł kondensacyjny</w:t>
      </w:r>
    </w:p>
    <w:p w14:paraId="18C01894"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Sprawność znormalizowana - do 98% (Hs)/ 109% (Hi).</w:t>
      </w:r>
    </w:p>
    <w:p w14:paraId="1C7BACA6"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Pojemność wodna kotła - 360l.</w:t>
      </w:r>
    </w:p>
    <w:p w14:paraId="4F9B2FB3"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Masa kotła - 770kg</w:t>
      </w:r>
    </w:p>
    <w:p w14:paraId="0F81C63D"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Dopuszczalne ciśnienie robocze - 6bar</w:t>
      </w:r>
    </w:p>
    <w:p w14:paraId="009ECE55"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Wymiary (szerokość/głębokość/wysokość) – 1500/1085/1650</w:t>
      </w:r>
    </w:p>
    <w:p w14:paraId="675E40E2"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Maksymalna temperatura robocza 95˚C</w:t>
      </w:r>
    </w:p>
    <w:p w14:paraId="25EC0C2D"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Ciśnienie dyspozycyjne zasysania/wyrzutu – 70Pa</w:t>
      </w:r>
    </w:p>
    <w:p w14:paraId="6B9BD2C4"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Zasilanie i powrót kotła PN 6 DN 65</w:t>
      </w:r>
    </w:p>
    <w:p w14:paraId="53F1A0CA"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Przyłącze zabezpieczające  11/4"</w:t>
      </w:r>
    </w:p>
    <w:p w14:paraId="77B23B53"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Odpływ kondensatu Dn20</w:t>
      </w:r>
    </w:p>
    <w:p w14:paraId="0B9AC61B"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 xml:space="preserve">Kolektor spalin – </w:t>
      </w:r>
      <w:r w:rsidRPr="008420A0">
        <w:rPr>
          <w:rFonts w:ascii="Cambria Math" w:hAnsi="Cambria Math" w:cs="Cambria Math"/>
          <w:sz w:val="20"/>
          <w:szCs w:val="20"/>
        </w:rPr>
        <w:t>∅</w:t>
      </w:r>
      <w:r w:rsidRPr="008420A0">
        <w:rPr>
          <w:rFonts w:ascii="Arial" w:hAnsi="Arial" w:cs="Arial"/>
          <w:sz w:val="20"/>
          <w:szCs w:val="20"/>
        </w:rPr>
        <w:t xml:space="preserve"> 300mm</w:t>
      </w:r>
    </w:p>
    <w:p w14:paraId="4BAEC376" w14:textId="77777777" w:rsidR="008420A0" w:rsidRPr="008420A0" w:rsidRDefault="008420A0" w:rsidP="008420A0">
      <w:pPr>
        <w:numPr>
          <w:ilvl w:val="0"/>
          <w:numId w:val="7"/>
        </w:numPr>
        <w:autoSpaceDE w:val="0"/>
        <w:autoSpaceDN w:val="0"/>
        <w:adjustRightInd w:val="0"/>
        <w:spacing w:afterLines="23" w:after="55" w:line="240" w:lineRule="auto"/>
        <w:jc w:val="both"/>
        <w:rPr>
          <w:rFonts w:ascii="Arial" w:hAnsi="Arial" w:cs="Arial"/>
          <w:sz w:val="20"/>
          <w:szCs w:val="20"/>
        </w:rPr>
      </w:pPr>
      <w:r w:rsidRPr="008420A0">
        <w:rPr>
          <w:rFonts w:ascii="Arial" w:hAnsi="Arial" w:cs="Arial"/>
          <w:sz w:val="20"/>
          <w:szCs w:val="20"/>
        </w:rPr>
        <w:t xml:space="preserve">Króciec ssący powietrze do spalania </w:t>
      </w:r>
      <w:bookmarkStart w:id="44" w:name="_Hlk22723299"/>
      <w:r w:rsidRPr="008420A0">
        <w:rPr>
          <w:rFonts w:ascii="Cambria Math" w:hAnsi="Cambria Math" w:cs="Cambria Math"/>
          <w:sz w:val="20"/>
          <w:szCs w:val="20"/>
        </w:rPr>
        <w:t>∅</w:t>
      </w:r>
      <w:bookmarkEnd w:id="44"/>
      <w:r w:rsidRPr="008420A0">
        <w:rPr>
          <w:rFonts w:ascii="Arial" w:hAnsi="Arial" w:cs="Arial"/>
          <w:sz w:val="20"/>
          <w:szCs w:val="20"/>
        </w:rPr>
        <w:t xml:space="preserve"> 200                           </w:t>
      </w:r>
    </w:p>
    <w:p w14:paraId="0A8D74EA" w14:textId="77777777" w:rsidR="008420A0" w:rsidRDefault="008420A0" w:rsidP="008420A0">
      <w:pPr>
        <w:pStyle w:val="Akapitzlist"/>
        <w:spacing w:after="0"/>
        <w:rPr>
          <w:rFonts w:ascii="Arial" w:hAnsi="Arial" w:cs="Arial"/>
          <w:sz w:val="18"/>
        </w:rPr>
      </w:pPr>
    </w:p>
    <w:p w14:paraId="625E9B8F" w14:textId="77777777" w:rsidR="008420A0" w:rsidRDefault="008420A0" w:rsidP="008420A0">
      <w:pPr>
        <w:spacing w:after="0"/>
        <w:ind w:firstLine="360"/>
        <w:rPr>
          <w:rFonts w:ascii="Arial" w:hAnsi="Arial" w:cs="Arial"/>
          <w:sz w:val="18"/>
        </w:rPr>
      </w:pPr>
    </w:p>
    <w:p w14:paraId="6FCAEFD3" w14:textId="769C39B4"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lastRenderedPageBreak/>
        <w:t>Automatyka kotłowni:</w:t>
      </w:r>
    </w:p>
    <w:p w14:paraId="575F620B" w14:textId="77777777" w:rsidR="008420A0" w:rsidRDefault="008420A0" w:rsidP="008420A0">
      <w:pPr>
        <w:spacing w:after="0"/>
        <w:rPr>
          <w:rFonts w:ascii="Arial" w:hAnsi="Arial" w:cs="Arial"/>
          <w:sz w:val="18"/>
          <w:highlight w:val="green"/>
        </w:rPr>
      </w:pPr>
    </w:p>
    <w:p w14:paraId="01412B86"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Kocioł wyposażony będzie w sterownik automatyki.</w:t>
      </w:r>
    </w:p>
    <w:p w14:paraId="3C2F59E5"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Czujnik temperatury zewnętrznej</w:t>
      </w:r>
    </w:p>
    <w:p w14:paraId="7F987217"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Czujnik temperatury na zasilania</w:t>
      </w:r>
    </w:p>
    <w:p w14:paraId="165DE819"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Czujnik podgrzewacza wody</w:t>
      </w:r>
    </w:p>
    <w:p w14:paraId="2B9DD7C8"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Siłownik mieszacza</w:t>
      </w:r>
    </w:p>
    <w:p w14:paraId="616BDF2F"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Pompa obiegowa mieszacza</w:t>
      </w:r>
    </w:p>
    <w:p w14:paraId="025DEB84"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Pompa obieg grzewczy</w:t>
      </w:r>
    </w:p>
    <w:p w14:paraId="6820C778"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Pompa ładująca zasobnik c.w.u.</w:t>
      </w:r>
    </w:p>
    <w:p w14:paraId="4C91405B"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Pompa cyrkulacyjna</w:t>
      </w:r>
    </w:p>
    <w:p w14:paraId="7B5EB3E7"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 xml:space="preserve">Okablowanie </w:t>
      </w:r>
    </w:p>
    <w:p w14:paraId="7B28A4BE" w14:textId="77777777" w:rsidR="008420A0" w:rsidRDefault="008420A0" w:rsidP="008420A0">
      <w:pPr>
        <w:pStyle w:val="Akapitzlist"/>
        <w:spacing w:after="0"/>
        <w:rPr>
          <w:rFonts w:ascii="Arial" w:hAnsi="Arial" w:cs="Arial"/>
          <w:sz w:val="18"/>
        </w:rPr>
      </w:pPr>
    </w:p>
    <w:p w14:paraId="614508BA" w14:textId="1FA7D6EB" w:rsidR="008420A0" w:rsidRDefault="008420A0" w:rsidP="00820547">
      <w:pPr>
        <w:pStyle w:val="Nagwek"/>
        <w:jc w:val="both"/>
        <w:rPr>
          <w:rFonts w:ascii="Arial" w:hAnsi="Arial" w:cs="Arial"/>
          <w:sz w:val="20"/>
          <w:szCs w:val="20"/>
        </w:rPr>
      </w:pPr>
      <w:r w:rsidRPr="00820547">
        <w:rPr>
          <w:rFonts w:ascii="Arial" w:hAnsi="Arial" w:cs="Arial"/>
          <w:sz w:val="20"/>
          <w:szCs w:val="20"/>
        </w:rPr>
        <w:t>Do sterownika kotłowego należy zastosować:</w:t>
      </w:r>
    </w:p>
    <w:p w14:paraId="04ECC58C" w14:textId="77777777" w:rsidR="00820547" w:rsidRPr="00820547" w:rsidRDefault="00820547" w:rsidP="00820547">
      <w:pPr>
        <w:pStyle w:val="Nagwek"/>
        <w:jc w:val="both"/>
        <w:rPr>
          <w:rFonts w:ascii="Arial" w:hAnsi="Arial" w:cs="Arial"/>
          <w:sz w:val="20"/>
          <w:szCs w:val="20"/>
        </w:rPr>
      </w:pPr>
    </w:p>
    <w:p w14:paraId="306CC394" w14:textId="77777777" w:rsidR="008420A0" w:rsidRPr="00820547" w:rsidRDefault="008420A0" w:rsidP="00820547">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 xml:space="preserve">Moduł </w:t>
      </w:r>
      <w:proofErr w:type="spellStart"/>
      <w:r w:rsidRPr="00820547">
        <w:rPr>
          <w:rFonts w:ascii="Arial" w:hAnsi="Arial" w:cs="Arial"/>
          <w:sz w:val="20"/>
          <w:szCs w:val="20"/>
        </w:rPr>
        <w:t>Modbus</w:t>
      </w:r>
      <w:proofErr w:type="spellEnd"/>
      <w:r w:rsidRPr="00820547">
        <w:rPr>
          <w:rFonts w:ascii="Arial" w:hAnsi="Arial" w:cs="Arial"/>
          <w:sz w:val="20"/>
          <w:szCs w:val="20"/>
        </w:rPr>
        <w:t xml:space="preserve"> służący do wizualizacji parametrów pracy kotłów (modulacja palnika, temperatury pracy poszczególnych obiegów, błędy sterownika).</w:t>
      </w:r>
    </w:p>
    <w:p w14:paraId="760D6B74" w14:textId="77777777" w:rsidR="008420A0" w:rsidRDefault="008420A0" w:rsidP="008420A0">
      <w:pPr>
        <w:pStyle w:val="Akapitzlist"/>
        <w:spacing w:after="0"/>
        <w:rPr>
          <w:rFonts w:ascii="Arial" w:hAnsi="Arial" w:cs="Arial"/>
          <w:sz w:val="18"/>
        </w:rPr>
      </w:pPr>
    </w:p>
    <w:p w14:paraId="7BE0471C" w14:textId="66462981" w:rsidR="008420A0" w:rsidRDefault="008420A0" w:rsidP="00820547">
      <w:pPr>
        <w:pStyle w:val="Nagwek3"/>
      </w:pPr>
      <w:bookmarkStart w:id="45" w:name="_Toc91770010"/>
      <w:r w:rsidRPr="00820547">
        <w:t>6.5.2. Pompy obiegowe</w:t>
      </w:r>
      <w:bookmarkEnd w:id="45"/>
    </w:p>
    <w:p w14:paraId="2CB314AE" w14:textId="77777777" w:rsidR="00820547" w:rsidRPr="00820547" w:rsidRDefault="00820547" w:rsidP="00820547">
      <w:pPr>
        <w:pStyle w:val="Nagwek"/>
        <w:jc w:val="both"/>
        <w:rPr>
          <w:rFonts w:ascii="Arial" w:hAnsi="Arial" w:cs="Arial"/>
          <w:sz w:val="20"/>
          <w:szCs w:val="20"/>
        </w:rPr>
      </w:pPr>
    </w:p>
    <w:p w14:paraId="6614F4AE" w14:textId="7A7E3848" w:rsidR="008420A0" w:rsidRDefault="008420A0" w:rsidP="00820547">
      <w:pPr>
        <w:pStyle w:val="Nagwek"/>
        <w:jc w:val="both"/>
        <w:rPr>
          <w:rFonts w:ascii="Arial" w:hAnsi="Arial" w:cs="Arial"/>
          <w:sz w:val="20"/>
          <w:szCs w:val="20"/>
        </w:rPr>
      </w:pPr>
      <w:r w:rsidRPr="00820547">
        <w:rPr>
          <w:rFonts w:ascii="Arial" w:hAnsi="Arial" w:cs="Arial"/>
          <w:sz w:val="20"/>
          <w:szCs w:val="20"/>
        </w:rPr>
        <w:t>Układ będzie wyposażony w pompy obiegowe:</w:t>
      </w:r>
    </w:p>
    <w:p w14:paraId="57422D86" w14:textId="77777777" w:rsidR="00820547" w:rsidRPr="00820547" w:rsidRDefault="00820547" w:rsidP="00820547">
      <w:pPr>
        <w:pStyle w:val="Nagwek"/>
        <w:jc w:val="both"/>
        <w:rPr>
          <w:rFonts w:ascii="Arial" w:hAnsi="Arial" w:cs="Arial"/>
          <w:sz w:val="20"/>
          <w:szCs w:val="20"/>
        </w:rPr>
      </w:pPr>
    </w:p>
    <w:p w14:paraId="4CFBACA0" w14:textId="16B8440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obieg grzewczy</w:t>
      </w:r>
      <w:r w:rsidR="000A252C">
        <w:rPr>
          <w:rFonts w:ascii="Arial" w:hAnsi="Arial" w:cs="Arial"/>
          <w:sz w:val="20"/>
          <w:szCs w:val="20"/>
        </w:rPr>
        <w:t xml:space="preserve"> wtórny</w:t>
      </w:r>
      <w:r w:rsidRPr="00820547">
        <w:rPr>
          <w:rFonts w:ascii="Arial" w:hAnsi="Arial" w:cs="Arial"/>
          <w:sz w:val="20"/>
          <w:szCs w:val="20"/>
        </w:rPr>
        <w:t xml:space="preserve">  c.o. - 1 </w:t>
      </w:r>
      <w:proofErr w:type="spellStart"/>
      <w:r w:rsidRPr="00820547">
        <w:rPr>
          <w:rFonts w:ascii="Arial" w:hAnsi="Arial" w:cs="Arial"/>
          <w:sz w:val="20"/>
          <w:szCs w:val="20"/>
        </w:rPr>
        <w:t>kpl</w:t>
      </w:r>
      <w:proofErr w:type="spellEnd"/>
      <w:r w:rsidRPr="00820547">
        <w:rPr>
          <w:rFonts w:ascii="Arial" w:hAnsi="Arial" w:cs="Arial"/>
          <w:sz w:val="20"/>
          <w:szCs w:val="20"/>
        </w:rPr>
        <w:t>.</w:t>
      </w:r>
    </w:p>
    <w:p w14:paraId="005B40D9" w14:textId="1BA9E1BD" w:rsidR="008420A0"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obieg grzewczy</w:t>
      </w:r>
      <w:r w:rsidR="000A252C">
        <w:rPr>
          <w:rFonts w:ascii="Arial" w:hAnsi="Arial" w:cs="Arial"/>
          <w:sz w:val="20"/>
          <w:szCs w:val="20"/>
        </w:rPr>
        <w:t xml:space="preserve"> wtórny</w:t>
      </w:r>
      <w:r w:rsidRPr="00820547">
        <w:rPr>
          <w:rFonts w:ascii="Arial" w:hAnsi="Arial" w:cs="Arial"/>
          <w:sz w:val="20"/>
          <w:szCs w:val="20"/>
        </w:rPr>
        <w:t xml:space="preserve"> c.t.</w:t>
      </w:r>
      <w:r w:rsidR="007D201F">
        <w:rPr>
          <w:rFonts w:ascii="Arial" w:hAnsi="Arial" w:cs="Arial"/>
          <w:sz w:val="20"/>
          <w:szCs w:val="20"/>
        </w:rPr>
        <w:t>1</w:t>
      </w:r>
      <w:r w:rsidRPr="00820547">
        <w:rPr>
          <w:rFonts w:ascii="Arial" w:hAnsi="Arial" w:cs="Arial"/>
          <w:sz w:val="20"/>
          <w:szCs w:val="20"/>
        </w:rPr>
        <w:t xml:space="preserve"> - 1 </w:t>
      </w:r>
      <w:proofErr w:type="spellStart"/>
      <w:r w:rsidRPr="00820547">
        <w:rPr>
          <w:rFonts w:ascii="Arial" w:hAnsi="Arial" w:cs="Arial"/>
          <w:sz w:val="20"/>
          <w:szCs w:val="20"/>
        </w:rPr>
        <w:t>kpl</w:t>
      </w:r>
      <w:proofErr w:type="spellEnd"/>
      <w:r w:rsidRPr="00820547">
        <w:rPr>
          <w:rFonts w:ascii="Arial" w:hAnsi="Arial" w:cs="Arial"/>
          <w:sz w:val="20"/>
          <w:szCs w:val="20"/>
        </w:rPr>
        <w:t>.</w:t>
      </w:r>
    </w:p>
    <w:p w14:paraId="7DB06D5F" w14:textId="4374CDE6" w:rsidR="007D201F" w:rsidRDefault="007D201F" w:rsidP="007D201F">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obieg grzewczy</w:t>
      </w:r>
      <w:r>
        <w:rPr>
          <w:rFonts w:ascii="Arial" w:hAnsi="Arial" w:cs="Arial"/>
          <w:sz w:val="20"/>
          <w:szCs w:val="20"/>
        </w:rPr>
        <w:t xml:space="preserve"> wtórny</w:t>
      </w:r>
      <w:r w:rsidRPr="00820547">
        <w:rPr>
          <w:rFonts w:ascii="Arial" w:hAnsi="Arial" w:cs="Arial"/>
          <w:sz w:val="20"/>
          <w:szCs w:val="20"/>
        </w:rPr>
        <w:t xml:space="preserve"> c.t.</w:t>
      </w:r>
      <w:r>
        <w:rPr>
          <w:rFonts w:ascii="Arial" w:hAnsi="Arial" w:cs="Arial"/>
          <w:sz w:val="20"/>
          <w:szCs w:val="20"/>
        </w:rPr>
        <w:t>2</w:t>
      </w:r>
      <w:r w:rsidRPr="00820547">
        <w:rPr>
          <w:rFonts w:ascii="Arial" w:hAnsi="Arial" w:cs="Arial"/>
          <w:sz w:val="20"/>
          <w:szCs w:val="20"/>
        </w:rPr>
        <w:t xml:space="preserve"> - 1 </w:t>
      </w:r>
      <w:proofErr w:type="spellStart"/>
      <w:r w:rsidRPr="00820547">
        <w:rPr>
          <w:rFonts w:ascii="Arial" w:hAnsi="Arial" w:cs="Arial"/>
          <w:sz w:val="20"/>
          <w:szCs w:val="20"/>
        </w:rPr>
        <w:t>kpl</w:t>
      </w:r>
      <w:proofErr w:type="spellEnd"/>
      <w:r w:rsidRPr="00820547">
        <w:rPr>
          <w:rFonts w:ascii="Arial" w:hAnsi="Arial" w:cs="Arial"/>
          <w:sz w:val="20"/>
          <w:szCs w:val="20"/>
        </w:rPr>
        <w:t>.</w:t>
      </w:r>
    </w:p>
    <w:p w14:paraId="186A6CFA"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 xml:space="preserve">cyrkulacja </w:t>
      </w:r>
      <w:proofErr w:type="spellStart"/>
      <w:r w:rsidRPr="00820547">
        <w:rPr>
          <w:rFonts w:ascii="Arial" w:hAnsi="Arial" w:cs="Arial"/>
          <w:sz w:val="20"/>
          <w:szCs w:val="20"/>
        </w:rPr>
        <w:t>cwu</w:t>
      </w:r>
      <w:proofErr w:type="spellEnd"/>
      <w:r w:rsidRPr="00820547">
        <w:rPr>
          <w:rFonts w:ascii="Arial" w:hAnsi="Arial" w:cs="Arial"/>
          <w:sz w:val="20"/>
          <w:szCs w:val="20"/>
        </w:rPr>
        <w:t xml:space="preserve"> - 1 </w:t>
      </w:r>
      <w:proofErr w:type="spellStart"/>
      <w:r w:rsidRPr="00820547">
        <w:rPr>
          <w:rFonts w:ascii="Arial" w:hAnsi="Arial" w:cs="Arial"/>
          <w:sz w:val="20"/>
          <w:szCs w:val="20"/>
        </w:rPr>
        <w:t>kpl</w:t>
      </w:r>
      <w:proofErr w:type="spellEnd"/>
      <w:r w:rsidRPr="00820547">
        <w:rPr>
          <w:rFonts w:ascii="Arial" w:hAnsi="Arial" w:cs="Arial"/>
          <w:sz w:val="20"/>
          <w:szCs w:val="20"/>
        </w:rPr>
        <w:t>.</w:t>
      </w:r>
    </w:p>
    <w:p w14:paraId="414832BA" w14:textId="3F2F82D9" w:rsidR="008420A0"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 xml:space="preserve">pompa ładująca zasobniki </w:t>
      </w:r>
      <w:proofErr w:type="spellStart"/>
      <w:r w:rsidRPr="00820547">
        <w:rPr>
          <w:rFonts w:ascii="Arial" w:hAnsi="Arial" w:cs="Arial"/>
          <w:sz w:val="20"/>
          <w:szCs w:val="20"/>
        </w:rPr>
        <w:t>cwu</w:t>
      </w:r>
      <w:proofErr w:type="spellEnd"/>
      <w:r w:rsidRPr="00820547">
        <w:rPr>
          <w:rFonts w:ascii="Arial" w:hAnsi="Arial" w:cs="Arial"/>
          <w:sz w:val="20"/>
          <w:szCs w:val="20"/>
        </w:rPr>
        <w:t xml:space="preserve"> - 1 </w:t>
      </w:r>
      <w:proofErr w:type="spellStart"/>
      <w:r w:rsidRPr="00820547">
        <w:rPr>
          <w:rFonts w:ascii="Arial" w:hAnsi="Arial" w:cs="Arial"/>
          <w:sz w:val="20"/>
          <w:szCs w:val="20"/>
        </w:rPr>
        <w:t>kpl</w:t>
      </w:r>
      <w:proofErr w:type="spellEnd"/>
      <w:r w:rsidRPr="00820547">
        <w:rPr>
          <w:rFonts w:ascii="Arial" w:hAnsi="Arial" w:cs="Arial"/>
          <w:sz w:val="20"/>
          <w:szCs w:val="20"/>
        </w:rPr>
        <w:t>.</w:t>
      </w:r>
    </w:p>
    <w:p w14:paraId="1CBB9035" w14:textId="730BC1D9" w:rsidR="000A252C" w:rsidRDefault="000A252C" w:rsidP="00820547">
      <w:pPr>
        <w:numPr>
          <w:ilvl w:val="0"/>
          <w:numId w:val="7"/>
        </w:numPr>
        <w:autoSpaceDE w:val="0"/>
        <w:autoSpaceDN w:val="0"/>
        <w:adjustRightInd w:val="0"/>
        <w:spacing w:afterLines="23" w:after="55" w:line="240" w:lineRule="auto"/>
        <w:jc w:val="both"/>
        <w:rPr>
          <w:rFonts w:ascii="Arial" w:hAnsi="Arial" w:cs="Arial"/>
          <w:sz w:val="20"/>
          <w:szCs w:val="20"/>
        </w:rPr>
      </w:pPr>
      <w:r>
        <w:rPr>
          <w:rFonts w:ascii="Arial" w:hAnsi="Arial" w:cs="Arial"/>
          <w:sz w:val="20"/>
          <w:szCs w:val="20"/>
        </w:rPr>
        <w:t xml:space="preserve">pompa obieg grzewczy pierwotny – 1 </w:t>
      </w:r>
      <w:proofErr w:type="spellStart"/>
      <w:r>
        <w:rPr>
          <w:rFonts w:ascii="Arial" w:hAnsi="Arial" w:cs="Arial"/>
          <w:sz w:val="20"/>
          <w:szCs w:val="20"/>
        </w:rPr>
        <w:t>kpl</w:t>
      </w:r>
      <w:proofErr w:type="spellEnd"/>
      <w:r>
        <w:rPr>
          <w:rFonts w:ascii="Arial" w:hAnsi="Arial" w:cs="Arial"/>
          <w:sz w:val="20"/>
          <w:szCs w:val="20"/>
        </w:rPr>
        <w:t>.</w:t>
      </w:r>
    </w:p>
    <w:p w14:paraId="6255B509" w14:textId="77777777" w:rsidR="008420A0" w:rsidRDefault="008420A0" w:rsidP="008420A0">
      <w:pPr>
        <w:spacing w:after="0"/>
        <w:ind w:firstLine="360"/>
        <w:rPr>
          <w:rFonts w:ascii="Arial" w:hAnsi="Arial" w:cs="Arial"/>
          <w:sz w:val="18"/>
        </w:rPr>
      </w:pPr>
    </w:p>
    <w:p w14:paraId="0D0F15FB" w14:textId="49AF01D5" w:rsidR="008420A0" w:rsidRDefault="008420A0" w:rsidP="00820547">
      <w:pPr>
        <w:pStyle w:val="Nagwek3"/>
      </w:pPr>
      <w:bookmarkStart w:id="46" w:name="_Toc91770011"/>
      <w:r w:rsidRPr="00820547">
        <w:t>6.5.3. Rozdzielacze obiegów grzewczych</w:t>
      </w:r>
      <w:bookmarkEnd w:id="46"/>
    </w:p>
    <w:p w14:paraId="59E61B40" w14:textId="77777777" w:rsidR="00820547" w:rsidRPr="00820547" w:rsidRDefault="00820547" w:rsidP="00820547">
      <w:pPr>
        <w:pStyle w:val="Nagwek"/>
        <w:jc w:val="both"/>
        <w:rPr>
          <w:rFonts w:ascii="Arial" w:hAnsi="Arial" w:cs="Arial"/>
          <w:sz w:val="20"/>
          <w:szCs w:val="20"/>
        </w:rPr>
      </w:pPr>
    </w:p>
    <w:p w14:paraId="16CAED64"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 xml:space="preserve">Do rozdziału wody instalacyjnej c.o. c.t do poszczególnych obiegów grzewczych przewidziano zastosowanie rozdzielaczy z rur stalowych. Rozdzielacze należy zaizolować. </w:t>
      </w:r>
    </w:p>
    <w:p w14:paraId="0201D971" w14:textId="77777777" w:rsidR="008420A0" w:rsidRPr="00820547" w:rsidRDefault="008420A0" w:rsidP="00820547">
      <w:pPr>
        <w:pStyle w:val="Nagwek"/>
        <w:jc w:val="both"/>
        <w:rPr>
          <w:rFonts w:ascii="Arial" w:hAnsi="Arial" w:cs="Arial"/>
          <w:sz w:val="20"/>
          <w:szCs w:val="20"/>
        </w:rPr>
      </w:pPr>
    </w:p>
    <w:p w14:paraId="1BFF7BCD"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Z rozdzielacza wychodzą następujące obiegi grzewcze:</w:t>
      </w:r>
    </w:p>
    <w:p w14:paraId="333D2059" w14:textId="77777777" w:rsidR="008420A0" w:rsidRPr="00C9058F" w:rsidRDefault="008420A0" w:rsidP="008420A0">
      <w:pPr>
        <w:spacing w:after="0"/>
        <w:ind w:firstLine="360"/>
        <w:rPr>
          <w:rFonts w:ascii="Arial" w:hAnsi="Arial" w:cs="Arial"/>
          <w:sz w:val="18"/>
        </w:rPr>
      </w:pPr>
    </w:p>
    <w:p w14:paraId="4B0EBBA4"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ciepło technologiczne (c.t.1) obsługujące nagrzewnice central went., nagrzewnice kurtyn powietrznych – obieg 1</w:t>
      </w:r>
    </w:p>
    <w:p w14:paraId="0F415D18"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ciepło technologiczne (c.t.2) obsługujące technologie basenową – obieg 2</w:t>
      </w:r>
    </w:p>
    <w:p w14:paraId="599D2561"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centralne ogrzewanie obsługujące grzejniki - obieg 3</w:t>
      </w:r>
    </w:p>
    <w:p w14:paraId="7CAFD4E6" w14:textId="77777777" w:rsidR="008420A0" w:rsidRPr="00820547" w:rsidRDefault="008420A0" w:rsidP="00820547">
      <w:pPr>
        <w:pStyle w:val="Nagwek3"/>
      </w:pPr>
    </w:p>
    <w:p w14:paraId="00877385" w14:textId="5557C18C" w:rsidR="008420A0" w:rsidRDefault="008420A0" w:rsidP="00820547">
      <w:pPr>
        <w:pStyle w:val="Nagwek3"/>
      </w:pPr>
      <w:bookmarkStart w:id="47" w:name="_Toc91770012"/>
      <w:r w:rsidRPr="00820547">
        <w:t>6.5.4. Urządzenia do stabilizacji ciśnienia w obiegach grzewczych</w:t>
      </w:r>
      <w:bookmarkEnd w:id="47"/>
    </w:p>
    <w:p w14:paraId="22A8EF87" w14:textId="77777777" w:rsidR="00820547" w:rsidRPr="00820547" w:rsidRDefault="00820547" w:rsidP="00820547">
      <w:pPr>
        <w:pStyle w:val="Nagwek"/>
        <w:jc w:val="both"/>
        <w:rPr>
          <w:rFonts w:ascii="Arial" w:hAnsi="Arial" w:cs="Arial"/>
          <w:sz w:val="20"/>
          <w:szCs w:val="20"/>
        </w:rPr>
      </w:pPr>
    </w:p>
    <w:p w14:paraId="67676172" w14:textId="2957710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Funkcję przejmowania nadmiaru wody grzewczej spowodowanym przyrostem temperatury co w</w:t>
      </w:r>
      <w:r w:rsidR="007C2D1B">
        <w:rPr>
          <w:rFonts w:ascii="Arial" w:hAnsi="Arial" w:cs="Arial"/>
          <w:sz w:val="20"/>
          <w:szCs w:val="20"/>
        </w:rPr>
        <w:t> </w:t>
      </w:r>
      <w:r w:rsidRPr="00820547">
        <w:rPr>
          <w:rFonts w:ascii="Arial" w:hAnsi="Arial" w:cs="Arial"/>
          <w:sz w:val="20"/>
          <w:szCs w:val="20"/>
        </w:rPr>
        <w:t>konsekwencji powoduje wzrost ciśnienia, spełniać będzie ciśnieniowe naczynie rozszerzalnościowe workowe ze stałym wypełnieniem gazowym wraz z zaworem odcinającym.</w:t>
      </w:r>
    </w:p>
    <w:p w14:paraId="04125219" w14:textId="77777777" w:rsidR="008420A0" w:rsidRPr="00820547" w:rsidRDefault="008420A0" w:rsidP="00820547">
      <w:pPr>
        <w:pStyle w:val="Nagwek3"/>
      </w:pPr>
      <w:bookmarkStart w:id="48" w:name="_Toc503788703"/>
    </w:p>
    <w:p w14:paraId="4DE43570" w14:textId="2DF064B6" w:rsidR="008420A0" w:rsidRPr="00820547" w:rsidRDefault="008420A0" w:rsidP="00820547">
      <w:pPr>
        <w:pStyle w:val="Nagwek3"/>
      </w:pPr>
      <w:bookmarkStart w:id="49" w:name="_Toc91770013"/>
      <w:r w:rsidRPr="00820547">
        <w:t>6.5.5 Automatyczna stacja zmiękczania wody.</w:t>
      </w:r>
      <w:bookmarkEnd w:id="48"/>
      <w:bookmarkEnd w:id="49"/>
    </w:p>
    <w:p w14:paraId="7A54530F" w14:textId="77777777" w:rsidR="00820547" w:rsidRPr="00820547" w:rsidRDefault="00820547" w:rsidP="00820547">
      <w:pPr>
        <w:pStyle w:val="Nagwek"/>
        <w:jc w:val="both"/>
        <w:rPr>
          <w:rFonts w:ascii="Arial" w:hAnsi="Arial" w:cs="Arial"/>
          <w:sz w:val="20"/>
          <w:szCs w:val="20"/>
        </w:rPr>
      </w:pPr>
    </w:p>
    <w:p w14:paraId="46E2F7E8"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Woda grzewcza zasilająca instalację grzewczą musi spełniać wymogi jakościowe określone w normie PN-93/C-04067. Uzdatnianie wody surowej wodociągowej nastąpi w automatycznej stacji zmiękczania.</w:t>
      </w:r>
      <w:bookmarkStart w:id="50" w:name="_Toc267050111"/>
      <w:bookmarkStart w:id="51" w:name="_Toc503788704"/>
    </w:p>
    <w:p w14:paraId="0C4D608B" w14:textId="77777777" w:rsidR="008420A0" w:rsidRDefault="008420A0" w:rsidP="008420A0">
      <w:pPr>
        <w:tabs>
          <w:tab w:val="left" w:pos="643"/>
        </w:tabs>
        <w:suppressAutoHyphens/>
        <w:spacing w:after="0"/>
        <w:rPr>
          <w:rFonts w:ascii="Arial" w:hAnsi="Arial" w:cs="Arial"/>
          <w:sz w:val="18"/>
        </w:rPr>
      </w:pPr>
    </w:p>
    <w:p w14:paraId="0F7D5F22" w14:textId="10036874" w:rsidR="008420A0" w:rsidRPr="00820547" w:rsidRDefault="008420A0" w:rsidP="00820547">
      <w:pPr>
        <w:pStyle w:val="Nagwek3"/>
      </w:pPr>
      <w:bookmarkStart w:id="52" w:name="_Toc91770014"/>
      <w:r w:rsidRPr="00820547">
        <w:lastRenderedPageBreak/>
        <w:t>6.5.6. Napełnianie i uzupełnianie zładu c.o.</w:t>
      </w:r>
      <w:bookmarkEnd w:id="50"/>
      <w:bookmarkEnd w:id="51"/>
      <w:r w:rsidRPr="00820547">
        <w:t>, c.t</w:t>
      </w:r>
      <w:bookmarkEnd w:id="52"/>
    </w:p>
    <w:p w14:paraId="6DCAE34F" w14:textId="77777777" w:rsidR="00820547" w:rsidRPr="00820547" w:rsidRDefault="00820547" w:rsidP="00820547">
      <w:pPr>
        <w:pStyle w:val="Nagwek"/>
        <w:jc w:val="both"/>
        <w:rPr>
          <w:rFonts w:ascii="Arial" w:hAnsi="Arial" w:cs="Arial"/>
          <w:sz w:val="20"/>
          <w:szCs w:val="20"/>
        </w:rPr>
      </w:pPr>
    </w:p>
    <w:p w14:paraId="57B75C63"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Napełnianie zładu c.o., c.t. nastąpi poprzez w/w automatyczną stację zmiękczania wody do rurociągu powrotnego układu grzewczego poprzez regulator ciśnienia wody.</w:t>
      </w:r>
    </w:p>
    <w:p w14:paraId="30603548" w14:textId="77777777" w:rsidR="008420A0" w:rsidRDefault="008420A0" w:rsidP="00820547">
      <w:pPr>
        <w:pStyle w:val="Nagwek"/>
        <w:jc w:val="both"/>
        <w:rPr>
          <w:rFonts w:ascii="Arial" w:hAnsi="Arial" w:cs="Arial"/>
          <w:sz w:val="18"/>
        </w:rPr>
      </w:pPr>
      <w:r w:rsidRPr="00820547">
        <w:rPr>
          <w:rFonts w:ascii="Arial" w:hAnsi="Arial" w:cs="Arial"/>
          <w:sz w:val="20"/>
          <w:szCs w:val="20"/>
        </w:rPr>
        <w:t>Uzupełnianie zładu następuje z wykorzystaniem układu odgazowania próżniowego.</w:t>
      </w:r>
    </w:p>
    <w:p w14:paraId="75E8D389" w14:textId="77777777" w:rsidR="008420A0" w:rsidRPr="00820547" w:rsidRDefault="008420A0" w:rsidP="00820547">
      <w:pPr>
        <w:pStyle w:val="Nagwek3"/>
      </w:pPr>
    </w:p>
    <w:p w14:paraId="00081A72" w14:textId="793AEB5A" w:rsidR="008420A0" w:rsidRDefault="008420A0" w:rsidP="00820547">
      <w:pPr>
        <w:pStyle w:val="Nagwek3"/>
        <w:rPr>
          <w:rFonts w:cs="Arial"/>
          <w:b w:val="0"/>
          <w:sz w:val="18"/>
        </w:rPr>
      </w:pPr>
      <w:bookmarkStart w:id="53" w:name="_Toc91770015"/>
      <w:r w:rsidRPr="00820547">
        <w:t>6.5.7. Układ odgazowania próżniowego</w:t>
      </w:r>
      <w:bookmarkEnd w:id="53"/>
    </w:p>
    <w:p w14:paraId="6463C617" w14:textId="77777777" w:rsidR="00820547" w:rsidRPr="00820547" w:rsidRDefault="00820547" w:rsidP="00820547">
      <w:pPr>
        <w:pStyle w:val="Nagwek"/>
        <w:jc w:val="both"/>
        <w:rPr>
          <w:rFonts w:ascii="Arial" w:hAnsi="Arial" w:cs="Arial"/>
          <w:sz w:val="20"/>
          <w:szCs w:val="20"/>
        </w:rPr>
      </w:pPr>
    </w:p>
    <w:p w14:paraId="51EB3BA3"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 xml:space="preserve">Proces usuwania gazów przedostające się do instalacji grzewczych będzie się odbywał za pomocą automatu dedykowanego do odgazowania próżniowego. </w:t>
      </w:r>
    </w:p>
    <w:p w14:paraId="485BCD35"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 xml:space="preserve">Urządzenie ma za zadanie aktywnego odgazowanie swobodnych pęcherzy powietrza oraz gazów rozpuszczonych w wodzie. </w:t>
      </w:r>
    </w:p>
    <w:p w14:paraId="04DC4E70" w14:textId="51BFCF84"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Pobierana woda z instalacji odgazowywana jest w rurze próżniowej, gdzie wytwarzana jest próżnia. Po odgazowaniu woda jest ponownie wprowadzana do instalacji. Proces odgazowania odbywa się w</w:t>
      </w:r>
      <w:r w:rsidR="007C2D1B">
        <w:rPr>
          <w:rFonts w:ascii="Arial" w:hAnsi="Arial" w:cs="Arial"/>
          <w:sz w:val="20"/>
          <w:szCs w:val="20"/>
        </w:rPr>
        <w:t> </w:t>
      </w:r>
      <w:r w:rsidRPr="00820547">
        <w:rPr>
          <w:rFonts w:ascii="Arial" w:hAnsi="Arial" w:cs="Arial"/>
          <w:sz w:val="20"/>
          <w:szCs w:val="20"/>
        </w:rPr>
        <w:t>cyklach czasowych.</w:t>
      </w:r>
    </w:p>
    <w:p w14:paraId="12B9CC8C"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W fazie spoczynku pompa jest wyłączona, rura próżniowa jest wypełniona i znajduje się pod ciśnieniem instalacji. Gdy następuje odgazowanie, pompa włącza się, poziom wody spada, w rurze próżniowej wytwarza się próżnia. Część wody doprowadzana jest do dyszy. Dzięki dużej objętości rury próżniowej gazy wydostają się z cieczy. Następnie odbywa się usuwanie gazów: pompa wyłącza się, poziom wody wzrasta. Woda jest tak długo doprowadzana, aż rura próżniowa wypełni się całkowicie, a wszystkie gazy wydostaną się przez automatyczny odpowietrznik.</w:t>
      </w:r>
    </w:p>
    <w:p w14:paraId="7CE8D0A0" w14:textId="77777777" w:rsidR="008420A0" w:rsidRDefault="008420A0" w:rsidP="008420A0">
      <w:pPr>
        <w:tabs>
          <w:tab w:val="left" w:pos="643"/>
        </w:tabs>
        <w:spacing w:after="0"/>
        <w:rPr>
          <w:rFonts w:ascii="Arial" w:hAnsi="Arial" w:cs="Arial"/>
          <w:sz w:val="18"/>
        </w:rPr>
      </w:pPr>
    </w:p>
    <w:p w14:paraId="0A988C0E" w14:textId="6540BC33" w:rsidR="008420A0" w:rsidRDefault="008420A0" w:rsidP="00820547">
      <w:pPr>
        <w:pStyle w:val="Nagwek3"/>
      </w:pPr>
      <w:bookmarkStart w:id="54" w:name="_Toc91770016"/>
      <w:r w:rsidRPr="00820547">
        <w:t>6.5.8. Podgrzewacz c.w.u.</w:t>
      </w:r>
      <w:bookmarkEnd w:id="54"/>
    </w:p>
    <w:p w14:paraId="7F80E1F7" w14:textId="77777777" w:rsidR="00820547" w:rsidRPr="00820547" w:rsidRDefault="00820547" w:rsidP="00820547">
      <w:pPr>
        <w:pStyle w:val="Nagwek"/>
        <w:jc w:val="both"/>
        <w:rPr>
          <w:rFonts w:ascii="Arial" w:hAnsi="Arial" w:cs="Arial"/>
          <w:sz w:val="20"/>
          <w:szCs w:val="20"/>
        </w:rPr>
      </w:pPr>
    </w:p>
    <w:p w14:paraId="1941A75E"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Dla zaspokojenia potrzeb c.w.u. projektuje się dwa wysokowydajne podgrzewacze wody.</w:t>
      </w:r>
    </w:p>
    <w:p w14:paraId="47D27399" w14:textId="77777777" w:rsidR="00820547" w:rsidRPr="00820547" w:rsidRDefault="00820547" w:rsidP="00820547">
      <w:pPr>
        <w:pStyle w:val="Nagwek3"/>
      </w:pPr>
    </w:p>
    <w:p w14:paraId="06BE700F" w14:textId="08048156" w:rsidR="008420A0" w:rsidRDefault="008420A0" w:rsidP="00820547">
      <w:pPr>
        <w:pStyle w:val="Nagwek3"/>
      </w:pPr>
      <w:bookmarkStart w:id="55" w:name="_Toc91770017"/>
      <w:r w:rsidRPr="00820547">
        <w:t>6.5.9. Jednostka kogeneracyjna</w:t>
      </w:r>
      <w:bookmarkEnd w:id="55"/>
    </w:p>
    <w:p w14:paraId="2FE27238" w14:textId="77777777" w:rsidR="00820547" w:rsidRPr="00820547" w:rsidRDefault="00820547" w:rsidP="00820547">
      <w:pPr>
        <w:pStyle w:val="Nagwek"/>
        <w:jc w:val="both"/>
        <w:rPr>
          <w:rFonts w:ascii="Arial" w:hAnsi="Arial" w:cs="Arial"/>
          <w:sz w:val="20"/>
          <w:szCs w:val="20"/>
        </w:rPr>
      </w:pPr>
    </w:p>
    <w:p w14:paraId="52DD97AF"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Na potrzeby budynku projektuje się zdecentralizowany system produkcji energii na zasadzie dwóch jednostek kogeneracyjnych do jednoczesnego wytwarzania ciepła i energii elektrycznej. Zastosowana kogeneracja posiada wysoką sprawność energetyczną, dzięki której wpływ na środowisko naturalne oraz koszty wytwarzania energii zostały zredukowane. Wytwarzana energia elektryczna oraz energia cieplna odpadowa jest wykorzystywana na potrzeby własne budynku.</w:t>
      </w:r>
    </w:p>
    <w:p w14:paraId="1A11032C" w14:textId="46AE3076"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 xml:space="preserve">Przewiduje się możliwość rozbudowy układu </w:t>
      </w:r>
      <w:proofErr w:type="spellStart"/>
      <w:r w:rsidRPr="00820547">
        <w:rPr>
          <w:rFonts w:ascii="Arial" w:hAnsi="Arial" w:cs="Arial"/>
          <w:sz w:val="20"/>
          <w:szCs w:val="20"/>
        </w:rPr>
        <w:t>mikrokogeneracji</w:t>
      </w:r>
      <w:proofErr w:type="spellEnd"/>
      <w:r w:rsidRPr="00820547">
        <w:rPr>
          <w:rFonts w:ascii="Arial" w:hAnsi="Arial" w:cs="Arial"/>
          <w:sz w:val="20"/>
          <w:szCs w:val="20"/>
        </w:rPr>
        <w:t xml:space="preserve"> o dodatkową jednostkę kogeneracyjną wraz z wyposażeniem dodatkowym. Miejsce montażu dodatkowej jednostki kogeneracyjnej wraz z</w:t>
      </w:r>
      <w:r w:rsidR="007C2D1B">
        <w:rPr>
          <w:rFonts w:ascii="Arial" w:hAnsi="Arial" w:cs="Arial"/>
          <w:sz w:val="20"/>
          <w:szCs w:val="20"/>
        </w:rPr>
        <w:t> </w:t>
      </w:r>
      <w:r w:rsidRPr="00820547">
        <w:rPr>
          <w:rFonts w:ascii="Arial" w:hAnsi="Arial" w:cs="Arial"/>
          <w:sz w:val="20"/>
          <w:szCs w:val="20"/>
        </w:rPr>
        <w:t>wyposażeniem dodatkowym oznaczono w części rysunkowej (rysunek nr P2001_P</w:t>
      </w:r>
      <w:r w:rsidR="00262DE1">
        <w:rPr>
          <w:rFonts w:ascii="Arial" w:hAnsi="Arial" w:cs="Arial"/>
          <w:sz w:val="20"/>
          <w:szCs w:val="20"/>
        </w:rPr>
        <w:t>W</w:t>
      </w:r>
      <w:r w:rsidRPr="00820547">
        <w:rPr>
          <w:rFonts w:ascii="Arial" w:hAnsi="Arial" w:cs="Arial"/>
          <w:sz w:val="20"/>
          <w:szCs w:val="20"/>
        </w:rPr>
        <w:t>_G_P_L1_5202).</w:t>
      </w:r>
    </w:p>
    <w:p w14:paraId="19B3665C" w14:textId="77777777" w:rsidR="008420A0" w:rsidRDefault="008420A0" w:rsidP="008420A0">
      <w:pPr>
        <w:spacing w:after="0"/>
        <w:rPr>
          <w:rFonts w:ascii="Arial" w:hAnsi="Arial" w:cs="Arial"/>
          <w:b/>
          <w:sz w:val="18"/>
          <w:highlight w:val="yellow"/>
        </w:rPr>
      </w:pPr>
    </w:p>
    <w:p w14:paraId="126A93D1" w14:textId="6B4ED7DC" w:rsidR="008420A0"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bookmarkStart w:id="56" w:name="_Hlk91670495"/>
      <w:r w:rsidRPr="00820547">
        <w:rPr>
          <w:rFonts w:ascii="Arial" w:hAnsi="Arial" w:cs="Arial"/>
          <w:sz w:val="20"/>
          <w:szCs w:val="20"/>
        </w:rPr>
        <w:t xml:space="preserve">Znamionowa moc cieplna </w:t>
      </w:r>
      <w:r w:rsidR="00262DE1">
        <w:rPr>
          <w:rFonts w:ascii="Arial" w:hAnsi="Arial" w:cs="Arial"/>
          <w:sz w:val="20"/>
          <w:szCs w:val="20"/>
        </w:rPr>
        <w:t xml:space="preserve">(dla jednego urządzenia) </w:t>
      </w:r>
      <w:r w:rsidRPr="00820547">
        <w:rPr>
          <w:rFonts w:ascii="Arial" w:hAnsi="Arial" w:cs="Arial"/>
          <w:sz w:val="20"/>
          <w:szCs w:val="20"/>
        </w:rPr>
        <w:t xml:space="preserve">– </w:t>
      </w:r>
      <w:r w:rsidR="00D37FFA">
        <w:rPr>
          <w:rFonts w:ascii="Arial" w:hAnsi="Arial" w:cs="Arial"/>
          <w:sz w:val="20"/>
          <w:szCs w:val="20"/>
        </w:rPr>
        <w:t xml:space="preserve">min. </w:t>
      </w:r>
      <w:r w:rsidR="00262DE1">
        <w:rPr>
          <w:rFonts w:ascii="Arial" w:hAnsi="Arial" w:cs="Arial"/>
          <w:sz w:val="20"/>
          <w:szCs w:val="20"/>
        </w:rPr>
        <w:t>39</w:t>
      </w:r>
      <w:r w:rsidRPr="00820547">
        <w:rPr>
          <w:rFonts w:ascii="Arial" w:hAnsi="Arial" w:cs="Arial"/>
          <w:sz w:val="20"/>
          <w:szCs w:val="20"/>
        </w:rPr>
        <w:t xml:space="preserve"> kW</w:t>
      </w:r>
    </w:p>
    <w:p w14:paraId="78F13BAA" w14:textId="5678A636" w:rsidR="00D37FFA" w:rsidRPr="00D37FFA" w:rsidRDefault="00D37FFA" w:rsidP="00D37FFA">
      <w:pPr>
        <w:numPr>
          <w:ilvl w:val="0"/>
          <w:numId w:val="7"/>
        </w:numPr>
        <w:autoSpaceDE w:val="0"/>
        <w:autoSpaceDN w:val="0"/>
        <w:adjustRightInd w:val="0"/>
        <w:spacing w:afterLines="23" w:after="55" w:line="240" w:lineRule="auto"/>
        <w:jc w:val="both"/>
        <w:rPr>
          <w:rFonts w:ascii="Arial" w:hAnsi="Arial" w:cs="Arial"/>
          <w:sz w:val="20"/>
          <w:szCs w:val="20"/>
        </w:rPr>
      </w:pPr>
      <w:r>
        <w:rPr>
          <w:rFonts w:ascii="Arial" w:hAnsi="Arial" w:cs="Arial"/>
          <w:sz w:val="20"/>
          <w:szCs w:val="20"/>
        </w:rPr>
        <w:t>Znamionowa moc elektryczna (dla jednego urządzenia) - min. 20</w:t>
      </w:r>
      <w:r w:rsidRPr="00820547">
        <w:rPr>
          <w:rFonts w:ascii="Arial" w:hAnsi="Arial" w:cs="Arial"/>
          <w:sz w:val="20"/>
          <w:szCs w:val="20"/>
        </w:rPr>
        <w:t xml:space="preserve"> kW</w:t>
      </w:r>
    </w:p>
    <w:p w14:paraId="1DB57BD7" w14:textId="4E68CE31" w:rsidR="008420A0" w:rsidRPr="00820547" w:rsidRDefault="00D37FFA" w:rsidP="00820547">
      <w:pPr>
        <w:numPr>
          <w:ilvl w:val="0"/>
          <w:numId w:val="7"/>
        </w:numPr>
        <w:autoSpaceDE w:val="0"/>
        <w:autoSpaceDN w:val="0"/>
        <w:adjustRightInd w:val="0"/>
        <w:spacing w:afterLines="23" w:after="55" w:line="240" w:lineRule="auto"/>
        <w:jc w:val="both"/>
        <w:rPr>
          <w:rFonts w:ascii="Arial" w:hAnsi="Arial" w:cs="Arial"/>
          <w:sz w:val="20"/>
          <w:szCs w:val="20"/>
        </w:rPr>
      </w:pPr>
      <w:r>
        <w:rPr>
          <w:rFonts w:ascii="Arial" w:hAnsi="Arial" w:cs="Arial"/>
          <w:sz w:val="20"/>
          <w:szCs w:val="20"/>
        </w:rPr>
        <w:t>Sprawność całkowita układu – min. 95%</w:t>
      </w:r>
    </w:p>
    <w:p w14:paraId="1DDC8DCE"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Paliwo – gaz ziemny, propan, butan</w:t>
      </w:r>
    </w:p>
    <w:p w14:paraId="3138CB2A" w14:textId="77777777" w:rsidR="008420A0" w:rsidRPr="004978B1" w:rsidRDefault="008420A0" w:rsidP="008420A0">
      <w:pPr>
        <w:pStyle w:val="Akapitzlist"/>
        <w:spacing w:after="0"/>
        <w:rPr>
          <w:rFonts w:ascii="Arial" w:hAnsi="Arial" w:cs="Arial"/>
          <w:sz w:val="18"/>
        </w:rPr>
      </w:pPr>
    </w:p>
    <w:p w14:paraId="6AD6CDFE" w14:textId="77777777" w:rsidR="008420A0" w:rsidRPr="00820547" w:rsidRDefault="008420A0" w:rsidP="00820547">
      <w:pPr>
        <w:pStyle w:val="Nagwek"/>
        <w:jc w:val="both"/>
        <w:rPr>
          <w:rFonts w:ascii="Arial" w:hAnsi="Arial" w:cs="Arial"/>
          <w:sz w:val="20"/>
          <w:szCs w:val="20"/>
        </w:rPr>
      </w:pPr>
      <w:r w:rsidRPr="00820547">
        <w:rPr>
          <w:rFonts w:ascii="Arial" w:hAnsi="Arial" w:cs="Arial"/>
          <w:sz w:val="20"/>
          <w:szCs w:val="20"/>
        </w:rPr>
        <w:t>Wyposażenie dodatkowe:</w:t>
      </w:r>
    </w:p>
    <w:p w14:paraId="4DA96AE8" w14:textId="77777777" w:rsidR="008420A0" w:rsidRDefault="008420A0" w:rsidP="008420A0">
      <w:pPr>
        <w:spacing w:after="0"/>
        <w:rPr>
          <w:rFonts w:ascii="Arial" w:hAnsi="Arial" w:cs="Arial"/>
          <w:sz w:val="18"/>
          <w:highlight w:val="green"/>
        </w:rPr>
      </w:pPr>
    </w:p>
    <w:p w14:paraId="777713D4"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Panel sterowania</w:t>
      </w:r>
    </w:p>
    <w:p w14:paraId="2E40AC25"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Dystrybutor ciepła</w:t>
      </w:r>
    </w:p>
    <w:p w14:paraId="0218D24D"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Wymiennik ciepła spaliny-glikol</w:t>
      </w:r>
    </w:p>
    <w:p w14:paraId="0D4872B2"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Zbiornik akumulacyjny</w:t>
      </w:r>
    </w:p>
    <w:p w14:paraId="2F64DC47" w14:textId="77777777" w:rsidR="008420A0" w:rsidRPr="00820547" w:rsidRDefault="008420A0" w:rsidP="00820547">
      <w:pPr>
        <w:numPr>
          <w:ilvl w:val="0"/>
          <w:numId w:val="7"/>
        </w:numPr>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Pompa ładująca odzysk ciepła</w:t>
      </w:r>
    </w:p>
    <w:p w14:paraId="4B635072" w14:textId="77777777" w:rsidR="008420A0" w:rsidRDefault="008420A0" w:rsidP="008420A0">
      <w:pPr>
        <w:pStyle w:val="Akapitzlist"/>
        <w:spacing w:after="0"/>
        <w:rPr>
          <w:rFonts w:ascii="Arial" w:hAnsi="Arial" w:cs="Arial"/>
          <w:sz w:val="18"/>
        </w:rPr>
      </w:pPr>
    </w:p>
    <w:p w14:paraId="3C120D01" w14:textId="11E70D5C" w:rsidR="008420A0" w:rsidRDefault="008420A0" w:rsidP="00820547">
      <w:pPr>
        <w:pStyle w:val="Nagwek"/>
        <w:jc w:val="both"/>
        <w:rPr>
          <w:rFonts w:ascii="Arial" w:hAnsi="Arial" w:cs="Arial"/>
          <w:sz w:val="20"/>
          <w:szCs w:val="20"/>
        </w:rPr>
      </w:pPr>
      <w:r w:rsidRPr="00820547">
        <w:rPr>
          <w:rFonts w:ascii="Arial" w:hAnsi="Arial" w:cs="Arial"/>
          <w:sz w:val="20"/>
          <w:szCs w:val="20"/>
        </w:rPr>
        <w:t>Do każdego sterownika jednostki kogeneracyjnej należy zastosować:</w:t>
      </w:r>
    </w:p>
    <w:p w14:paraId="67F83020" w14:textId="77777777" w:rsidR="00820547" w:rsidRDefault="00820547" w:rsidP="00820547">
      <w:pPr>
        <w:pStyle w:val="Nagwek"/>
        <w:jc w:val="both"/>
        <w:rPr>
          <w:rFonts w:ascii="Arial" w:eastAsia="Arial Unicode MS" w:hAnsi="Arial" w:cs="Times New Roman"/>
          <w:sz w:val="18"/>
          <w:szCs w:val="18"/>
        </w:rPr>
      </w:pPr>
    </w:p>
    <w:p w14:paraId="1B89AA98" w14:textId="77777777" w:rsidR="008420A0" w:rsidRPr="00820547" w:rsidRDefault="008420A0" w:rsidP="00820547">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820547">
        <w:rPr>
          <w:rFonts w:ascii="Arial" w:hAnsi="Arial" w:cs="Arial"/>
          <w:sz w:val="20"/>
          <w:szCs w:val="20"/>
        </w:rPr>
        <w:t xml:space="preserve">Moduł </w:t>
      </w:r>
      <w:proofErr w:type="spellStart"/>
      <w:r w:rsidRPr="00820547">
        <w:rPr>
          <w:rFonts w:ascii="Arial" w:hAnsi="Arial" w:cs="Arial"/>
          <w:sz w:val="20"/>
          <w:szCs w:val="20"/>
        </w:rPr>
        <w:t>Modbus</w:t>
      </w:r>
      <w:proofErr w:type="spellEnd"/>
      <w:r w:rsidRPr="00820547">
        <w:rPr>
          <w:rFonts w:ascii="Arial" w:hAnsi="Arial" w:cs="Arial"/>
          <w:sz w:val="20"/>
          <w:szCs w:val="20"/>
        </w:rPr>
        <w:t xml:space="preserve"> służący do wizualizacji parametrów pracy.</w:t>
      </w:r>
    </w:p>
    <w:bookmarkEnd w:id="56"/>
    <w:p w14:paraId="55D9005B" w14:textId="0B624AC9" w:rsidR="008420A0" w:rsidRDefault="008420A0">
      <w:pPr>
        <w:rPr>
          <w:rFonts w:ascii="Arial" w:eastAsiaTheme="majorEastAsia" w:hAnsi="Arial" w:cs="Arial"/>
          <w:b/>
          <w:sz w:val="20"/>
          <w:szCs w:val="32"/>
        </w:rPr>
      </w:pPr>
    </w:p>
    <w:p w14:paraId="38AC914A" w14:textId="1C0C37BC" w:rsidR="00507836" w:rsidRPr="00507836" w:rsidRDefault="00507836" w:rsidP="00507836">
      <w:pPr>
        <w:pStyle w:val="Nagwek1"/>
        <w:numPr>
          <w:ilvl w:val="1"/>
          <w:numId w:val="3"/>
        </w:numPr>
        <w:rPr>
          <w:rFonts w:cs="Arial"/>
        </w:rPr>
      </w:pPr>
      <w:bookmarkStart w:id="57" w:name="_Toc511035213"/>
      <w:bookmarkStart w:id="58" w:name="_Toc40865881"/>
      <w:bookmarkStart w:id="59" w:name="_Toc76643957"/>
      <w:bookmarkStart w:id="60" w:name="_Toc91770018"/>
      <w:r w:rsidRPr="00507836">
        <w:rPr>
          <w:rFonts w:cs="Arial"/>
        </w:rPr>
        <w:lastRenderedPageBreak/>
        <w:t>Zabezpieczenie obiegu grzewczego kotłowni przed wzrostem ciśnienia i temperatury</w:t>
      </w:r>
      <w:bookmarkEnd w:id="57"/>
      <w:bookmarkEnd w:id="58"/>
      <w:bookmarkEnd w:id="59"/>
      <w:bookmarkEnd w:id="60"/>
    </w:p>
    <w:p w14:paraId="1BC2F872" w14:textId="77777777" w:rsidR="00507836" w:rsidRPr="00507836" w:rsidRDefault="00507836" w:rsidP="00507836">
      <w:pPr>
        <w:pStyle w:val="Nagwek"/>
        <w:jc w:val="both"/>
        <w:rPr>
          <w:rFonts w:ascii="Arial" w:hAnsi="Arial" w:cs="Arial"/>
          <w:sz w:val="20"/>
          <w:szCs w:val="20"/>
        </w:rPr>
      </w:pPr>
    </w:p>
    <w:p w14:paraId="4F4EA7D6" w14:textId="77777777" w:rsidR="00507836" w:rsidRPr="00507836" w:rsidRDefault="00507836" w:rsidP="00507836">
      <w:pPr>
        <w:pStyle w:val="Nagwek"/>
        <w:jc w:val="both"/>
        <w:rPr>
          <w:rFonts w:ascii="Arial" w:hAnsi="Arial" w:cs="Arial"/>
          <w:sz w:val="20"/>
          <w:szCs w:val="20"/>
        </w:rPr>
      </w:pPr>
      <w:r w:rsidRPr="00507836">
        <w:rPr>
          <w:rFonts w:ascii="Arial" w:hAnsi="Arial" w:cs="Arial"/>
          <w:sz w:val="20"/>
          <w:szCs w:val="20"/>
        </w:rPr>
        <w:t>Zgodnie z normą PN-91/B-02414 oraz warunkami technicznymi Dozoru Technicznego obieg grzewczy kotłowni zabezpieczono przed nadmiernym wzrostem ciśnienia i temperatury następującymi urządzeniami i aparaturą:</w:t>
      </w:r>
    </w:p>
    <w:p w14:paraId="1789A26C" w14:textId="77777777" w:rsidR="00507836" w:rsidRPr="00507836" w:rsidRDefault="00507836" w:rsidP="00507836">
      <w:pPr>
        <w:pStyle w:val="Nagwek"/>
        <w:jc w:val="both"/>
        <w:rPr>
          <w:rFonts w:ascii="Arial" w:hAnsi="Arial" w:cs="Arial"/>
          <w:sz w:val="20"/>
          <w:szCs w:val="20"/>
        </w:rPr>
      </w:pPr>
      <w:r w:rsidRPr="00507836">
        <w:rPr>
          <w:rFonts w:ascii="Arial" w:hAnsi="Arial" w:cs="Arial"/>
          <w:sz w:val="20"/>
          <w:szCs w:val="20"/>
        </w:rPr>
        <w:t>A/ zaworami bezpieczeństwa zabudowanymi bezpośrednio przy kotłach na przewodzie zasilania</w:t>
      </w:r>
    </w:p>
    <w:p w14:paraId="1628CF5F" w14:textId="77777777" w:rsidR="00507836" w:rsidRPr="00507836" w:rsidRDefault="00507836" w:rsidP="00507836">
      <w:pPr>
        <w:pStyle w:val="Nagwek"/>
        <w:jc w:val="both"/>
        <w:rPr>
          <w:rFonts w:ascii="Arial" w:hAnsi="Arial" w:cs="Arial"/>
          <w:sz w:val="20"/>
          <w:szCs w:val="20"/>
        </w:rPr>
      </w:pPr>
      <w:r w:rsidRPr="00507836">
        <w:rPr>
          <w:rFonts w:ascii="Arial" w:hAnsi="Arial" w:cs="Arial"/>
          <w:sz w:val="20"/>
          <w:szCs w:val="20"/>
        </w:rPr>
        <w:t>B/ urządzeniem stabilizującym ciśnienie</w:t>
      </w:r>
    </w:p>
    <w:p w14:paraId="36A82396" w14:textId="77777777" w:rsidR="00507836" w:rsidRPr="00507836" w:rsidRDefault="00507836" w:rsidP="00507836">
      <w:pPr>
        <w:pStyle w:val="Nagwek"/>
        <w:jc w:val="both"/>
        <w:rPr>
          <w:rFonts w:ascii="Arial" w:hAnsi="Arial" w:cs="Arial"/>
          <w:sz w:val="20"/>
          <w:szCs w:val="20"/>
        </w:rPr>
      </w:pPr>
      <w:r w:rsidRPr="00507836">
        <w:rPr>
          <w:rFonts w:ascii="Arial" w:hAnsi="Arial" w:cs="Arial"/>
          <w:sz w:val="20"/>
          <w:szCs w:val="20"/>
        </w:rPr>
        <w:t>C/ zabezpieczeniem przed brakiem wody w kotle</w:t>
      </w:r>
    </w:p>
    <w:p w14:paraId="6B6A148C" w14:textId="77777777" w:rsidR="00507836" w:rsidRPr="00507836" w:rsidRDefault="00507836" w:rsidP="00507836">
      <w:pPr>
        <w:pStyle w:val="Nagwek"/>
        <w:jc w:val="both"/>
        <w:rPr>
          <w:rFonts w:ascii="Arial" w:hAnsi="Arial" w:cs="Arial"/>
          <w:sz w:val="20"/>
          <w:szCs w:val="20"/>
        </w:rPr>
      </w:pPr>
      <w:r w:rsidRPr="00507836">
        <w:rPr>
          <w:rFonts w:ascii="Arial" w:hAnsi="Arial" w:cs="Arial"/>
          <w:sz w:val="20"/>
          <w:szCs w:val="20"/>
        </w:rPr>
        <w:t>D/ aparatura zabezpieczająca pracą kotła, którą stanowi fabryczne jego wyposażenie.</w:t>
      </w:r>
    </w:p>
    <w:p w14:paraId="5FA31DA4" w14:textId="77777777" w:rsidR="00507836" w:rsidRPr="00507836" w:rsidRDefault="00507836" w:rsidP="00507836">
      <w:pPr>
        <w:pStyle w:val="Nagwek"/>
        <w:jc w:val="both"/>
        <w:rPr>
          <w:rFonts w:ascii="Arial" w:hAnsi="Arial" w:cs="Arial"/>
          <w:sz w:val="20"/>
          <w:szCs w:val="20"/>
        </w:rPr>
      </w:pPr>
    </w:p>
    <w:p w14:paraId="0FB5143E" w14:textId="3A8B1EBE" w:rsidR="00507836" w:rsidRPr="00507836" w:rsidRDefault="00507836" w:rsidP="00507836">
      <w:pPr>
        <w:pStyle w:val="Nagwek"/>
        <w:jc w:val="both"/>
        <w:rPr>
          <w:rFonts w:ascii="Arial" w:hAnsi="Arial" w:cs="Arial"/>
          <w:b/>
          <w:bCs/>
          <w:sz w:val="20"/>
          <w:szCs w:val="20"/>
          <w:u w:val="single"/>
        </w:rPr>
      </w:pPr>
      <w:r w:rsidRPr="00507836">
        <w:rPr>
          <w:rFonts w:ascii="Arial" w:hAnsi="Arial" w:cs="Arial"/>
          <w:b/>
          <w:bCs/>
          <w:sz w:val="20"/>
          <w:szCs w:val="20"/>
          <w:u w:val="single"/>
        </w:rPr>
        <w:t>Zawór bezpieczeństwa – zabezpieczenie instalacje o mocy 47</w:t>
      </w:r>
      <w:r w:rsidR="00E10014">
        <w:rPr>
          <w:rFonts w:ascii="Arial" w:hAnsi="Arial" w:cs="Arial"/>
          <w:b/>
          <w:bCs/>
          <w:sz w:val="20"/>
          <w:szCs w:val="20"/>
          <w:u w:val="single"/>
        </w:rPr>
        <w:t>8</w:t>
      </w:r>
      <w:r w:rsidRPr="00507836">
        <w:rPr>
          <w:rFonts w:ascii="Arial" w:hAnsi="Arial" w:cs="Arial"/>
          <w:b/>
          <w:bCs/>
          <w:sz w:val="20"/>
          <w:szCs w:val="20"/>
          <w:u w:val="single"/>
        </w:rPr>
        <w:t xml:space="preserve"> kW</w:t>
      </w:r>
    </w:p>
    <w:p w14:paraId="7F7ACB8B" w14:textId="77777777" w:rsidR="00507836" w:rsidRPr="00507836" w:rsidRDefault="00507836" w:rsidP="00507836">
      <w:pPr>
        <w:pStyle w:val="Nagwek"/>
        <w:jc w:val="both"/>
        <w:rPr>
          <w:rFonts w:ascii="Arial" w:hAnsi="Arial" w:cs="Arial"/>
          <w:sz w:val="20"/>
          <w:szCs w:val="20"/>
        </w:rPr>
      </w:pPr>
    </w:p>
    <w:p w14:paraId="30D64513" w14:textId="24DFA2E9" w:rsidR="00507836" w:rsidRDefault="00507836" w:rsidP="00507836">
      <w:pPr>
        <w:pStyle w:val="Nagwek"/>
        <w:jc w:val="both"/>
        <w:rPr>
          <w:rFonts w:ascii="Arial" w:hAnsi="Arial" w:cs="Arial"/>
          <w:sz w:val="20"/>
          <w:szCs w:val="20"/>
        </w:rPr>
      </w:pPr>
      <w:r w:rsidRPr="00507836">
        <w:rPr>
          <w:rFonts w:ascii="Arial" w:hAnsi="Arial" w:cs="Arial"/>
          <w:sz w:val="20"/>
          <w:szCs w:val="20"/>
        </w:rPr>
        <w:t>Przewiduje się zastosowanie zaworu bezpieczeństwa 6bar</w:t>
      </w:r>
    </w:p>
    <w:p w14:paraId="2724A65F" w14:textId="17551F00" w:rsidR="00507836" w:rsidRPr="00507836" w:rsidRDefault="00507836" w:rsidP="00507836">
      <w:pPr>
        <w:pStyle w:val="Nagwek1"/>
        <w:numPr>
          <w:ilvl w:val="1"/>
          <w:numId w:val="3"/>
        </w:numPr>
        <w:rPr>
          <w:rFonts w:cs="Arial"/>
        </w:rPr>
      </w:pPr>
      <w:bookmarkStart w:id="61" w:name="_Toc511035214"/>
      <w:bookmarkStart w:id="62" w:name="_Toc40865882"/>
      <w:bookmarkStart w:id="63" w:name="_Toc76643958"/>
      <w:bookmarkStart w:id="64" w:name="_Toc91770019"/>
      <w:r w:rsidRPr="00507836">
        <w:rPr>
          <w:rFonts w:cs="Arial"/>
        </w:rPr>
        <w:t>Odprowadzenie spalin z kotłowni</w:t>
      </w:r>
      <w:bookmarkEnd w:id="61"/>
      <w:bookmarkEnd w:id="62"/>
      <w:bookmarkEnd w:id="63"/>
      <w:bookmarkEnd w:id="64"/>
      <w:r w:rsidRPr="00507836">
        <w:rPr>
          <w:rFonts w:cs="Arial"/>
        </w:rPr>
        <w:t xml:space="preserve"> </w:t>
      </w:r>
    </w:p>
    <w:p w14:paraId="3792F6A0" w14:textId="77777777" w:rsidR="00507836" w:rsidRPr="00507836" w:rsidRDefault="00507836" w:rsidP="00507836">
      <w:pPr>
        <w:pStyle w:val="Nagwek"/>
        <w:jc w:val="both"/>
        <w:rPr>
          <w:rFonts w:ascii="Arial" w:hAnsi="Arial" w:cs="Arial"/>
          <w:sz w:val="20"/>
          <w:szCs w:val="20"/>
        </w:rPr>
      </w:pPr>
    </w:p>
    <w:p w14:paraId="440F5464" w14:textId="6D07827B" w:rsidR="00507836" w:rsidRDefault="00507836" w:rsidP="00507836">
      <w:pPr>
        <w:pStyle w:val="Nagwek"/>
        <w:jc w:val="both"/>
        <w:rPr>
          <w:rFonts w:ascii="Arial" w:hAnsi="Arial" w:cs="Arial"/>
          <w:sz w:val="20"/>
          <w:szCs w:val="20"/>
        </w:rPr>
      </w:pPr>
      <w:r w:rsidRPr="00507836">
        <w:rPr>
          <w:rFonts w:ascii="Arial" w:hAnsi="Arial" w:cs="Arial"/>
          <w:sz w:val="20"/>
          <w:szCs w:val="20"/>
        </w:rPr>
        <w:t>Kocioł kondensacyjny oraz jednostki kogeneracyjne posiadają jedno przyłącze spalinowe o średnicy 200mm oraz 60mm.</w:t>
      </w:r>
    </w:p>
    <w:p w14:paraId="54259328" w14:textId="77777777" w:rsidR="00507836" w:rsidRPr="00507836" w:rsidRDefault="00507836" w:rsidP="00507836">
      <w:pPr>
        <w:pStyle w:val="Nagwek"/>
        <w:jc w:val="both"/>
        <w:rPr>
          <w:rFonts w:ascii="Arial" w:hAnsi="Arial" w:cs="Arial"/>
          <w:sz w:val="20"/>
          <w:szCs w:val="20"/>
        </w:rPr>
      </w:pPr>
    </w:p>
    <w:p w14:paraId="0390AED5" w14:textId="408B43B7" w:rsidR="00507836" w:rsidRDefault="00507836" w:rsidP="00507836">
      <w:pPr>
        <w:pStyle w:val="Nagwek"/>
        <w:jc w:val="both"/>
        <w:rPr>
          <w:rFonts w:ascii="Arial" w:hAnsi="Arial" w:cs="Arial"/>
          <w:sz w:val="20"/>
          <w:szCs w:val="20"/>
        </w:rPr>
      </w:pPr>
      <w:r w:rsidRPr="00507836">
        <w:rPr>
          <w:rFonts w:ascii="Arial" w:hAnsi="Arial" w:cs="Arial"/>
          <w:sz w:val="20"/>
          <w:szCs w:val="20"/>
        </w:rPr>
        <w:t>Przewody spalinowe jednostek kogeneracyjnych oraz podwójnego kotła kondensacyjnego należy wykonać jako przewody spalinowe zbiorcze z blachy nierdzewnej  kwasoodpornej. W pomieszczeniu kotłowni zastosować przewody spalinowe typu jednościennego, a w przestrzeni stropodachu i ponad dachem jako dwuścienny izolowany. Skropliny z komina należy sprowadzić do neutralizatora kondensatu.</w:t>
      </w:r>
    </w:p>
    <w:p w14:paraId="39B1A9AF" w14:textId="77777777" w:rsidR="00507836" w:rsidRPr="00507836" w:rsidRDefault="00507836" w:rsidP="00507836">
      <w:pPr>
        <w:pStyle w:val="Nagwek"/>
        <w:jc w:val="both"/>
        <w:rPr>
          <w:rFonts w:ascii="Arial" w:hAnsi="Arial" w:cs="Arial"/>
          <w:sz w:val="20"/>
          <w:szCs w:val="20"/>
        </w:rPr>
      </w:pPr>
    </w:p>
    <w:p w14:paraId="06B24095" w14:textId="61AD6629" w:rsidR="00507836" w:rsidRPr="00507836" w:rsidRDefault="00507836" w:rsidP="00507836">
      <w:pPr>
        <w:pStyle w:val="Nagwek"/>
        <w:jc w:val="both"/>
        <w:rPr>
          <w:rFonts w:ascii="Arial" w:hAnsi="Arial" w:cs="Arial"/>
          <w:sz w:val="20"/>
          <w:szCs w:val="20"/>
        </w:rPr>
      </w:pPr>
      <w:r w:rsidRPr="00507836">
        <w:rPr>
          <w:rFonts w:ascii="Arial" w:hAnsi="Arial" w:cs="Arial"/>
          <w:sz w:val="20"/>
          <w:szCs w:val="20"/>
        </w:rPr>
        <w:t xml:space="preserve">Powietrze do spalania dla kotłów zostanie doprowadzone z pomieszczenia kotłowni. Czerpanie powietrza na cele bytowe oraz do spalania paliwa gazowego usytuowane na ścianie pomieszczenia kotłowni. Powierzchnia punkty </w:t>
      </w:r>
      <w:proofErr w:type="spellStart"/>
      <w:r w:rsidRPr="00507836">
        <w:rPr>
          <w:rFonts w:ascii="Arial" w:hAnsi="Arial" w:cs="Arial"/>
          <w:sz w:val="20"/>
          <w:szCs w:val="20"/>
        </w:rPr>
        <w:t>czerpnego</w:t>
      </w:r>
      <w:proofErr w:type="spellEnd"/>
      <w:r w:rsidRPr="00507836">
        <w:rPr>
          <w:rFonts w:ascii="Arial" w:hAnsi="Arial" w:cs="Arial"/>
          <w:sz w:val="20"/>
          <w:szCs w:val="20"/>
        </w:rPr>
        <w:t xml:space="preserve"> nie mniejsza niż 1000cm2</w:t>
      </w:r>
    </w:p>
    <w:p w14:paraId="7F644940" w14:textId="77777777" w:rsidR="00507836" w:rsidRPr="00507836" w:rsidRDefault="00507836" w:rsidP="00507836">
      <w:pPr>
        <w:pStyle w:val="Nagwek1"/>
        <w:numPr>
          <w:ilvl w:val="1"/>
          <w:numId w:val="3"/>
        </w:numPr>
        <w:rPr>
          <w:rFonts w:cs="Arial"/>
        </w:rPr>
      </w:pPr>
      <w:bookmarkStart w:id="65" w:name="_Toc511035215"/>
      <w:bookmarkStart w:id="66" w:name="_Toc40865883"/>
      <w:bookmarkStart w:id="67" w:name="_Toc76643959"/>
      <w:bookmarkStart w:id="68" w:name="_Toc91770020"/>
      <w:r w:rsidRPr="00507836">
        <w:rPr>
          <w:rFonts w:cs="Arial"/>
        </w:rPr>
        <w:t>Kondensat i neutralizacja</w:t>
      </w:r>
      <w:bookmarkEnd w:id="65"/>
      <w:bookmarkEnd w:id="66"/>
      <w:bookmarkEnd w:id="67"/>
      <w:bookmarkEnd w:id="68"/>
    </w:p>
    <w:p w14:paraId="455B1423" w14:textId="77777777" w:rsidR="00507836" w:rsidRPr="00507836" w:rsidRDefault="00507836" w:rsidP="00507836">
      <w:pPr>
        <w:pStyle w:val="Nagwek"/>
        <w:jc w:val="both"/>
        <w:rPr>
          <w:rFonts w:ascii="Arial" w:hAnsi="Arial" w:cs="Arial"/>
          <w:sz w:val="20"/>
          <w:szCs w:val="20"/>
        </w:rPr>
      </w:pPr>
    </w:p>
    <w:p w14:paraId="52204E2B" w14:textId="07D2A0B4" w:rsidR="00507836" w:rsidRPr="00507836" w:rsidRDefault="00507836" w:rsidP="00507836">
      <w:pPr>
        <w:pStyle w:val="Nagwek"/>
        <w:jc w:val="both"/>
        <w:rPr>
          <w:rFonts w:ascii="Arial" w:hAnsi="Arial" w:cs="Arial"/>
          <w:sz w:val="20"/>
          <w:szCs w:val="20"/>
        </w:rPr>
      </w:pPr>
      <w:r w:rsidRPr="00507836">
        <w:rPr>
          <w:rFonts w:ascii="Arial" w:hAnsi="Arial" w:cs="Arial"/>
          <w:sz w:val="20"/>
          <w:szCs w:val="20"/>
        </w:rPr>
        <w:t>Kwaśny kondensat nagromadzony podczas trybu grzewczego w kotle kondensacyjnym i przewodach spalin przed wprowadzeniem do kanalizacji należy zneutralizować. Spust kondensatu do kanalizacji powinien być ułożony z pochyłem, z zastosowaniem syfonu.</w:t>
      </w:r>
    </w:p>
    <w:p w14:paraId="3C639E17" w14:textId="77777777" w:rsidR="00507836" w:rsidRPr="00507836" w:rsidRDefault="00507836" w:rsidP="00507836">
      <w:pPr>
        <w:pStyle w:val="Nagwek1"/>
        <w:numPr>
          <w:ilvl w:val="1"/>
          <w:numId w:val="3"/>
        </w:numPr>
        <w:rPr>
          <w:rFonts w:cs="Arial"/>
        </w:rPr>
      </w:pPr>
      <w:bookmarkStart w:id="69" w:name="_Toc68017020"/>
      <w:bookmarkStart w:id="70" w:name="_Toc68071641"/>
      <w:bookmarkStart w:id="71" w:name="_Toc76643960"/>
      <w:bookmarkStart w:id="72" w:name="_Toc91770021"/>
      <w:r w:rsidRPr="00507836">
        <w:rPr>
          <w:rFonts w:cs="Arial"/>
        </w:rPr>
        <w:t>Odpowietrzenie i odwodnienie instalacji</w:t>
      </w:r>
      <w:bookmarkEnd w:id="69"/>
      <w:bookmarkEnd w:id="70"/>
      <w:bookmarkEnd w:id="71"/>
      <w:bookmarkEnd w:id="72"/>
    </w:p>
    <w:p w14:paraId="54B4A35C" w14:textId="77777777" w:rsidR="00507836" w:rsidRPr="00507836" w:rsidRDefault="00507836" w:rsidP="00507836">
      <w:pPr>
        <w:pStyle w:val="Nagwek"/>
        <w:jc w:val="both"/>
        <w:rPr>
          <w:rFonts w:ascii="Arial" w:hAnsi="Arial" w:cs="Arial"/>
          <w:sz w:val="20"/>
          <w:szCs w:val="20"/>
        </w:rPr>
      </w:pPr>
    </w:p>
    <w:p w14:paraId="30EBD372" w14:textId="77777777" w:rsidR="00507836" w:rsidRPr="00A2780E" w:rsidRDefault="00507836" w:rsidP="00507836">
      <w:pPr>
        <w:pStyle w:val="Nagwek"/>
        <w:jc w:val="both"/>
        <w:rPr>
          <w:rFonts w:ascii="Arial" w:hAnsi="Arial" w:cs="Arial"/>
          <w:sz w:val="20"/>
          <w:szCs w:val="20"/>
        </w:rPr>
      </w:pPr>
      <w:r w:rsidRPr="00A2780E">
        <w:rPr>
          <w:rFonts w:ascii="Arial" w:hAnsi="Arial" w:cs="Arial"/>
          <w:sz w:val="20"/>
          <w:szCs w:val="20"/>
        </w:rPr>
        <w:t>W najwyższych punktach instalacji grzewczej projektuje się odpowietrzenie poprzez odpowietrzniki automatyczne z zaworem kulowym. W najniższych punktach przewidzieć spusty odwadniające.</w:t>
      </w:r>
    </w:p>
    <w:p w14:paraId="621B79C7" w14:textId="77777777" w:rsidR="00507836" w:rsidRPr="00507836" w:rsidRDefault="00507836" w:rsidP="00507836">
      <w:pPr>
        <w:pStyle w:val="Nagwek"/>
        <w:jc w:val="both"/>
        <w:rPr>
          <w:rFonts w:ascii="Arial" w:hAnsi="Arial" w:cs="Arial"/>
          <w:sz w:val="20"/>
          <w:szCs w:val="20"/>
        </w:rPr>
      </w:pPr>
      <w:r w:rsidRPr="00A2780E">
        <w:rPr>
          <w:rFonts w:ascii="Arial" w:hAnsi="Arial" w:cs="Arial"/>
          <w:sz w:val="20"/>
          <w:szCs w:val="20"/>
        </w:rPr>
        <w:t>Odpowietrzenie odbywa się próżniowo. W tym celu została zaprojektowana w pełni automatyczna jednostka umożliwiająca separację gazów w układzie oraz w wodzie uzupełniającej. Proces odgazowania odbywa się za pomocą pompy wirnikowej w połączeniu z pionową rurą próżniową.</w:t>
      </w:r>
    </w:p>
    <w:p w14:paraId="6DC6AFE1" w14:textId="2C9E677E" w:rsidR="00A2780E" w:rsidRPr="00A2780E" w:rsidRDefault="00A2780E" w:rsidP="00A2780E">
      <w:pPr>
        <w:pStyle w:val="Nagwek1"/>
        <w:numPr>
          <w:ilvl w:val="0"/>
          <w:numId w:val="3"/>
        </w:numPr>
        <w:rPr>
          <w:rFonts w:cs="Arial"/>
        </w:rPr>
      </w:pPr>
      <w:bookmarkStart w:id="73" w:name="_Toc511035216"/>
      <w:bookmarkStart w:id="74" w:name="_Toc40865884"/>
      <w:bookmarkStart w:id="75" w:name="_Toc76643961"/>
      <w:bookmarkStart w:id="76" w:name="_Toc91770022"/>
      <w:r w:rsidRPr="00A2780E">
        <w:rPr>
          <w:rFonts w:cs="Arial"/>
        </w:rPr>
        <w:t xml:space="preserve">Aparatura </w:t>
      </w:r>
      <w:proofErr w:type="spellStart"/>
      <w:r w:rsidRPr="00A2780E">
        <w:rPr>
          <w:rFonts w:cs="Arial"/>
        </w:rPr>
        <w:t>kontrolno</w:t>
      </w:r>
      <w:proofErr w:type="spellEnd"/>
      <w:r w:rsidRPr="00A2780E">
        <w:rPr>
          <w:rFonts w:cs="Arial"/>
        </w:rPr>
        <w:t xml:space="preserve"> – pomiarowa i automatyka</w:t>
      </w:r>
      <w:bookmarkEnd w:id="73"/>
      <w:bookmarkEnd w:id="74"/>
      <w:bookmarkEnd w:id="75"/>
      <w:bookmarkEnd w:id="76"/>
    </w:p>
    <w:p w14:paraId="1256543B" w14:textId="2E877EE0" w:rsidR="00A2780E" w:rsidRDefault="00A2780E" w:rsidP="00A2780E">
      <w:pPr>
        <w:pStyle w:val="Nagwek1"/>
        <w:numPr>
          <w:ilvl w:val="1"/>
          <w:numId w:val="3"/>
        </w:numPr>
        <w:rPr>
          <w:rFonts w:cs="Arial"/>
        </w:rPr>
      </w:pPr>
      <w:bookmarkStart w:id="77" w:name="_Toc267050115"/>
      <w:bookmarkStart w:id="78" w:name="_Toc503788709"/>
      <w:bookmarkStart w:id="79" w:name="_Toc511035217"/>
      <w:bookmarkStart w:id="80" w:name="_Toc40865885"/>
      <w:bookmarkStart w:id="81" w:name="_Toc76643962"/>
      <w:bookmarkStart w:id="82" w:name="_Toc91770023"/>
      <w:r w:rsidRPr="00A2780E">
        <w:rPr>
          <w:rFonts w:cs="Arial"/>
        </w:rPr>
        <w:t>Pomiar ciśnienia i temperatury</w:t>
      </w:r>
      <w:bookmarkEnd w:id="77"/>
      <w:bookmarkEnd w:id="78"/>
      <w:bookmarkEnd w:id="79"/>
      <w:bookmarkEnd w:id="80"/>
      <w:bookmarkEnd w:id="81"/>
      <w:bookmarkEnd w:id="82"/>
    </w:p>
    <w:p w14:paraId="2E3A5FD4" w14:textId="77777777" w:rsidR="00A2780E" w:rsidRPr="00A2780E" w:rsidRDefault="00A2780E" w:rsidP="00A2780E">
      <w:pPr>
        <w:pStyle w:val="Nagwek"/>
        <w:jc w:val="both"/>
        <w:rPr>
          <w:rFonts w:ascii="Arial" w:hAnsi="Arial" w:cs="Arial"/>
          <w:sz w:val="20"/>
          <w:szCs w:val="20"/>
        </w:rPr>
      </w:pPr>
    </w:p>
    <w:p w14:paraId="14EA06E5" w14:textId="6A4460A1"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Miejscowe pomiary ciśnienia realizowane będą za pomocą manometrów technicznych tarczowych z</w:t>
      </w:r>
      <w:r w:rsidR="007C2D1B">
        <w:rPr>
          <w:rFonts w:ascii="Arial" w:hAnsi="Arial" w:cs="Arial"/>
          <w:sz w:val="20"/>
          <w:szCs w:val="20"/>
        </w:rPr>
        <w:t> </w:t>
      </w:r>
      <w:r w:rsidRPr="00A2780E">
        <w:rPr>
          <w:rFonts w:ascii="Arial" w:hAnsi="Arial" w:cs="Arial"/>
          <w:sz w:val="20"/>
          <w:szCs w:val="20"/>
        </w:rPr>
        <w:t xml:space="preserve">kurkiem manometrycznym. Zakres pomiarowy manometrów 0-0,6 </w:t>
      </w:r>
      <w:proofErr w:type="spellStart"/>
      <w:r w:rsidRPr="00A2780E">
        <w:rPr>
          <w:rFonts w:ascii="Arial" w:hAnsi="Arial" w:cs="Arial"/>
          <w:sz w:val="20"/>
          <w:szCs w:val="20"/>
        </w:rPr>
        <w:t>MPa</w:t>
      </w:r>
      <w:proofErr w:type="spellEnd"/>
      <w:r w:rsidRPr="00A2780E">
        <w:rPr>
          <w:rFonts w:ascii="Arial" w:hAnsi="Arial" w:cs="Arial"/>
          <w:sz w:val="20"/>
          <w:szCs w:val="20"/>
        </w:rPr>
        <w:t>. Pomiary miejscowe temperatury będą realizowane termometrami przemysłowymi oraz bimetalicznymi o różnych zakresach temperatur. Rozmieszczenie punktów pomiarowych przedstawiono na schemacie technologicznym kotłowni.</w:t>
      </w:r>
    </w:p>
    <w:p w14:paraId="71174027" w14:textId="64D4D5ED" w:rsidR="00A2780E" w:rsidRDefault="00A2780E" w:rsidP="00A2780E">
      <w:pPr>
        <w:pStyle w:val="Nagwek1"/>
        <w:numPr>
          <w:ilvl w:val="1"/>
          <w:numId w:val="3"/>
        </w:numPr>
        <w:rPr>
          <w:rFonts w:cs="Arial"/>
        </w:rPr>
      </w:pPr>
      <w:bookmarkStart w:id="83" w:name="_Toc267050116"/>
      <w:bookmarkStart w:id="84" w:name="_Toc503788710"/>
      <w:bookmarkStart w:id="85" w:name="_Toc511035218"/>
      <w:bookmarkStart w:id="86" w:name="_Toc40865886"/>
      <w:bookmarkStart w:id="87" w:name="_Toc76643963"/>
      <w:bookmarkStart w:id="88" w:name="_Toc91770024"/>
      <w:r w:rsidRPr="00A2780E">
        <w:rPr>
          <w:rFonts w:cs="Arial"/>
        </w:rPr>
        <w:t>Stabilizacja ciśnienia w instalacji.</w:t>
      </w:r>
      <w:bookmarkEnd w:id="83"/>
      <w:bookmarkEnd w:id="84"/>
      <w:bookmarkEnd w:id="85"/>
      <w:bookmarkEnd w:id="86"/>
      <w:bookmarkEnd w:id="87"/>
      <w:bookmarkEnd w:id="88"/>
    </w:p>
    <w:p w14:paraId="227A0C78" w14:textId="77777777" w:rsidR="00A2780E" w:rsidRPr="00A2780E" w:rsidRDefault="00A2780E" w:rsidP="00A2780E">
      <w:pPr>
        <w:pStyle w:val="Nagwek"/>
        <w:jc w:val="both"/>
        <w:rPr>
          <w:rFonts w:ascii="Arial" w:hAnsi="Arial" w:cs="Arial"/>
          <w:sz w:val="20"/>
          <w:szCs w:val="20"/>
        </w:rPr>
      </w:pPr>
    </w:p>
    <w:p w14:paraId="24050484" w14:textId="7FD492F1"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Utrzymywanie stałego ciśnienia w całej instalacji grzewczej spełni naczynie przeponowe workowe o</w:t>
      </w:r>
      <w:r w:rsidR="007C2D1B">
        <w:rPr>
          <w:rFonts w:ascii="Arial" w:hAnsi="Arial" w:cs="Arial"/>
          <w:sz w:val="20"/>
          <w:szCs w:val="20"/>
        </w:rPr>
        <w:t> </w:t>
      </w:r>
      <w:r w:rsidRPr="00A2780E">
        <w:rPr>
          <w:rFonts w:ascii="Arial" w:hAnsi="Arial" w:cs="Arial"/>
          <w:sz w:val="20"/>
          <w:szCs w:val="20"/>
        </w:rPr>
        <w:t>pojemności nominalnej</w:t>
      </w:r>
      <w:r w:rsidR="003D4D6D">
        <w:rPr>
          <w:rFonts w:ascii="Arial" w:hAnsi="Arial" w:cs="Arial"/>
          <w:sz w:val="20"/>
          <w:szCs w:val="20"/>
        </w:rPr>
        <w:t xml:space="preserve"> 300l</w:t>
      </w:r>
      <w:r w:rsidRPr="00A2780E">
        <w:rPr>
          <w:rFonts w:ascii="Arial" w:hAnsi="Arial" w:cs="Arial"/>
          <w:sz w:val="20"/>
          <w:szCs w:val="20"/>
        </w:rPr>
        <w:t xml:space="preserve">. </w:t>
      </w:r>
      <w:bookmarkStart w:id="89" w:name="_Toc267050117"/>
      <w:bookmarkStart w:id="90" w:name="_Toc503788711"/>
      <w:bookmarkStart w:id="91" w:name="_Toc511035219"/>
    </w:p>
    <w:p w14:paraId="6F8B089A" w14:textId="266EAD49" w:rsidR="00A2780E" w:rsidRDefault="00A2780E" w:rsidP="00A2780E">
      <w:pPr>
        <w:pStyle w:val="Nagwek1"/>
        <w:numPr>
          <w:ilvl w:val="1"/>
          <w:numId w:val="3"/>
        </w:numPr>
        <w:rPr>
          <w:rFonts w:cs="Arial"/>
        </w:rPr>
      </w:pPr>
      <w:bookmarkStart w:id="92" w:name="_Toc40865887"/>
      <w:bookmarkStart w:id="93" w:name="_Toc76643964"/>
      <w:bookmarkStart w:id="94" w:name="_Toc91770025"/>
      <w:r w:rsidRPr="00A2780E">
        <w:rPr>
          <w:rFonts w:cs="Arial"/>
        </w:rPr>
        <w:lastRenderedPageBreak/>
        <w:t>Aparatura regulacyjna obiegów kotłowych.</w:t>
      </w:r>
      <w:bookmarkEnd w:id="89"/>
      <w:bookmarkEnd w:id="90"/>
      <w:bookmarkEnd w:id="91"/>
      <w:bookmarkEnd w:id="92"/>
      <w:bookmarkEnd w:id="93"/>
      <w:bookmarkEnd w:id="94"/>
    </w:p>
    <w:p w14:paraId="08FE9659" w14:textId="77777777" w:rsidR="00A2780E" w:rsidRPr="00A2780E" w:rsidRDefault="00A2780E" w:rsidP="00A2780E">
      <w:pPr>
        <w:pStyle w:val="Nagwek"/>
        <w:jc w:val="both"/>
        <w:rPr>
          <w:rFonts w:ascii="Arial" w:hAnsi="Arial" w:cs="Arial"/>
          <w:sz w:val="20"/>
          <w:szCs w:val="20"/>
        </w:rPr>
      </w:pPr>
    </w:p>
    <w:p w14:paraId="43D5F52E" w14:textId="3F3D0A9F"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Aparatura regulacyjna obiegu kotła zabudowana na kotle ujęta w zakresie dostawy.</w:t>
      </w:r>
    </w:p>
    <w:p w14:paraId="40CC3F6C" w14:textId="58CED98A" w:rsidR="00A2780E" w:rsidRPr="00A2780E" w:rsidRDefault="00A2780E" w:rsidP="00A2780E">
      <w:pPr>
        <w:pStyle w:val="Nagwek1"/>
        <w:numPr>
          <w:ilvl w:val="0"/>
          <w:numId w:val="3"/>
        </w:numPr>
        <w:rPr>
          <w:rFonts w:cs="Arial"/>
        </w:rPr>
      </w:pPr>
      <w:bookmarkStart w:id="95" w:name="_Toc511035229"/>
      <w:bookmarkStart w:id="96" w:name="_Toc40865898"/>
      <w:bookmarkStart w:id="97" w:name="_Toc76643965"/>
      <w:bookmarkStart w:id="98" w:name="_Toc91770026"/>
      <w:bookmarkStart w:id="99" w:name="_Hlk510681784"/>
      <w:r w:rsidRPr="00A2780E">
        <w:rPr>
          <w:rFonts w:cs="Arial"/>
        </w:rPr>
        <w:t>Warunki techniczne wykonania i montażu</w:t>
      </w:r>
      <w:bookmarkEnd w:id="95"/>
      <w:bookmarkEnd w:id="96"/>
      <w:bookmarkEnd w:id="97"/>
      <w:bookmarkEnd w:id="98"/>
    </w:p>
    <w:p w14:paraId="76A9ECF8" w14:textId="77777777" w:rsidR="00A2780E" w:rsidRPr="00A2780E" w:rsidRDefault="00A2780E" w:rsidP="00A2780E">
      <w:pPr>
        <w:pStyle w:val="Nagwek1"/>
        <w:numPr>
          <w:ilvl w:val="1"/>
          <w:numId w:val="3"/>
        </w:numPr>
        <w:rPr>
          <w:rFonts w:cs="Arial"/>
        </w:rPr>
      </w:pPr>
      <w:bookmarkStart w:id="100" w:name="_Toc511035230"/>
      <w:bookmarkStart w:id="101" w:name="_Toc40865899"/>
      <w:bookmarkStart w:id="102" w:name="_Toc76643966"/>
      <w:bookmarkStart w:id="103" w:name="_Toc91770027"/>
      <w:bookmarkEnd w:id="99"/>
      <w:r w:rsidRPr="00A2780E">
        <w:rPr>
          <w:rFonts w:cs="Arial"/>
        </w:rPr>
        <w:t>Rurociągi i armatura</w:t>
      </w:r>
      <w:bookmarkEnd w:id="100"/>
      <w:bookmarkEnd w:id="101"/>
      <w:bookmarkEnd w:id="102"/>
      <w:bookmarkEnd w:id="103"/>
    </w:p>
    <w:p w14:paraId="6FF4E505" w14:textId="77777777" w:rsidR="00A2780E" w:rsidRPr="00A2780E" w:rsidRDefault="00A2780E" w:rsidP="00A2780E">
      <w:pPr>
        <w:pStyle w:val="Nagwek"/>
        <w:jc w:val="both"/>
        <w:rPr>
          <w:rFonts w:ascii="Arial" w:hAnsi="Arial" w:cs="Arial"/>
          <w:sz w:val="20"/>
          <w:szCs w:val="20"/>
        </w:rPr>
      </w:pPr>
    </w:p>
    <w:p w14:paraId="2102E5A2"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W projektowanej kotłowni występują rurociągi przewodzące następujące media:</w:t>
      </w:r>
    </w:p>
    <w:p w14:paraId="07303239"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wodę grzewczą niskotemperaturową,</w:t>
      </w:r>
    </w:p>
    <w:p w14:paraId="5F037B4A"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wodę zmiękczoną,</w:t>
      </w:r>
    </w:p>
    <w:p w14:paraId="239DA3C5" w14:textId="77777777" w:rsidR="00A2780E" w:rsidRPr="00A2780E" w:rsidRDefault="00A2780E" w:rsidP="00A2780E">
      <w:pPr>
        <w:pStyle w:val="Nagwek"/>
        <w:jc w:val="both"/>
        <w:rPr>
          <w:rFonts w:ascii="Arial" w:hAnsi="Arial" w:cs="Arial"/>
          <w:sz w:val="20"/>
          <w:szCs w:val="20"/>
        </w:rPr>
      </w:pPr>
    </w:p>
    <w:p w14:paraId="71A086E4"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Przewody grzewcze wykonać z rur stalowych bez szwu lub ze szwem, wg PN-EN 10216, PN-EN 10217, PN-EN 10224, PN-H-74200 łączonych przez spawanie a z armaturą  na kołnierze lub poprzez gwint. Przewody wody zmiękczonej i wody zimnej wykonać z rur stalowych ocynkowanych łączonych na gwint. Jako armaturę zastosować kurki kulowe kołnierzowe oraz </w:t>
      </w:r>
      <w:proofErr w:type="spellStart"/>
      <w:r w:rsidRPr="00A2780E">
        <w:rPr>
          <w:rFonts w:ascii="Arial" w:hAnsi="Arial" w:cs="Arial"/>
          <w:sz w:val="20"/>
          <w:szCs w:val="20"/>
        </w:rPr>
        <w:t>mufowe</w:t>
      </w:r>
      <w:proofErr w:type="spellEnd"/>
      <w:r w:rsidRPr="00A2780E">
        <w:rPr>
          <w:rFonts w:ascii="Arial" w:hAnsi="Arial" w:cs="Arial"/>
          <w:sz w:val="20"/>
          <w:szCs w:val="20"/>
        </w:rPr>
        <w:t>. Podparcia i zawieszenia rurociągów wykonać wg norm branżowych, własnej technologii wykonawcy orurowania. Maksymalne odległości między podparciami w zależności od średnicy nominalnej rurociągów wynoszą:</w:t>
      </w:r>
    </w:p>
    <w:p w14:paraId="3663E039"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DN 15  - 1,50m</w:t>
      </w:r>
    </w:p>
    <w:p w14:paraId="309DCD3D"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DN 20  - </w:t>
      </w:r>
      <w:smartTag w:uri="urn:schemas-microsoft-com:office:smarttags" w:element="metricconverter">
        <w:smartTagPr>
          <w:attr w:name="ProductID" w:val="1,8 m"/>
        </w:smartTagPr>
        <w:r w:rsidRPr="00A2780E">
          <w:rPr>
            <w:rFonts w:ascii="Arial" w:hAnsi="Arial" w:cs="Arial"/>
            <w:sz w:val="20"/>
            <w:szCs w:val="20"/>
          </w:rPr>
          <w:t>1,8 m</w:t>
        </w:r>
      </w:smartTag>
    </w:p>
    <w:p w14:paraId="30D77188"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DN 25  - </w:t>
      </w:r>
      <w:smartTag w:uri="urn:schemas-microsoft-com:office:smarttags" w:element="metricconverter">
        <w:smartTagPr>
          <w:attr w:name="ProductID" w:val="2,10 m"/>
        </w:smartTagPr>
        <w:r w:rsidRPr="00A2780E">
          <w:rPr>
            <w:rFonts w:ascii="Arial" w:hAnsi="Arial" w:cs="Arial"/>
            <w:sz w:val="20"/>
            <w:szCs w:val="20"/>
          </w:rPr>
          <w:t>2,10 m</w:t>
        </w:r>
      </w:smartTag>
    </w:p>
    <w:p w14:paraId="542B361D"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DN 32  - </w:t>
      </w:r>
      <w:smartTag w:uri="urn:schemas-microsoft-com:office:smarttags" w:element="metricconverter">
        <w:smartTagPr>
          <w:attr w:name="ProductID" w:val="2,40 m"/>
        </w:smartTagPr>
        <w:r w:rsidRPr="00A2780E">
          <w:rPr>
            <w:rFonts w:ascii="Arial" w:hAnsi="Arial" w:cs="Arial"/>
            <w:sz w:val="20"/>
            <w:szCs w:val="20"/>
          </w:rPr>
          <w:t>2,40 m</w:t>
        </w:r>
      </w:smartTag>
    </w:p>
    <w:p w14:paraId="18C7C9DC"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DN 40  - </w:t>
      </w:r>
      <w:smartTag w:uri="urn:schemas-microsoft-com:office:smarttags" w:element="metricconverter">
        <w:smartTagPr>
          <w:attr w:name="ProductID" w:val="2,60 m"/>
        </w:smartTagPr>
        <w:r w:rsidRPr="00A2780E">
          <w:rPr>
            <w:rFonts w:ascii="Arial" w:hAnsi="Arial" w:cs="Arial"/>
            <w:sz w:val="20"/>
            <w:szCs w:val="20"/>
          </w:rPr>
          <w:t>2,60 m</w:t>
        </w:r>
      </w:smartTag>
    </w:p>
    <w:p w14:paraId="4397AFCC"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DN 50  - </w:t>
      </w:r>
      <w:smartTag w:uri="urn:schemas-microsoft-com:office:smarttags" w:element="metricconverter">
        <w:smartTagPr>
          <w:attr w:name="ProductID" w:val="3,00 m"/>
        </w:smartTagPr>
        <w:r w:rsidRPr="00A2780E">
          <w:rPr>
            <w:rFonts w:ascii="Arial" w:hAnsi="Arial" w:cs="Arial"/>
            <w:sz w:val="20"/>
            <w:szCs w:val="20"/>
          </w:rPr>
          <w:t>3,00 m</w:t>
        </w:r>
      </w:smartTag>
    </w:p>
    <w:p w14:paraId="2D400BC3"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DN 65  - </w:t>
      </w:r>
      <w:smartTag w:uri="urn:schemas-microsoft-com:office:smarttags" w:element="metricconverter">
        <w:smartTagPr>
          <w:attr w:name="ProductID" w:val="3,40 m"/>
        </w:smartTagPr>
        <w:r w:rsidRPr="00A2780E">
          <w:rPr>
            <w:rFonts w:ascii="Arial" w:hAnsi="Arial" w:cs="Arial"/>
            <w:sz w:val="20"/>
            <w:szCs w:val="20"/>
          </w:rPr>
          <w:t>3,40 m</w:t>
        </w:r>
      </w:smartTag>
    </w:p>
    <w:p w14:paraId="0D100BD7"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DN 80  - </w:t>
      </w:r>
      <w:smartTag w:uri="urn:schemas-microsoft-com:office:smarttags" w:element="metricconverter">
        <w:smartTagPr>
          <w:attr w:name="ProductID" w:val="3,60 m"/>
        </w:smartTagPr>
        <w:r w:rsidRPr="00A2780E">
          <w:rPr>
            <w:rFonts w:ascii="Arial" w:hAnsi="Arial" w:cs="Arial"/>
            <w:sz w:val="20"/>
            <w:szCs w:val="20"/>
          </w:rPr>
          <w:t>3,60 m</w:t>
        </w:r>
      </w:smartTag>
    </w:p>
    <w:p w14:paraId="3BA2DBF9"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Od DN100 – 4,0m </w:t>
      </w:r>
    </w:p>
    <w:p w14:paraId="71DDA104" w14:textId="77777777" w:rsidR="00A2780E" w:rsidRPr="00A2780E" w:rsidRDefault="00A2780E" w:rsidP="00A2780E">
      <w:pPr>
        <w:pStyle w:val="Nagwek"/>
        <w:jc w:val="both"/>
        <w:rPr>
          <w:rFonts w:ascii="Arial" w:hAnsi="Arial" w:cs="Arial"/>
          <w:sz w:val="20"/>
          <w:szCs w:val="20"/>
        </w:rPr>
      </w:pPr>
    </w:p>
    <w:p w14:paraId="5E77142E" w14:textId="2B1429D3" w:rsidR="00A2780E" w:rsidRDefault="00A2780E" w:rsidP="00A2780E">
      <w:pPr>
        <w:pStyle w:val="Nagwek"/>
        <w:jc w:val="both"/>
        <w:rPr>
          <w:rFonts w:ascii="Arial" w:hAnsi="Arial" w:cs="Arial"/>
          <w:sz w:val="20"/>
          <w:szCs w:val="20"/>
        </w:rPr>
      </w:pPr>
      <w:r w:rsidRPr="00A2780E">
        <w:rPr>
          <w:rFonts w:ascii="Arial" w:hAnsi="Arial" w:cs="Arial"/>
          <w:sz w:val="20"/>
          <w:szCs w:val="20"/>
        </w:rPr>
        <w:t>Przejścia przewodów stalowych przez ścianę oddzielenia pożarowego kotłowni należy uszczelnić ognioochronną pęczniejącą masą uszczelniającą.</w:t>
      </w:r>
    </w:p>
    <w:p w14:paraId="194E2120" w14:textId="5F44C70C" w:rsidR="00A2780E" w:rsidRPr="00A2780E" w:rsidRDefault="00A2780E" w:rsidP="00A2780E">
      <w:pPr>
        <w:pStyle w:val="Nagwek1"/>
        <w:numPr>
          <w:ilvl w:val="1"/>
          <w:numId w:val="3"/>
        </w:numPr>
        <w:rPr>
          <w:rFonts w:cs="Arial"/>
        </w:rPr>
      </w:pPr>
      <w:bookmarkStart w:id="104" w:name="_Toc511035231"/>
      <w:bookmarkStart w:id="105" w:name="_Toc40865900"/>
      <w:bookmarkStart w:id="106" w:name="_Toc76643967"/>
      <w:bookmarkStart w:id="107" w:name="_Toc91770028"/>
      <w:r w:rsidRPr="00A2780E">
        <w:rPr>
          <w:rFonts w:cs="Arial"/>
        </w:rPr>
        <w:t>Zabezpieczenie antykorozyjne i izolacja termiczna</w:t>
      </w:r>
      <w:bookmarkEnd w:id="104"/>
      <w:bookmarkEnd w:id="105"/>
      <w:bookmarkEnd w:id="106"/>
      <w:bookmarkEnd w:id="107"/>
    </w:p>
    <w:p w14:paraId="6C950FC4" w14:textId="77777777" w:rsidR="00A2780E" w:rsidRPr="00A2780E" w:rsidRDefault="00A2780E" w:rsidP="00A2780E">
      <w:pPr>
        <w:pStyle w:val="Nagwek"/>
        <w:jc w:val="both"/>
        <w:rPr>
          <w:rFonts w:ascii="Arial" w:hAnsi="Arial" w:cs="Arial"/>
          <w:sz w:val="20"/>
          <w:szCs w:val="20"/>
        </w:rPr>
      </w:pPr>
    </w:p>
    <w:p w14:paraId="65597821"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Urządzenia typowe, montowane w kotłowni takie jak kotły, pompy, i inne urządzenia winne być zabezpieczone antykorozyjnie przez producentów tych urządzeń a wszelkie uszkodzenia powłok antykorozyjnych powstałe w czasie ich transportu, składowania i montażu należy usunąć.</w:t>
      </w:r>
    </w:p>
    <w:p w14:paraId="346269F9" w14:textId="1C8A0A4E"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 xml:space="preserve">Rurociągi i ich konstrukcje wsporcze będą zabezpieczone przez wykonawcę orurowania kotłowni zgodnie z PN-EN ISO 12944-5:2009. </w:t>
      </w:r>
      <w:bookmarkStart w:id="108" w:name="_Hlk510681261"/>
      <w:r w:rsidRPr="00A2780E">
        <w:rPr>
          <w:rFonts w:ascii="Arial" w:hAnsi="Arial" w:cs="Arial"/>
          <w:sz w:val="20"/>
          <w:szCs w:val="20"/>
        </w:rPr>
        <w:t>Przed malowaniem powierzchnie zewnętrzne rurociągów i</w:t>
      </w:r>
      <w:r w:rsidR="007C2D1B">
        <w:rPr>
          <w:rFonts w:ascii="Arial" w:hAnsi="Arial" w:cs="Arial"/>
          <w:sz w:val="20"/>
          <w:szCs w:val="20"/>
        </w:rPr>
        <w:t xml:space="preserve">  </w:t>
      </w:r>
      <w:r w:rsidRPr="00A2780E">
        <w:rPr>
          <w:rFonts w:ascii="Arial" w:hAnsi="Arial" w:cs="Arial"/>
          <w:sz w:val="20"/>
          <w:szCs w:val="20"/>
        </w:rPr>
        <w:t>konstrukcji stalowych należy oczyścić do II-go stopnia czystości i następnie 2-krotnie pomalować farbą antykorozyjną podkładową oraz 2-krotnie farbą nawierzchniową. Farby powinny być odporne na</w:t>
      </w:r>
      <w:r w:rsidR="007C2D1B">
        <w:rPr>
          <w:rFonts w:ascii="Arial" w:hAnsi="Arial" w:cs="Arial"/>
          <w:sz w:val="20"/>
          <w:szCs w:val="20"/>
        </w:rPr>
        <w:t> </w:t>
      </w:r>
      <w:r w:rsidRPr="00A2780E">
        <w:rPr>
          <w:rFonts w:ascii="Arial" w:hAnsi="Arial" w:cs="Arial"/>
          <w:sz w:val="20"/>
          <w:szCs w:val="20"/>
        </w:rPr>
        <w:t>temperaturę do 100˚C</w:t>
      </w:r>
      <w:bookmarkEnd w:id="108"/>
      <w:r w:rsidRPr="00A2780E">
        <w:rPr>
          <w:rFonts w:ascii="Arial" w:hAnsi="Arial" w:cs="Arial"/>
          <w:sz w:val="20"/>
          <w:szCs w:val="20"/>
        </w:rPr>
        <w:t>.</w:t>
      </w:r>
    </w:p>
    <w:p w14:paraId="3E884315" w14:textId="77777777" w:rsidR="00A2780E" w:rsidRPr="00A2780E" w:rsidRDefault="00A2780E" w:rsidP="00A2780E">
      <w:pPr>
        <w:pStyle w:val="Nagwek"/>
        <w:jc w:val="both"/>
        <w:rPr>
          <w:rFonts w:ascii="Arial" w:hAnsi="Arial" w:cs="Arial"/>
          <w:sz w:val="20"/>
          <w:szCs w:val="20"/>
        </w:rPr>
      </w:pPr>
    </w:p>
    <w:p w14:paraId="0C825D5D" w14:textId="5E437745"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Izolację termiczną należy wykonać z wysokiej jakości otulin o przewodności cieplnej λ= 0,035W/</w:t>
      </w:r>
      <w:proofErr w:type="spellStart"/>
      <w:r w:rsidRPr="00A2780E">
        <w:rPr>
          <w:rFonts w:ascii="Arial" w:hAnsi="Arial" w:cs="Arial"/>
          <w:sz w:val="20"/>
          <w:szCs w:val="20"/>
        </w:rPr>
        <w:t>mK</w:t>
      </w:r>
      <w:proofErr w:type="spellEnd"/>
      <w:r w:rsidRPr="00A2780E">
        <w:rPr>
          <w:rFonts w:ascii="Arial" w:hAnsi="Arial" w:cs="Arial"/>
          <w:sz w:val="20"/>
          <w:szCs w:val="20"/>
        </w:rPr>
        <w:t xml:space="preserve"> o</w:t>
      </w:r>
      <w:r w:rsidR="007C2D1B">
        <w:rPr>
          <w:rFonts w:ascii="Arial" w:hAnsi="Arial" w:cs="Arial"/>
          <w:sz w:val="20"/>
          <w:szCs w:val="20"/>
        </w:rPr>
        <w:t> </w:t>
      </w:r>
      <w:r w:rsidRPr="00A2780E">
        <w:rPr>
          <w:rFonts w:ascii="Arial" w:hAnsi="Arial" w:cs="Arial"/>
          <w:sz w:val="20"/>
          <w:szCs w:val="20"/>
        </w:rPr>
        <w:t xml:space="preserve">minimalnej odporności ogniowej BL-s2,d0; BL-s3,d0 lub wyższej zastosowaniem płaszcza ochronnego. </w:t>
      </w:r>
    </w:p>
    <w:p w14:paraId="00447F5F" w14:textId="77777777" w:rsidR="00A2780E" w:rsidRPr="00A2780E" w:rsidRDefault="00A2780E" w:rsidP="00A2780E">
      <w:pPr>
        <w:pStyle w:val="Nagwek"/>
        <w:jc w:val="both"/>
        <w:rPr>
          <w:rFonts w:ascii="Arial" w:hAnsi="Arial" w:cs="Arial"/>
          <w:sz w:val="20"/>
          <w:szCs w:val="20"/>
        </w:rPr>
      </w:pPr>
    </w:p>
    <w:p w14:paraId="5ED71708"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Wykonawstwo i odbiór izolacji cieplnej dokonać wg PN-B-02421:2000.</w:t>
      </w:r>
    </w:p>
    <w:p w14:paraId="7C9B7E99"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Minimalna grubości izolacji dla przewodów niskoparametrowych należy przyjąć zgodnie z aktualnymi WT jak niżej:</w:t>
      </w:r>
    </w:p>
    <w:p w14:paraId="7454A2FF" w14:textId="77777777" w:rsidR="00A2780E" w:rsidRPr="00A2780E" w:rsidRDefault="00A2780E" w:rsidP="00A2780E">
      <w:pPr>
        <w:pStyle w:val="Nagwek"/>
        <w:jc w:val="both"/>
        <w:rPr>
          <w:rFonts w:ascii="Arial" w:hAnsi="Arial" w:cs="Arial"/>
          <w:sz w:val="20"/>
          <w:szCs w:val="20"/>
        </w:rPr>
      </w:pPr>
      <w:r w:rsidRPr="00A2780E">
        <w:rPr>
          <w:rFonts w:ascii="Arial" w:hAnsi="Arial" w:cs="Arial"/>
          <w:sz w:val="20"/>
          <w:szCs w:val="20"/>
        </w:rPr>
        <w:t>dla  λ=0,035 W/(</w:t>
      </w:r>
      <w:proofErr w:type="spellStart"/>
      <w:r w:rsidRPr="00A2780E">
        <w:rPr>
          <w:rFonts w:ascii="Arial" w:hAnsi="Arial" w:cs="Arial"/>
          <w:sz w:val="20"/>
          <w:szCs w:val="20"/>
        </w:rPr>
        <w:t>m×K</w:t>
      </w:r>
      <w:proofErr w:type="spellEnd"/>
      <w:r w:rsidRPr="00A2780E">
        <w:rPr>
          <w:rFonts w:ascii="Arial" w:hAnsi="Arial" w:cs="Arial"/>
          <w:sz w:val="20"/>
          <w:szCs w:val="20"/>
        </w:rPr>
        <w:t xml:space="preserve">) </w:t>
      </w:r>
    </w:p>
    <w:p w14:paraId="6DFE14BC" w14:textId="77777777" w:rsidR="00A2780E" w:rsidRPr="00120CDE" w:rsidRDefault="00A2780E" w:rsidP="00A2780E">
      <w:pPr>
        <w:tabs>
          <w:tab w:val="left" w:pos="643"/>
        </w:tabs>
        <w:suppressAutoHyphens/>
        <w:spacing w:after="0"/>
        <w:rPr>
          <w:rFonts w:ascii="Arial" w:hAnsi="Arial" w:cs="Arial"/>
          <w:sz w:val="18"/>
        </w:rPr>
      </w:pPr>
    </w:p>
    <w:p w14:paraId="476E5321" w14:textId="77777777" w:rsidR="00A2780E" w:rsidRPr="00A2780E" w:rsidRDefault="00A2780E" w:rsidP="00A2780E">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A2780E">
        <w:rPr>
          <w:rFonts w:ascii="Arial" w:hAnsi="Arial" w:cs="Arial"/>
          <w:sz w:val="20"/>
          <w:szCs w:val="20"/>
        </w:rPr>
        <w:t xml:space="preserve">Średnica wewnętrzna do 22 mm </w:t>
      </w:r>
      <w:r w:rsidRPr="00A2780E">
        <w:rPr>
          <w:rFonts w:ascii="Arial" w:hAnsi="Arial" w:cs="Arial"/>
          <w:sz w:val="20"/>
          <w:szCs w:val="20"/>
        </w:rPr>
        <w:tab/>
      </w:r>
      <w:r w:rsidRPr="00A2780E">
        <w:rPr>
          <w:rFonts w:ascii="Arial" w:hAnsi="Arial" w:cs="Arial"/>
          <w:sz w:val="20"/>
          <w:szCs w:val="20"/>
        </w:rPr>
        <w:tab/>
      </w:r>
      <w:r w:rsidRPr="00A2780E">
        <w:rPr>
          <w:rFonts w:ascii="Arial" w:hAnsi="Arial" w:cs="Arial"/>
          <w:sz w:val="20"/>
          <w:szCs w:val="20"/>
        </w:rPr>
        <w:tab/>
        <w:t>– g = 20 mm</w:t>
      </w:r>
    </w:p>
    <w:p w14:paraId="6E77E2F1" w14:textId="77777777" w:rsidR="00A2780E" w:rsidRPr="00A2780E" w:rsidRDefault="00A2780E" w:rsidP="00A2780E">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A2780E">
        <w:rPr>
          <w:rFonts w:ascii="Arial" w:hAnsi="Arial" w:cs="Arial"/>
          <w:sz w:val="20"/>
          <w:szCs w:val="20"/>
        </w:rPr>
        <w:t xml:space="preserve">Średnica wewnętrzna od 22 do 35 mm </w:t>
      </w:r>
      <w:r w:rsidRPr="00A2780E">
        <w:rPr>
          <w:rFonts w:ascii="Arial" w:hAnsi="Arial" w:cs="Arial"/>
          <w:sz w:val="20"/>
          <w:szCs w:val="20"/>
        </w:rPr>
        <w:tab/>
      </w:r>
      <w:r w:rsidRPr="00A2780E">
        <w:rPr>
          <w:rFonts w:ascii="Arial" w:hAnsi="Arial" w:cs="Arial"/>
          <w:sz w:val="20"/>
          <w:szCs w:val="20"/>
        </w:rPr>
        <w:tab/>
        <w:t>– g = 30mm</w:t>
      </w:r>
    </w:p>
    <w:p w14:paraId="084A1C1C" w14:textId="77777777" w:rsidR="00A2780E" w:rsidRPr="00A2780E" w:rsidRDefault="00A2780E" w:rsidP="00A2780E">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A2780E">
        <w:rPr>
          <w:rFonts w:ascii="Arial" w:hAnsi="Arial" w:cs="Arial"/>
          <w:sz w:val="20"/>
          <w:szCs w:val="20"/>
        </w:rPr>
        <w:t xml:space="preserve">Średnica wewnętrzna od 35 do 100 mm </w:t>
      </w:r>
      <w:r w:rsidRPr="00A2780E">
        <w:rPr>
          <w:rFonts w:ascii="Arial" w:hAnsi="Arial" w:cs="Arial"/>
          <w:sz w:val="20"/>
          <w:szCs w:val="20"/>
        </w:rPr>
        <w:tab/>
      </w:r>
      <w:r w:rsidRPr="00A2780E">
        <w:rPr>
          <w:rFonts w:ascii="Arial" w:hAnsi="Arial" w:cs="Arial"/>
          <w:sz w:val="20"/>
          <w:szCs w:val="20"/>
        </w:rPr>
        <w:tab/>
        <w:t xml:space="preserve">– g  równa średnicy </w:t>
      </w:r>
      <w:proofErr w:type="spellStart"/>
      <w:r w:rsidRPr="00A2780E">
        <w:rPr>
          <w:rFonts w:ascii="Arial" w:hAnsi="Arial" w:cs="Arial"/>
          <w:sz w:val="20"/>
          <w:szCs w:val="20"/>
        </w:rPr>
        <w:t>wewn</w:t>
      </w:r>
      <w:proofErr w:type="spellEnd"/>
      <w:r w:rsidRPr="00A2780E">
        <w:rPr>
          <w:rFonts w:ascii="Arial" w:hAnsi="Arial" w:cs="Arial"/>
          <w:sz w:val="20"/>
          <w:szCs w:val="20"/>
        </w:rPr>
        <w:t>. rury</w:t>
      </w:r>
    </w:p>
    <w:p w14:paraId="1E2508A9" w14:textId="00F6F62F" w:rsidR="00A2780E" w:rsidRPr="00A2780E" w:rsidRDefault="00A2780E" w:rsidP="00A2780E">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A2780E">
        <w:rPr>
          <w:rFonts w:ascii="Arial" w:hAnsi="Arial" w:cs="Arial"/>
          <w:sz w:val="20"/>
          <w:szCs w:val="20"/>
        </w:rPr>
        <w:t>Średnica wewnętrzna ponad 100mm</w:t>
      </w:r>
      <w:r w:rsidRPr="00A2780E">
        <w:rPr>
          <w:rFonts w:ascii="Arial" w:hAnsi="Arial" w:cs="Arial"/>
          <w:sz w:val="20"/>
          <w:szCs w:val="20"/>
        </w:rPr>
        <w:tab/>
      </w:r>
      <w:r w:rsidRPr="00A2780E">
        <w:rPr>
          <w:rFonts w:ascii="Arial" w:hAnsi="Arial" w:cs="Arial"/>
          <w:sz w:val="20"/>
          <w:szCs w:val="20"/>
        </w:rPr>
        <w:tab/>
        <w:t>– g = 100mm</w:t>
      </w:r>
    </w:p>
    <w:p w14:paraId="0DC9EE80" w14:textId="77777777" w:rsidR="00A2780E" w:rsidRPr="00814804" w:rsidRDefault="00A2780E" w:rsidP="00814804">
      <w:pPr>
        <w:pStyle w:val="Nagwek"/>
        <w:jc w:val="both"/>
        <w:rPr>
          <w:rFonts w:ascii="Arial" w:hAnsi="Arial" w:cs="Arial"/>
          <w:sz w:val="20"/>
          <w:szCs w:val="20"/>
        </w:rPr>
      </w:pPr>
    </w:p>
    <w:p w14:paraId="16CF5355" w14:textId="77777777" w:rsidR="00A2780E" w:rsidRPr="00814804" w:rsidRDefault="00A2780E" w:rsidP="00814804">
      <w:pPr>
        <w:pStyle w:val="Nagwek"/>
        <w:jc w:val="both"/>
        <w:rPr>
          <w:rFonts w:ascii="Arial" w:hAnsi="Arial" w:cs="Arial"/>
          <w:b/>
          <w:bCs/>
          <w:sz w:val="20"/>
          <w:szCs w:val="20"/>
        </w:rPr>
      </w:pPr>
      <w:r w:rsidRPr="00814804">
        <w:rPr>
          <w:rFonts w:ascii="Arial" w:hAnsi="Arial" w:cs="Arial"/>
          <w:b/>
          <w:bCs/>
          <w:sz w:val="20"/>
          <w:szCs w:val="20"/>
        </w:rPr>
        <w:t>Uwaga:</w:t>
      </w:r>
    </w:p>
    <w:p w14:paraId="2ABCAB83" w14:textId="77777777" w:rsidR="00A2780E" w:rsidRPr="00814804" w:rsidRDefault="00A2780E" w:rsidP="00814804">
      <w:pPr>
        <w:pStyle w:val="Nagwek"/>
        <w:jc w:val="both"/>
        <w:rPr>
          <w:rFonts w:ascii="Arial" w:hAnsi="Arial" w:cs="Arial"/>
          <w:sz w:val="20"/>
          <w:szCs w:val="20"/>
        </w:rPr>
      </w:pPr>
      <w:r w:rsidRPr="00814804">
        <w:rPr>
          <w:rFonts w:ascii="Arial" w:hAnsi="Arial" w:cs="Arial"/>
          <w:sz w:val="20"/>
          <w:szCs w:val="20"/>
        </w:rPr>
        <w:t>Przy zastosowaniu materiału izolacyjnego o innym współczynniku przenikania ciepła niż podano powyżej, należy odpowiednio skorygować grubość warstwy izolacyjnej.</w:t>
      </w:r>
    </w:p>
    <w:p w14:paraId="230C8CF2" w14:textId="77777777" w:rsidR="00A2780E" w:rsidRDefault="00A2780E" w:rsidP="00A2780E">
      <w:pPr>
        <w:spacing w:after="0"/>
        <w:rPr>
          <w:rFonts w:ascii="Arial" w:hAnsi="Arial" w:cs="Arial"/>
          <w:b/>
          <w:sz w:val="18"/>
          <w:highlight w:val="yellow"/>
        </w:rPr>
      </w:pPr>
    </w:p>
    <w:p w14:paraId="3387D6EA" w14:textId="77777777" w:rsidR="00A2780E" w:rsidRPr="00814804" w:rsidRDefault="00A2780E" w:rsidP="00814804">
      <w:pPr>
        <w:pStyle w:val="Nagwek"/>
        <w:jc w:val="both"/>
        <w:rPr>
          <w:rFonts w:ascii="Arial" w:hAnsi="Arial" w:cs="Arial"/>
          <w:sz w:val="20"/>
          <w:szCs w:val="20"/>
        </w:rPr>
      </w:pPr>
    </w:p>
    <w:p w14:paraId="7D4C8EEB" w14:textId="77777777" w:rsidR="00A2780E" w:rsidRPr="00814804" w:rsidRDefault="00A2780E" w:rsidP="00814804">
      <w:pPr>
        <w:pStyle w:val="Nagwek"/>
        <w:jc w:val="both"/>
        <w:rPr>
          <w:rFonts w:ascii="Arial" w:hAnsi="Arial" w:cs="Arial"/>
          <w:sz w:val="20"/>
          <w:szCs w:val="20"/>
        </w:rPr>
      </w:pPr>
      <w:r w:rsidRPr="00814804">
        <w:rPr>
          <w:rFonts w:ascii="Arial" w:hAnsi="Arial" w:cs="Arial"/>
          <w:sz w:val="20"/>
          <w:szCs w:val="20"/>
        </w:rPr>
        <w:t>Ponadto materiały termoizolacyjne stosowane na izolacje właściwe rurociągów, armatury i urządzeń powinny być:</w:t>
      </w:r>
    </w:p>
    <w:p w14:paraId="7D13CB3F" w14:textId="77777777" w:rsidR="00A2780E" w:rsidRPr="005A7CFC" w:rsidRDefault="00A2780E" w:rsidP="00A2780E">
      <w:pPr>
        <w:suppressAutoHyphens/>
        <w:spacing w:after="0"/>
        <w:rPr>
          <w:rFonts w:ascii="Arial" w:hAnsi="Arial" w:cs="Arial"/>
          <w:sz w:val="18"/>
        </w:rPr>
      </w:pPr>
    </w:p>
    <w:p w14:paraId="7B693614" w14:textId="77777777" w:rsidR="00A2780E" w:rsidRPr="00814804" w:rsidRDefault="00A2780E" w:rsidP="00814804">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814804">
        <w:rPr>
          <w:rFonts w:ascii="Arial" w:hAnsi="Arial" w:cs="Arial"/>
          <w:sz w:val="20"/>
          <w:szCs w:val="20"/>
        </w:rPr>
        <w:t>odporne na działanie temperatury eksploatacyjnej, bez istotnych zmian ich właściwości</w:t>
      </w:r>
    </w:p>
    <w:p w14:paraId="0E4CA9C2" w14:textId="77777777" w:rsidR="00A2780E" w:rsidRPr="00814804" w:rsidRDefault="00A2780E" w:rsidP="00814804">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814804">
        <w:rPr>
          <w:rFonts w:ascii="Arial" w:hAnsi="Arial" w:cs="Arial"/>
          <w:sz w:val="20"/>
          <w:szCs w:val="20"/>
        </w:rPr>
        <w:t>chemicznie obojętne w stosunku do materiału z którego wykonany jest element izolowany</w:t>
      </w:r>
    </w:p>
    <w:p w14:paraId="2E194122" w14:textId="77777777" w:rsidR="00A2780E" w:rsidRPr="00814804" w:rsidRDefault="00A2780E" w:rsidP="00814804">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814804">
        <w:rPr>
          <w:rFonts w:ascii="Arial" w:hAnsi="Arial" w:cs="Arial"/>
          <w:sz w:val="20"/>
          <w:szCs w:val="20"/>
        </w:rPr>
        <w:t>odporne na chemiczne działanie czynnika grzewczego (wody, wodny roztwór glikolu propylenowego 37%)</w:t>
      </w:r>
    </w:p>
    <w:p w14:paraId="19E47E09" w14:textId="55350D70" w:rsidR="00A2780E" w:rsidRPr="00814804" w:rsidRDefault="00A2780E" w:rsidP="00814804">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814804">
        <w:rPr>
          <w:rFonts w:ascii="Arial" w:hAnsi="Arial" w:cs="Arial"/>
          <w:sz w:val="20"/>
          <w:szCs w:val="20"/>
        </w:rPr>
        <w:t>nietoksyczne ( powinny posiadać atest higieniczny, określający zakres stosowania w</w:t>
      </w:r>
      <w:r w:rsidR="00DA1E24">
        <w:rPr>
          <w:rFonts w:ascii="Arial" w:hAnsi="Arial" w:cs="Arial"/>
          <w:sz w:val="20"/>
          <w:szCs w:val="20"/>
        </w:rPr>
        <w:t> </w:t>
      </w:r>
      <w:r w:rsidRPr="00814804">
        <w:rPr>
          <w:rFonts w:ascii="Arial" w:hAnsi="Arial" w:cs="Arial"/>
          <w:sz w:val="20"/>
          <w:szCs w:val="20"/>
        </w:rPr>
        <w:t>pomieszczeniach przeznaczonych na stały pobyt ludzi)</w:t>
      </w:r>
    </w:p>
    <w:p w14:paraId="6DC3DA16" w14:textId="77777777" w:rsidR="00A2780E" w:rsidRPr="00814804" w:rsidRDefault="00A2780E" w:rsidP="00814804">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814804">
        <w:rPr>
          <w:rFonts w:ascii="Arial" w:hAnsi="Arial" w:cs="Arial"/>
          <w:sz w:val="20"/>
          <w:szCs w:val="20"/>
        </w:rPr>
        <w:t>dostatecznie odporne na uszkodzenia mechaniczne</w:t>
      </w:r>
    </w:p>
    <w:p w14:paraId="0D926E63" w14:textId="77777777" w:rsidR="00A2780E" w:rsidRPr="00814804" w:rsidRDefault="00A2780E" w:rsidP="00814804">
      <w:pPr>
        <w:pStyle w:val="Nagwek"/>
        <w:jc w:val="both"/>
        <w:rPr>
          <w:rFonts w:ascii="Arial" w:hAnsi="Arial" w:cs="Arial"/>
          <w:sz w:val="20"/>
          <w:szCs w:val="20"/>
        </w:rPr>
      </w:pPr>
    </w:p>
    <w:p w14:paraId="45A19120" w14:textId="1E456652" w:rsidR="00A2780E" w:rsidRPr="00814804" w:rsidRDefault="00A2780E" w:rsidP="00814804">
      <w:pPr>
        <w:pStyle w:val="Nagwek"/>
        <w:jc w:val="both"/>
        <w:rPr>
          <w:rFonts w:ascii="Arial" w:hAnsi="Arial" w:cs="Arial"/>
          <w:sz w:val="20"/>
          <w:szCs w:val="20"/>
        </w:rPr>
      </w:pPr>
      <w:r w:rsidRPr="00814804">
        <w:rPr>
          <w:rFonts w:ascii="Arial" w:hAnsi="Arial" w:cs="Arial"/>
          <w:sz w:val="20"/>
          <w:szCs w:val="20"/>
        </w:rPr>
        <w:t>Nie należy stosować w pomieszczeniu gdzie znajduję się osprzęt sterowany elektrycznie izolacji w</w:t>
      </w:r>
      <w:r w:rsidR="00DA1E24">
        <w:rPr>
          <w:rFonts w:ascii="Arial" w:hAnsi="Arial" w:cs="Arial"/>
          <w:sz w:val="20"/>
          <w:szCs w:val="20"/>
        </w:rPr>
        <w:t> </w:t>
      </w:r>
      <w:r w:rsidRPr="00814804">
        <w:rPr>
          <w:rFonts w:ascii="Arial" w:hAnsi="Arial" w:cs="Arial"/>
          <w:sz w:val="20"/>
          <w:szCs w:val="20"/>
        </w:rPr>
        <w:t>płaszczu osłonowym z folii Al, należy stosować z folii i siatek z tworzyw sztucznych.</w:t>
      </w:r>
      <w:bookmarkStart w:id="109" w:name="_Toc511035232"/>
      <w:bookmarkStart w:id="110" w:name="_Hlk510682464"/>
    </w:p>
    <w:p w14:paraId="62494533" w14:textId="4B4C887E" w:rsidR="00A2780E" w:rsidRDefault="00A2780E" w:rsidP="00A2780E">
      <w:pPr>
        <w:pStyle w:val="Nagwek1"/>
        <w:numPr>
          <w:ilvl w:val="1"/>
          <w:numId w:val="3"/>
        </w:numPr>
        <w:rPr>
          <w:rFonts w:cs="Arial"/>
        </w:rPr>
      </w:pPr>
      <w:bookmarkStart w:id="111" w:name="_Toc40865901"/>
      <w:bookmarkStart w:id="112" w:name="_Toc76643968"/>
      <w:bookmarkStart w:id="113" w:name="_Toc91770029"/>
      <w:r w:rsidRPr="00A2780E">
        <w:rPr>
          <w:rFonts w:cs="Arial"/>
        </w:rPr>
        <w:t>Warunki montażu</w:t>
      </w:r>
      <w:bookmarkEnd w:id="109"/>
      <w:bookmarkEnd w:id="111"/>
      <w:bookmarkEnd w:id="112"/>
      <w:bookmarkEnd w:id="113"/>
    </w:p>
    <w:p w14:paraId="521D1A9F" w14:textId="77777777" w:rsidR="00A2780E" w:rsidRPr="00814804" w:rsidRDefault="00A2780E" w:rsidP="00814804">
      <w:pPr>
        <w:pStyle w:val="Nagwek"/>
        <w:jc w:val="both"/>
        <w:rPr>
          <w:rFonts w:ascii="Arial" w:hAnsi="Arial" w:cs="Arial"/>
          <w:sz w:val="20"/>
          <w:szCs w:val="20"/>
        </w:rPr>
      </w:pPr>
    </w:p>
    <w:bookmarkEnd w:id="110"/>
    <w:p w14:paraId="2FF0A7CB" w14:textId="77777777" w:rsidR="00A2780E" w:rsidRPr="00814804" w:rsidRDefault="00A2780E" w:rsidP="00814804">
      <w:pPr>
        <w:pStyle w:val="Nagwek"/>
        <w:jc w:val="both"/>
        <w:rPr>
          <w:rFonts w:ascii="Arial" w:hAnsi="Arial" w:cs="Arial"/>
          <w:sz w:val="20"/>
          <w:szCs w:val="20"/>
        </w:rPr>
      </w:pPr>
      <w:r w:rsidRPr="00814804">
        <w:rPr>
          <w:rFonts w:ascii="Arial" w:hAnsi="Arial" w:cs="Arial"/>
          <w:sz w:val="20"/>
          <w:szCs w:val="20"/>
        </w:rPr>
        <w:t>Wszystkie urządzenia kotłowni należy zmontować zgodnie z instrukcjami fabrycznymi DTR, które równocześnie określają warunki odbioru i eksploatacji tych urządzeń. Całość robót montażowych musi być wykonana zgodnie z obowiązującymi przepisami, normami oraz „warunkami technicznymi wykonania i odbioru robót budowlano-montażowych”.</w:t>
      </w:r>
    </w:p>
    <w:p w14:paraId="0850799E" w14:textId="3E61F0A9" w:rsidR="00A2780E" w:rsidRPr="00814804" w:rsidRDefault="00A2780E" w:rsidP="00814804">
      <w:pPr>
        <w:pStyle w:val="Nagwek"/>
        <w:jc w:val="both"/>
        <w:rPr>
          <w:rFonts w:ascii="Arial" w:hAnsi="Arial" w:cs="Arial"/>
          <w:sz w:val="20"/>
          <w:szCs w:val="20"/>
        </w:rPr>
      </w:pPr>
      <w:r w:rsidRPr="00814804">
        <w:rPr>
          <w:rFonts w:ascii="Arial" w:hAnsi="Arial" w:cs="Arial"/>
          <w:sz w:val="20"/>
          <w:szCs w:val="20"/>
        </w:rPr>
        <w:t>Rozdzielacze obiegu zasilającego oraz powrotnego należy montować za pomocą konstrukcyjnych stóp montażowych.</w:t>
      </w:r>
    </w:p>
    <w:p w14:paraId="41C0EA2D" w14:textId="4695A3FC" w:rsidR="00814804" w:rsidRDefault="00814804" w:rsidP="00814804">
      <w:pPr>
        <w:pStyle w:val="Nagwek1"/>
        <w:numPr>
          <w:ilvl w:val="0"/>
          <w:numId w:val="3"/>
        </w:numPr>
        <w:rPr>
          <w:rFonts w:cs="Arial"/>
        </w:rPr>
      </w:pPr>
      <w:bookmarkStart w:id="114" w:name="_Toc511035233"/>
      <w:bookmarkStart w:id="115" w:name="_Toc40865902"/>
      <w:bookmarkStart w:id="116" w:name="_Toc76643969"/>
      <w:bookmarkStart w:id="117" w:name="_Toc91770030"/>
      <w:r w:rsidRPr="00814804">
        <w:rPr>
          <w:rFonts w:cs="Arial"/>
        </w:rPr>
        <w:t>Wytyczne branżowe</w:t>
      </w:r>
      <w:bookmarkEnd w:id="114"/>
      <w:bookmarkEnd w:id="115"/>
      <w:bookmarkEnd w:id="116"/>
      <w:bookmarkEnd w:id="117"/>
    </w:p>
    <w:p w14:paraId="20E495EB" w14:textId="222F6E69" w:rsidR="00814804" w:rsidRDefault="00814804" w:rsidP="00814804">
      <w:pPr>
        <w:pStyle w:val="Nagwek1"/>
        <w:numPr>
          <w:ilvl w:val="1"/>
          <w:numId w:val="3"/>
        </w:numPr>
        <w:rPr>
          <w:rFonts w:cs="Arial"/>
        </w:rPr>
      </w:pPr>
      <w:bookmarkStart w:id="118" w:name="_Toc511035234"/>
      <w:bookmarkStart w:id="119" w:name="_Toc40865903"/>
      <w:bookmarkStart w:id="120" w:name="_Toc76643970"/>
      <w:bookmarkStart w:id="121" w:name="_Toc91770031"/>
      <w:bookmarkStart w:id="122" w:name="_Hlk77070890"/>
      <w:bookmarkStart w:id="123" w:name="_Hlk510685957"/>
      <w:r w:rsidRPr="00814804">
        <w:rPr>
          <w:rFonts w:cs="Arial"/>
        </w:rPr>
        <w:t>Budowlane</w:t>
      </w:r>
      <w:bookmarkEnd w:id="118"/>
      <w:bookmarkEnd w:id="119"/>
      <w:bookmarkEnd w:id="120"/>
      <w:bookmarkEnd w:id="121"/>
    </w:p>
    <w:bookmarkEnd w:id="122"/>
    <w:p w14:paraId="10AB7D4D" w14:textId="77777777" w:rsidR="00814804" w:rsidRPr="00814804" w:rsidRDefault="00814804" w:rsidP="00814804">
      <w:pPr>
        <w:pStyle w:val="Nagwek"/>
        <w:jc w:val="both"/>
        <w:rPr>
          <w:rFonts w:ascii="Arial" w:hAnsi="Arial" w:cs="Arial"/>
          <w:sz w:val="20"/>
          <w:szCs w:val="20"/>
        </w:rPr>
      </w:pPr>
    </w:p>
    <w:bookmarkEnd w:id="123"/>
    <w:p w14:paraId="7C581C7A" w14:textId="77777777" w:rsidR="00814804" w:rsidRPr="00814804" w:rsidRDefault="00814804" w:rsidP="00814804">
      <w:pPr>
        <w:pStyle w:val="Nagwek"/>
        <w:jc w:val="both"/>
        <w:rPr>
          <w:rFonts w:ascii="Arial" w:hAnsi="Arial" w:cs="Arial"/>
          <w:sz w:val="20"/>
          <w:szCs w:val="20"/>
        </w:rPr>
      </w:pPr>
      <w:r w:rsidRPr="00814804">
        <w:rPr>
          <w:rFonts w:ascii="Arial" w:hAnsi="Arial" w:cs="Arial"/>
          <w:sz w:val="20"/>
          <w:szCs w:val="20"/>
        </w:rPr>
        <w:t>Ogólne wytyczne dotyczące wymogów dla pom. kotłowni zawarte są w normie PN-B-02431-1.</w:t>
      </w:r>
    </w:p>
    <w:p w14:paraId="5B4978CB" w14:textId="77777777" w:rsidR="00814804" w:rsidRPr="00814804" w:rsidRDefault="00814804" w:rsidP="00814804">
      <w:pPr>
        <w:pStyle w:val="Nagwek"/>
        <w:jc w:val="both"/>
        <w:rPr>
          <w:rFonts w:ascii="Arial" w:hAnsi="Arial" w:cs="Arial"/>
          <w:sz w:val="20"/>
          <w:szCs w:val="20"/>
        </w:rPr>
      </w:pPr>
      <w:r w:rsidRPr="00814804">
        <w:rPr>
          <w:rFonts w:ascii="Arial" w:hAnsi="Arial" w:cs="Arial"/>
          <w:sz w:val="20"/>
          <w:szCs w:val="20"/>
        </w:rPr>
        <w:t>W projektowanej kotłowni należy wykonać następujące roboty budowlane:</w:t>
      </w:r>
    </w:p>
    <w:p w14:paraId="2CABE2FB" w14:textId="77777777" w:rsidR="00814804" w:rsidRDefault="00814804" w:rsidP="00814804">
      <w:pPr>
        <w:suppressAutoHyphens/>
        <w:spacing w:after="0"/>
        <w:rPr>
          <w:rFonts w:ascii="Arial" w:hAnsi="Arial" w:cs="Arial"/>
          <w:sz w:val="18"/>
        </w:rPr>
      </w:pPr>
    </w:p>
    <w:p w14:paraId="592F8BDA" w14:textId="5948F990" w:rsidR="00814804" w:rsidRPr="00936704" w:rsidRDefault="00814804" w:rsidP="00814804">
      <w:pPr>
        <w:suppressAutoHyphens/>
        <w:spacing w:after="0"/>
        <w:rPr>
          <w:rFonts w:ascii="Arial" w:hAnsi="Arial" w:cs="Arial"/>
          <w:b/>
          <w:sz w:val="18"/>
        </w:rPr>
      </w:pPr>
      <w:bookmarkStart w:id="124" w:name="_Hlk510687557"/>
      <w:r w:rsidRPr="00936704">
        <w:rPr>
          <w:rFonts w:ascii="Arial" w:hAnsi="Arial" w:cs="Arial"/>
          <w:b/>
          <w:sz w:val="18"/>
        </w:rPr>
        <w:t>Kotłownia:</w:t>
      </w:r>
    </w:p>
    <w:bookmarkEnd w:id="124"/>
    <w:p w14:paraId="10150DC7" w14:textId="77777777" w:rsidR="00814804" w:rsidRPr="00B5575E" w:rsidRDefault="00814804" w:rsidP="00814804">
      <w:pPr>
        <w:suppressAutoHyphens/>
        <w:spacing w:after="0"/>
        <w:rPr>
          <w:rFonts w:ascii="Arial" w:hAnsi="Arial" w:cs="Arial"/>
          <w:sz w:val="18"/>
          <w:szCs w:val="18"/>
        </w:rPr>
      </w:pPr>
    </w:p>
    <w:p w14:paraId="12BE4E22" w14:textId="77777777" w:rsidR="00814804" w:rsidRPr="009320BB" w:rsidRDefault="00814804" w:rsidP="00814804">
      <w:pPr>
        <w:pStyle w:val="Akapitzlist"/>
        <w:numPr>
          <w:ilvl w:val="0"/>
          <w:numId w:val="17"/>
        </w:numPr>
        <w:suppressAutoHyphens/>
        <w:spacing w:after="0"/>
        <w:jc w:val="both"/>
        <w:rPr>
          <w:rFonts w:ascii="Arial" w:hAnsi="Arial" w:cs="Arial"/>
          <w:sz w:val="20"/>
          <w:szCs w:val="20"/>
        </w:rPr>
      </w:pPr>
      <w:r w:rsidRPr="009320BB">
        <w:rPr>
          <w:rFonts w:ascii="Arial" w:hAnsi="Arial" w:cs="Arial"/>
          <w:sz w:val="20"/>
          <w:szCs w:val="20"/>
        </w:rPr>
        <w:t>Ściany wewnętrzne, powinny mieć zabezpieczenie ppoż. klasy min. EI 60.</w:t>
      </w:r>
    </w:p>
    <w:p w14:paraId="29C822BA" w14:textId="77777777" w:rsidR="00814804" w:rsidRPr="009320BB" w:rsidRDefault="00814804" w:rsidP="00814804">
      <w:pPr>
        <w:pStyle w:val="Akapitzlist"/>
        <w:numPr>
          <w:ilvl w:val="0"/>
          <w:numId w:val="17"/>
        </w:numPr>
        <w:suppressAutoHyphens/>
        <w:spacing w:after="0"/>
        <w:jc w:val="both"/>
        <w:rPr>
          <w:rFonts w:ascii="Arial" w:hAnsi="Arial" w:cs="Arial"/>
          <w:sz w:val="20"/>
          <w:szCs w:val="20"/>
        </w:rPr>
      </w:pPr>
      <w:bookmarkStart w:id="125" w:name="_Hlk510684412"/>
      <w:r w:rsidRPr="009320BB">
        <w:rPr>
          <w:rFonts w:ascii="Arial" w:hAnsi="Arial" w:cs="Arial"/>
          <w:sz w:val="20"/>
          <w:szCs w:val="20"/>
        </w:rPr>
        <w:t>Klasę odporności ogniowej ścian zewnętrznych pomieszczenia kotłowni należy przyjąć stosownie do klasy odporności pożarowej budynku.</w:t>
      </w:r>
    </w:p>
    <w:bookmarkEnd w:id="125"/>
    <w:p w14:paraId="7DE91222" w14:textId="77777777" w:rsidR="00814804" w:rsidRPr="009320BB" w:rsidRDefault="00814804" w:rsidP="00814804">
      <w:pPr>
        <w:pStyle w:val="Akapitzlist"/>
        <w:numPr>
          <w:ilvl w:val="0"/>
          <w:numId w:val="17"/>
        </w:numPr>
        <w:suppressAutoHyphens/>
        <w:spacing w:after="0"/>
        <w:jc w:val="both"/>
        <w:rPr>
          <w:rFonts w:ascii="Arial" w:hAnsi="Arial" w:cs="Arial"/>
          <w:sz w:val="20"/>
          <w:szCs w:val="20"/>
        </w:rPr>
      </w:pPr>
      <w:r w:rsidRPr="009320BB">
        <w:rPr>
          <w:rFonts w:ascii="Arial" w:hAnsi="Arial" w:cs="Arial"/>
          <w:sz w:val="20"/>
          <w:szCs w:val="20"/>
        </w:rPr>
        <w:t>Podłogi i strop powinny mieć zabezpieczenie ppoż. klasy min. REI 60.</w:t>
      </w:r>
    </w:p>
    <w:p w14:paraId="71699703" w14:textId="4818CC9C" w:rsidR="00814804" w:rsidRPr="009320BB" w:rsidRDefault="00814804" w:rsidP="00814804">
      <w:pPr>
        <w:pStyle w:val="Akapitzlist"/>
        <w:numPr>
          <w:ilvl w:val="0"/>
          <w:numId w:val="17"/>
        </w:numPr>
        <w:suppressAutoHyphens/>
        <w:spacing w:after="0"/>
        <w:jc w:val="both"/>
        <w:rPr>
          <w:rFonts w:ascii="Arial" w:hAnsi="Arial" w:cs="Arial"/>
          <w:sz w:val="20"/>
          <w:szCs w:val="20"/>
        </w:rPr>
      </w:pPr>
      <w:r w:rsidRPr="009320BB">
        <w:rPr>
          <w:rFonts w:ascii="Arial" w:hAnsi="Arial" w:cs="Arial"/>
          <w:sz w:val="20"/>
          <w:szCs w:val="20"/>
        </w:rPr>
        <w:t>Drzwi otwierane na zewnątrz, klasy min. EI 30 o szerokość co najmniej 1,2m, wyposażone w</w:t>
      </w:r>
      <w:r w:rsidR="00DA1E24">
        <w:rPr>
          <w:rFonts w:ascii="Arial" w:hAnsi="Arial" w:cs="Arial"/>
          <w:sz w:val="20"/>
          <w:szCs w:val="20"/>
        </w:rPr>
        <w:t> </w:t>
      </w:r>
      <w:proofErr w:type="spellStart"/>
      <w:r w:rsidRPr="009320BB">
        <w:rPr>
          <w:rFonts w:ascii="Arial" w:hAnsi="Arial" w:cs="Arial"/>
          <w:sz w:val="20"/>
          <w:szCs w:val="20"/>
        </w:rPr>
        <w:t>bezklamkowe</w:t>
      </w:r>
      <w:proofErr w:type="spellEnd"/>
      <w:r w:rsidRPr="009320BB">
        <w:rPr>
          <w:rFonts w:ascii="Arial" w:hAnsi="Arial" w:cs="Arial"/>
          <w:sz w:val="20"/>
          <w:szCs w:val="20"/>
        </w:rPr>
        <w:t xml:space="preserve"> zamknięcie od wewnątrz i otwierane pod naciskiem.</w:t>
      </w:r>
    </w:p>
    <w:p w14:paraId="7AD3473F" w14:textId="77777777"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bookmarkStart w:id="126" w:name="_Hlk510682895"/>
      <w:r w:rsidRPr="009320BB">
        <w:rPr>
          <w:rFonts w:ascii="Arial" w:eastAsia="Lucida Sans Unicode" w:hAnsi="Arial" w:cs="Arial"/>
          <w:sz w:val="20"/>
          <w:szCs w:val="20"/>
          <w:lang w:eastAsia="ar-SA"/>
        </w:rPr>
        <w:t xml:space="preserve">W dachu należy wykonać otwór pod kanał </w:t>
      </w:r>
      <w:proofErr w:type="spellStart"/>
      <w:r w:rsidRPr="009320BB">
        <w:rPr>
          <w:rFonts w:ascii="Arial" w:eastAsia="Lucida Sans Unicode" w:hAnsi="Arial" w:cs="Arial"/>
          <w:sz w:val="20"/>
          <w:szCs w:val="20"/>
          <w:lang w:eastAsia="ar-SA"/>
        </w:rPr>
        <w:t>zetowy</w:t>
      </w:r>
      <w:proofErr w:type="spellEnd"/>
      <w:r w:rsidRPr="009320BB">
        <w:rPr>
          <w:rFonts w:ascii="Arial" w:eastAsia="Lucida Sans Unicode" w:hAnsi="Arial" w:cs="Arial"/>
          <w:sz w:val="20"/>
          <w:szCs w:val="20"/>
          <w:lang w:eastAsia="ar-SA"/>
        </w:rPr>
        <w:t xml:space="preserve"> dla wentylacji bytowej pomieszczenia.</w:t>
      </w:r>
    </w:p>
    <w:p w14:paraId="16613127" w14:textId="77777777"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r w:rsidRPr="009320BB">
        <w:rPr>
          <w:rFonts w:ascii="Arial" w:eastAsia="Lucida Sans Unicode" w:hAnsi="Arial" w:cs="Arial"/>
          <w:sz w:val="20"/>
          <w:szCs w:val="20"/>
          <w:lang w:eastAsia="ar-SA"/>
        </w:rPr>
        <w:t>W dachu należy wykonać otwór  pod czerpnie ścienne – powietrze do spalania gazu.</w:t>
      </w:r>
    </w:p>
    <w:p w14:paraId="29A762FC" w14:textId="77777777"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r w:rsidRPr="009320BB">
        <w:rPr>
          <w:rFonts w:ascii="Arial" w:eastAsia="Lucida Sans Unicode" w:hAnsi="Arial" w:cs="Arial"/>
          <w:sz w:val="20"/>
          <w:szCs w:val="20"/>
          <w:lang w:eastAsia="ar-SA"/>
        </w:rPr>
        <w:t>W stropie należy wykonać otwór pod wywietrzak dachowy  – wentylacja grawitacyjna wywiewna.</w:t>
      </w:r>
    </w:p>
    <w:bookmarkEnd w:id="126"/>
    <w:p w14:paraId="158D31C5" w14:textId="77777777"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r w:rsidRPr="009320BB">
        <w:rPr>
          <w:rFonts w:ascii="Arial" w:eastAsia="Lucida Sans Unicode" w:hAnsi="Arial" w:cs="Arial"/>
          <w:sz w:val="20"/>
          <w:szCs w:val="20"/>
          <w:lang w:eastAsia="ar-SA"/>
        </w:rPr>
        <w:t>W stropie wykonać otwór pod przewody spalinowe</w:t>
      </w:r>
    </w:p>
    <w:p w14:paraId="64BB0C56" w14:textId="77777777"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r w:rsidRPr="009320BB">
        <w:rPr>
          <w:rFonts w:ascii="Arial" w:eastAsia="Lucida Sans Unicode" w:hAnsi="Arial" w:cs="Arial"/>
          <w:sz w:val="20"/>
          <w:szCs w:val="20"/>
          <w:lang w:eastAsia="ar-SA"/>
        </w:rPr>
        <w:t>Pod przewody wywiewne/ wywietrzniki grawitacyjne wykonać konstrukcje wsporcze-cokoły.</w:t>
      </w:r>
    </w:p>
    <w:p w14:paraId="76D51ACD" w14:textId="77777777"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r w:rsidRPr="009320BB">
        <w:rPr>
          <w:rFonts w:ascii="Arial" w:eastAsia="Lucida Sans Unicode" w:hAnsi="Arial" w:cs="Arial"/>
          <w:sz w:val="20"/>
          <w:szCs w:val="20"/>
          <w:lang w:eastAsia="ar-SA"/>
        </w:rPr>
        <w:t>Podłogę należy wykonać z materiałów niepalnych, nienasiąkliwych i antypoślizgowych, gazoszczelną z izolacją cieplną i akustyczną ze spadkiem w kierunku wpustów podłogowych.</w:t>
      </w:r>
    </w:p>
    <w:p w14:paraId="68722953" w14:textId="77777777"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r w:rsidRPr="009320BB">
        <w:rPr>
          <w:rFonts w:ascii="Arial" w:eastAsia="Lucida Sans Unicode" w:hAnsi="Arial" w:cs="Arial"/>
          <w:sz w:val="20"/>
          <w:szCs w:val="20"/>
          <w:lang w:eastAsia="ar-SA"/>
        </w:rPr>
        <w:t>Kotłownia powinna być wyposażona w umywalkę, zawór czerpalny ze złączką do węża, studnię schładzającą, wpust podłogowy</w:t>
      </w:r>
    </w:p>
    <w:p w14:paraId="7EA842EB" w14:textId="77777777"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r w:rsidRPr="009320BB">
        <w:rPr>
          <w:rFonts w:ascii="Arial" w:eastAsia="Lucida Sans Unicode" w:hAnsi="Arial" w:cs="Arial"/>
          <w:sz w:val="20"/>
          <w:szCs w:val="20"/>
          <w:lang w:eastAsia="ar-SA"/>
        </w:rPr>
        <w:t>Wykonać przebicie w ścianie pod przewód gazowy</w:t>
      </w:r>
    </w:p>
    <w:p w14:paraId="181C358C" w14:textId="18243C71" w:rsidR="00814804" w:rsidRPr="009320BB" w:rsidRDefault="00814804" w:rsidP="00814804">
      <w:pPr>
        <w:pStyle w:val="Akapitzlist"/>
        <w:numPr>
          <w:ilvl w:val="0"/>
          <w:numId w:val="17"/>
        </w:numPr>
        <w:suppressAutoHyphens/>
        <w:spacing w:after="0"/>
        <w:jc w:val="both"/>
        <w:rPr>
          <w:rFonts w:ascii="Arial" w:eastAsia="Lucida Sans Unicode" w:hAnsi="Arial" w:cs="Arial"/>
          <w:sz w:val="20"/>
          <w:szCs w:val="20"/>
          <w:lang w:eastAsia="ar-SA"/>
        </w:rPr>
      </w:pPr>
      <w:r w:rsidRPr="009320BB">
        <w:rPr>
          <w:rFonts w:ascii="Arial" w:eastAsia="Lucida Sans Unicode" w:hAnsi="Arial" w:cs="Arial"/>
          <w:sz w:val="20"/>
          <w:szCs w:val="20"/>
          <w:lang w:eastAsia="ar-SA"/>
        </w:rPr>
        <w:t>Okno o powierzchni min. 1:15 w stosunku do powierzchni podłogi, 50% okien ma mieć możliwość otwarcia (np. świetliki dachowe).</w:t>
      </w:r>
    </w:p>
    <w:p w14:paraId="412F6B9B" w14:textId="77777777" w:rsidR="00814804" w:rsidRPr="00B5575E" w:rsidRDefault="00814804" w:rsidP="00814804">
      <w:pPr>
        <w:pStyle w:val="Akapitzlist"/>
        <w:suppressAutoHyphens/>
        <w:spacing w:after="0"/>
        <w:jc w:val="both"/>
        <w:rPr>
          <w:rFonts w:ascii="Arial" w:eastAsia="Lucida Sans Unicode" w:hAnsi="Arial" w:cs="Arial"/>
          <w:sz w:val="18"/>
          <w:szCs w:val="18"/>
          <w:lang w:eastAsia="ar-SA"/>
        </w:rPr>
      </w:pPr>
    </w:p>
    <w:p w14:paraId="581D9D7D" w14:textId="77777777" w:rsidR="009320BB" w:rsidRDefault="009320BB">
      <w:pPr>
        <w:rPr>
          <w:rFonts w:ascii="Arial" w:eastAsiaTheme="majorEastAsia" w:hAnsi="Arial" w:cs="Arial"/>
          <w:b/>
          <w:sz w:val="20"/>
          <w:szCs w:val="32"/>
        </w:rPr>
      </w:pPr>
      <w:bookmarkStart w:id="127" w:name="_Toc511035235"/>
      <w:bookmarkStart w:id="128" w:name="_Toc40865904"/>
      <w:bookmarkStart w:id="129" w:name="_Toc76643971"/>
      <w:r>
        <w:rPr>
          <w:rFonts w:cs="Arial"/>
        </w:rPr>
        <w:br w:type="page"/>
      </w:r>
    </w:p>
    <w:p w14:paraId="0D3EFF39" w14:textId="1D39354D" w:rsidR="00814804" w:rsidRPr="00814804" w:rsidRDefault="00814804" w:rsidP="00814804">
      <w:pPr>
        <w:pStyle w:val="Nagwek1"/>
        <w:numPr>
          <w:ilvl w:val="1"/>
          <w:numId w:val="3"/>
        </w:numPr>
        <w:rPr>
          <w:rFonts w:cs="Arial"/>
        </w:rPr>
      </w:pPr>
      <w:bookmarkStart w:id="130" w:name="_Toc91770032"/>
      <w:r w:rsidRPr="00814804">
        <w:rPr>
          <w:rFonts w:cs="Arial"/>
        </w:rPr>
        <w:lastRenderedPageBreak/>
        <w:t>Instalacje elektryczne</w:t>
      </w:r>
      <w:bookmarkEnd w:id="127"/>
      <w:bookmarkEnd w:id="128"/>
      <w:bookmarkEnd w:id="129"/>
      <w:bookmarkEnd w:id="130"/>
    </w:p>
    <w:p w14:paraId="55AADE22" w14:textId="77777777" w:rsidR="00814804" w:rsidRPr="009320BB" w:rsidRDefault="00814804" w:rsidP="009320BB">
      <w:pPr>
        <w:pStyle w:val="Nagwek"/>
        <w:jc w:val="both"/>
        <w:rPr>
          <w:rFonts w:ascii="Arial" w:hAnsi="Arial" w:cs="Arial"/>
          <w:sz w:val="20"/>
          <w:szCs w:val="20"/>
        </w:rPr>
      </w:pPr>
    </w:p>
    <w:p w14:paraId="44D1EC7F" w14:textId="148346A6" w:rsidR="00814804" w:rsidRDefault="00814804" w:rsidP="009320BB">
      <w:pPr>
        <w:pStyle w:val="Nagwek"/>
        <w:jc w:val="both"/>
        <w:rPr>
          <w:rFonts w:ascii="Arial" w:hAnsi="Arial" w:cs="Arial"/>
          <w:sz w:val="20"/>
          <w:szCs w:val="20"/>
        </w:rPr>
      </w:pPr>
      <w:r w:rsidRPr="009320BB">
        <w:rPr>
          <w:rFonts w:ascii="Arial" w:hAnsi="Arial" w:cs="Arial"/>
          <w:sz w:val="20"/>
          <w:szCs w:val="20"/>
        </w:rPr>
        <w:t xml:space="preserve">Kotłownię należy wyposażyć w komplet instalacji elektrycznych </w:t>
      </w:r>
      <w:proofErr w:type="spellStart"/>
      <w:r w:rsidRPr="009320BB">
        <w:rPr>
          <w:rFonts w:ascii="Arial" w:hAnsi="Arial" w:cs="Arial"/>
          <w:sz w:val="20"/>
          <w:szCs w:val="20"/>
        </w:rPr>
        <w:t>tj</w:t>
      </w:r>
      <w:proofErr w:type="spellEnd"/>
      <w:r w:rsidRPr="009320BB">
        <w:rPr>
          <w:rFonts w:ascii="Arial" w:hAnsi="Arial" w:cs="Arial"/>
          <w:sz w:val="20"/>
          <w:szCs w:val="20"/>
        </w:rPr>
        <w:t>:</w:t>
      </w:r>
    </w:p>
    <w:p w14:paraId="0B3A054E" w14:textId="77777777" w:rsidR="009320BB" w:rsidRPr="009320BB" w:rsidRDefault="009320BB" w:rsidP="009320BB">
      <w:pPr>
        <w:pStyle w:val="Nagwek"/>
        <w:jc w:val="both"/>
        <w:rPr>
          <w:rFonts w:ascii="Arial" w:hAnsi="Arial" w:cs="Arial"/>
          <w:sz w:val="20"/>
          <w:szCs w:val="20"/>
        </w:rPr>
      </w:pPr>
    </w:p>
    <w:p w14:paraId="4A778344" w14:textId="77777777" w:rsidR="00814804" w:rsidRPr="009320BB"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instalację oświetleniową,</w:t>
      </w:r>
    </w:p>
    <w:p w14:paraId="65F3A822" w14:textId="46632C29" w:rsidR="00814804" w:rsidRPr="009320BB"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zasilanie pomp</w:t>
      </w:r>
      <w:r w:rsidR="009320BB">
        <w:rPr>
          <w:rFonts w:ascii="Arial" w:hAnsi="Arial" w:cs="Arial"/>
          <w:sz w:val="20"/>
          <w:szCs w:val="20"/>
        </w:rPr>
        <w:t>,</w:t>
      </w:r>
    </w:p>
    <w:p w14:paraId="4F8617C9" w14:textId="77777777" w:rsidR="00814804" w:rsidRPr="009320BB"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zasilanie stacji uzdatniania wody,</w:t>
      </w:r>
    </w:p>
    <w:p w14:paraId="664B6863" w14:textId="13CC1393" w:rsidR="00814804"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zasilanie szafy zasilająco-sterującej</w:t>
      </w:r>
      <w:r w:rsidR="009320BB">
        <w:rPr>
          <w:rFonts w:ascii="Arial" w:hAnsi="Arial" w:cs="Arial"/>
          <w:sz w:val="20"/>
          <w:szCs w:val="20"/>
        </w:rPr>
        <w:t>,</w:t>
      </w:r>
    </w:p>
    <w:p w14:paraId="1717BA62" w14:textId="5355FCD5" w:rsidR="009320BB" w:rsidRPr="009320BB" w:rsidRDefault="009320BB"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Pr>
          <w:rFonts w:ascii="Arial" w:hAnsi="Arial" w:cs="Arial"/>
          <w:sz w:val="20"/>
          <w:szCs w:val="20"/>
        </w:rPr>
        <w:t>zasilanie stacji odgazowania próżniowego,</w:t>
      </w:r>
    </w:p>
    <w:p w14:paraId="75F08D28" w14:textId="4BEA4140" w:rsidR="00814804"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zasilanie automatyki kotłowni,</w:t>
      </w:r>
    </w:p>
    <w:p w14:paraId="74D60BC3" w14:textId="29461F5F" w:rsidR="009320BB" w:rsidRPr="009320BB" w:rsidRDefault="009320BB"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Pr>
          <w:rFonts w:ascii="Arial" w:hAnsi="Arial" w:cs="Arial"/>
          <w:sz w:val="20"/>
          <w:szCs w:val="20"/>
        </w:rPr>
        <w:t>zasilanie automatyki kogeneracji,</w:t>
      </w:r>
    </w:p>
    <w:p w14:paraId="286426A7" w14:textId="022E5442" w:rsidR="00814804" w:rsidRPr="009320BB"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zasilanie systemu detekcji gazu</w:t>
      </w:r>
      <w:r w:rsidR="009320BB">
        <w:rPr>
          <w:rFonts w:ascii="Arial" w:hAnsi="Arial" w:cs="Arial"/>
          <w:sz w:val="20"/>
          <w:szCs w:val="20"/>
        </w:rPr>
        <w:t>.</w:t>
      </w:r>
    </w:p>
    <w:p w14:paraId="252B9688" w14:textId="77777777" w:rsidR="00814804" w:rsidRPr="009320BB" w:rsidRDefault="00814804" w:rsidP="009320BB">
      <w:pPr>
        <w:pStyle w:val="Nagwek"/>
        <w:jc w:val="both"/>
        <w:rPr>
          <w:rFonts w:ascii="Arial" w:hAnsi="Arial" w:cs="Arial"/>
          <w:sz w:val="20"/>
          <w:szCs w:val="20"/>
        </w:rPr>
      </w:pPr>
    </w:p>
    <w:p w14:paraId="143AAC49" w14:textId="77777777" w:rsidR="00814804" w:rsidRPr="009320BB" w:rsidRDefault="00814804" w:rsidP="009320BB">
      <w:pPr>
        <w:pStyle w:val="Nagwek"/>
        <w:jc w:val="both"/>
        <w:rPr>
          <w:rFonts w:ascii="Arial" w:hAnsi="Arial" w:cs="Arial"/>
          <w:sz w:val="20"/>
          <w:szCs w:val="20"/>
        </w:rPr>
      </w:pPr>
      <w:r w:rsidRPr="009320BB">
        <w:rPr>
          <w:rFonts w:ascii="Arial" w:hAnsi="Arial" w:cs="Arial"/>
          <w:sz w:val="20"/>
          <w:szCs w:val="20"/>
        </w:rPr>
        <w:t>Instalacje elektryczną stanowiącą wyposażenie kotłów wykonać zgodnie z PN-92/E-05031.</w:t>
      </w:r>
    </w:p>
    <w:p w14:paraId="29F02DEF" w14:textId="77777777" w:rsidR="00814804" w:rsidRPr="003A2F9E" w:rsidRDefault="00814804" w:rsidP="00814804">
      <w:pPr>
        <w:suppressAutoHyphens/>
        <w:spacing w:after="0"/>
        <w:rPr>
          <w:rFonts w:ascii="Arial" w:hAnsi="Arial" w:cs="Arial"/>
          <w:sz w:val="18"/>
        </w:rPr>
      </w:pPr>
    </w:p>
    <w:p w14:paraId="7E1EF340" w14:textId="207C6F8E" w:rsidR="00814804" w:rsidRPr="009320BB" w:rsidRDefault="00814804" w:rsidP="009320BB">
      <w:pPr>
        <w:pStyle w:val="Nagwek1"/>
        <w:numPr>
          <w:ilvl w:val="1"/>
          <w:numId w:val="3"/>
        </w:numPr>
        <w:rPr>
          <w:rFonts w:cs="Arial"/>
        </w:rPr>
      </w:pPr>
      <w:bookmarkStart w:id="131" w:name="_Toc511035236"/>
      <w:bookmarkStart w:id="132" w:name="_Toc40865905"/>
      <w:bookmarkStart w:id="133" w:name="_Toc76643972"/>
      <w:bookmarkStart w:id="134" w:name="_Toc91770033"/>
      <w:r w:rsidRPr="009320BB">
        <w:rPr>
          <w:rFonts w:cs="Arial"/>
        </w:rPr>
        <w:t xml:space="preserve">Instalacje </w:t>
      </w:r>
      <w:proofErr w:type="spellStart"/>
      <w:r w:rsidRPr="009320BB">
        <w:rPr>
          <w:rFonts w:cs="Arial"/>
        </w:rPr>
        <w:t>wod</w:t>
      </w:r>
      <w:proofErr w:type="spellEnd"/>
      <w:r w:rsidRPr="009320BB">
        <w:rPr>
          <w:rFonts w:cs="Arial"/>
        </w:rPr>
        <w:t xml:space="preserve"> - </w:t>
      </w:r>
      <w:proofErr w:type="spellStart"/>
      <w:r w:rsidRPr="009320BB">
        <w:rPr>
          <w:rFonts w:cs="Arial"/>
        </w:rPr>
        <w:t>kan</w:t>
      </w:r>
      <w:bookmarkEnd w:id="131"/>
      <w:bookmarkEnd w:id="132"/>
      <w:bookmarkEnd w:id="133"/>
      <w:bookmarkEnd w:id="134"/>
      <w:proofErr w:type="spellEnd"/>
    </w:p>
    <w:p w14:paraId="0466DEC2" w14:textId="77777777" w:rsidR="00814804" w:rsidRPr="009320BB"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p>
    <w:p w14:paraId="797C595E" w14:textId="77777777" w:rsidR="00814804" w:rsidRPr="009320BB"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 xml:space="preserve">doprowadzenie do kotłowni rurociągu wody zimnej </w:t>
      </w:r>
    </w:p>
    <w:p w14:paraId="327D6163" w14:textId="77777777" w:rsidR="00814804" w:rsidRPr="009320BB"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odprowadzenie ścieków z umywalki.</w:t>
      </w:r>
    </w:p>
    <w:p w14:paraId="0F0DDEB8" w14:textId="19415CC0" w:rsidR="00814804" w:rsidRDefault="00814804" w:rsidP="009320BB">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9320BB">
        <w:rPr>
          <w:rFonts w:ascii="Arial" w:hAnsi="Arial" w:cs="Arial"/>
          <w:sz w:val="20"/>
          <w:szCs w:val="20"/>
        </w:rPr>
        <w:t>odprowadzenie wody z wpustów podłogowych do  studni schładzającej (kotłownia bytowa)</w:t>
      </w:r>
    </w:p>
    <w:p w14:paraId="222604D3" w14:textId="09B3493C" w:rsidR="00814804" w:rsidRPr="009320BB" w:rsidRDefault="00814804" w:rsidP="009320BB">
      <w:pPr>
        <w:pStyle w:val="Nagwek1"/>
        <w:numPr>
          <w:ilvl w:val="1"/>
          <w:numId w:val="3"/>
        </w:numPr>
        <w:rPr>
          <w:rFonts w:cs="Arial"/>
        </w:rPr>
      </w:pPr>
      <w:bookmarkStart w:id="135" w:name="_Toc511035237"/>
      <w:bookmarkStart w:id="136" w:name="_Toc40865906"/>
      <w:bookmarkStart w:id="137" w:name="_Toc76643973"/>
      <w:bookmarkStart w:id="138" w:name="_Toc91770034"/>
      <w:r w:rsidRPr="009320BB">
        <w:rPr>
          <w:rFonts w:cs="Arial"/>
        </w:rPr>
        <w:t>Wentylacja kotłowni</w:t>
      </w:r>
      <w:bookmarkEnd w:id="135"/>
      <w:bookmarkEnd w:id="136"/>
      <w:bookmarkEnd w:id="137"/>
      <w:bookmarkEnd w:id="138"/>
    </w:p>
    <w:p w14:paraId="2793CD2C" w14:textId="77777777" w:rsidR="00814804" w:rsidRPr="009320BB" w:rsidRDefault="00814804" w:rsidP="009320BB">
      <w:pPr>
        <w:pStyle w:val="Nagwek"/>
        <w:jc w:val="both"/>
        <w:rPr>
          <w:rFonts w:ascii="Arial" w:hAnsi="Arial" w:cs="Arial"/>
          <w:sz w:val="20"/>
          <w:szCs w:val="20"/>
        </w:rPr>
      </w:pPr>
    </w:p>
    <w:p w14:paraId="779B5B81" w14:textId="77777777" w:rsidR="00814804" w:rsidRPr="009320BB" w:rsidRDefault="00814804" w:rsidP="009320BB">
      <w:pPr>
        <w:pStyle w:val="Nagwek"/>
        <w:jc w:val="both"/>
        <w:rPr>
          <w:rFonts w:ascii="Arial" w:hAnsi="Arial" w:cs="Arial"/>
          <w:sz w:val="20"/>
          <w:szCs w:val="20"/>
        </w:rPr>
      </w:pPr>
      <w:r w:rsidRPr="009320BB">
        <w:rPr>
          <w:rFonts w:ascii="Arial" w:hAnsi="Arial" w:cs="Arial"/>
          <w:sz w:val="20"/>
          <w:szCs w:val="20"/>
        </w:rPr>
        <w:t xml:space="preserve">Do pomieszczenia z kotłem z zamkniętą komorą spalania trzeba doprowadzać powietrza na potrzeby procesu spalania gazu. Kocioł pobiera powietrze z pomieszczenia kotłowni. Należy w pomieszczeniu kotłowni zapewnić wentylacje grawitacyjną </w:t>
      </w:r>
      <w:proofErr w:type="spellStart"/>
      <w:r w:rsidRPr="009320BB">
        <w:rPr>
          <w:rFonts w:ascii="Arial" w:hAnsi="Arial" w:cs="Arial"/>
          <w:sz w:val="20"/>
          <w:szCs w:val="20"/>
        </w:rPr>
        <w:t>nawiewno</w:t>
      </w:r>
      <w:proofErr w:type="spellEnd"/>
      <w:r w:rsidRPr="009320BB">
        <w:rPr>
          <w:rFonts w:ascii="Arial" w:hAnsi="Arial" w:cs="Arial"/>
          <w:sz w:val="20"/>
          <w:szCs w:val="20"/>
        </w:rPr>
        <w:t>-wywiewną. Nawiew powietrza do kotłowni poprzez czerpnie ścienną o powierzchni czynnej nie mniejszej niż 1000cm2 (0,1m2). Wywiew powietrza poprzez wywietrzaki grawitacyjne o powierzchni nie mniejszej niżeli powierzchnia czerpni.</w:t>
      </w:r>
    </w:p>
    <w:p w14:paraId="68DB8B0B" w14:textId="0D3843A6" w:rsidR="00471941" w:rsidRDefault="00471941">
      <w:pPr>
        <w:rPr>
          <w:rFonts w:cs="Arial"/>
        </w:rPr>
      </w:pPr>
    </w:p>
    <w:p w14:paraId="73F064B2" w14:textId="0E1D2EE7" w:rsidR="00471941" w:rsidRDefault="00471941" w:rsidP="00471941">
      <w:pPr>
        <w:pStyle w:val="Nagwek1"/>
        <w:numPr>
          <w:ilvl w:val="0"/>
          <w:numId w:val="3"/>
        </w:numPr>
        <w:rPr>
          <w:rFonts w:cs="Arial"/>
        </w:rPr>
      </w:pPr>
      <w:bookmarkStart w:id="139" w:name="_Toc511035238"/>
      <w:bookmarkStart w:id="140" w:name="_Toc40865907"/>
      <w:bookmarkStart w:id="141" w:name="_Toc76643974"/>
      <w:bookmarkStart w:id="142" w:name="_Toc91770035"/>
      <w:bookmarkStart w:id="143" w:name="_Hlk510692817"/>
      <w:r w:rsidRPr="00471941">
        <w:rPr>
          <w:rFonts w:cs="Arial"/>
        </w:rPr>
        <w:t>Pozostałe zagadnienia związane z budową i eksploatacją kotłowni</w:t>
      </w:r>
      <w:bookmarkEnd w:id="139"/>
      <w:bookmarkEnd w:id="140"/>
      <w:bookmarkEnd w:id="141"/>
      <w:bookmarkEnd w:id="142"/>
    </w:p>
    <w:p w14:paraId="29352C4E" w14:textId="47073E83" w:rsidR="00471941" w:rsidRDefault="00471941" w:rsidP="00471941">
      <w:pPr>
        <w:pStyle w:val="Nagwek1"/>
        <w:numPr>
          <w:ilvl w:val="1"/>
          <w:numId w:val="3"/>
        </w:numPr>
        <w:ind w:left="686" w:hanging="431"/>
        <w:rPr>
          <w:rFonts w:cs="Arial"/>
        </w:rPr>
      </w:pPr>
      <w:r>
        <w:rPr>
          <w:rFonts w:cs="Arial"/>
        </w:rPr>
        <w:t xml:space="preserve"> </w:t>
      </w:r>
      <w:bookmarkStart w:id="144" w:name="_Toc91770036"/>
      <w:r w:rsidRPr="00814804">
        <w:rPr>
          <w:rFonts w:cs="Arial"/>
        </w:rPr>
        <w:t>Budowlane</w:t>
      </w:r>
      <w:bookmarkEnd w:id="144"/>
    </w:p>
    <w:bookmarkEnd w:id="143"/>
    <w:p w14:paraId="5D0EF3BE" w14:textId="77777777" w:rsidR="00471941" w:rsidRPr="00471941" w:rsidRDefault="00471941" w:rsidP="00471941">
      <w:pPr>
        <w:pStyle w:val="Nagwek"/>
        <w:jc w:val="both"/>
        <w:rPr>
          <w:rFonts w:ascii="Arial" w:hAnsi="Arial" w:cs="Arial"/>
          <w:sz w:val="20"/>
          <w:szCs w:val="20"/>
        </w:rPr>
      </w:pPr>
    </w:p>
    <w:p w14:paraId="77AF8D77" w14:textId="77777777" w:rsidR="00471941" w:rsidRPr="00471941" w:rsidRDefault="00471941" w:rsidP="00471941">
      <w:pPr>
        <w:pStyle w:val="Nagwek"/>
        <w:jc w:val="both"/>
        <w:rPr>
          <w:rFonts w:ascii="Arial" w:hAnsi="Arial" w:cs="Arial"/>
          <w:sz w:val="20"/>
          <w:szCs w:val="20"/>
        </w:rPr>
      </w:pPr>
      <w:r w:rsidRPr="00471941">
        <w:rPr>
          <w:rFonts w:ascii="Arial" w:hAnsi="Arial" w:cs="Arial"/>
          <w:sz w:val="20"/>
          <w:szCs w:val="20"/>
        </w:rPr>
        <w:t>Pomieszczenia kotłowni pod względem ppoż. klasyfikuje się jak niżej:</w:t>
      </w:r>
    </w:p>
    <w:p w14:paraId="24D316C0" w14:textId="77777777" w:rsidR="00471941" w:rsidRPr="00B552F4" w:rsidRDefault="00471941" w:rsidP="00471941">
      <w:pPr>
        <w:suppressAutoHyphens/>
        <w:spacing w:after="0"/>
        <w:rPr>
          <w:rFonts w:ascii="Arial" w:hAnsi="Arial" w:cs="Arial"/>
          <w:sz w:val="18"/>
          <w:highlight w:val="green"/>
        </w:rPr>
      </w:pPr>
    </w:p>
    <w:p w14:paraId="511C9BCA"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 xml:space="preserve">obciążenie ogniowe </w:t>
      </w:r>
      <w:r w:rsidRPr="0000461C">
        <w:rPr>
          <w:rFonts w:ascii="Arial" w:hAnsi="Arial" w:cs="Arial"/>
          <w:sz w:val="20"/>
          <w:szCs w:val="20"/>
        </w:rPr>
        <w:tab/>
        <w:t>do 500 MJ/m2,</w:t>
      </w:r>
    </w:p>
    <w:p w14:paraId="51917EA1"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klasa odporności ogniowej ścian wewnętrznych EI – 60,</w:t>
      </w:r>
    </w:p>
    <w:p w14:paraId="55B3D60E"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klasa odporności drzwi  EI – 30,</w:t>
      </w:r>
    </w:p>
    <w:p w14:paraId="6F27C2AE" w14:textId="77777777" w:rsidR="00471941" w:rsidRPr="0000461C" w:rsidRDefault="00471941" w:rsidP="0000461C">
      <w:pPr>
        <w:pStyle w:val="Nagwek"/>
        <w:jc w:val="both"/>
        <w:rPr>
          <w:rFonts w:ascii="Arial" w:hAnsi="Arial" w:cs="Arial"/>
          <w:sz w:val="20"/>
          <w:szCs w:val="20"/>
        </w:rPr>
      </w:pPr>
    </w:p>
    <w:p w14:paraId="6364871E"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 xml:space="preserve">Wyposażenie pomieszczenia kotłowni w sprzęt gaśniczy zgodnie z przepisami dla tego typu pomieszczeń – gaśnica śniegowa </w:t>
      </w:r>
      <w:smartTag w:uri="urn:schemas-microsoft-com:office:smarttags" w:element="metricconverter">
        <w:smartTagPr>
          <w:attr w:name="ProductID" w:val="6 kg"/>
        </w:smartTagPr>
        <w:r w:rsidRPr="0000461C">
          <w:rPr>
            <w:rFonts w:ascii="Arial" w:hAnsi="Arial" w:cs="Arial"/>
            <w:sz w:val="20"/>
            <w:szCs w:val="20"/>
          </w:rPr>
          <w:t>6 kg</w:t>
        </w:r>
      </w:smartTag>
      <w:r w:rsidRPr="0000461C">
        <w:rPr>
          <w:rFonts w:ascii="Arial" w:hAnsi="Arial" w:cs="Arial"/>
          <w:sz w:val="20"/>
          <w:szCs w:val="20"/>
        </w:rPr>
        <w:t xml:space="preserve"> – 2 szt.</w:t>
      </w:r>
    </w:p>
    <w:p w14:paraId="22A0781F"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Przepusty instalacyjne w elementach oddzielenia przeciwpożarowego powinny mieć klasę odporności ogniowej (EI) wymaganą dla tych elementów.</w:t>
      </w:r>
    </w:p>
    <w:p w14:paraId="012CF829" w14:textId="76E566A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Przepusty instalacyjne o średnicy większej niż 0,04 m w ścianach i stropach pomieszczenia zamkniętego, dla których wymagana klasa odporności ogniowej jest nie niższa niż EI60 lub REI60, a</w:t>
      </w:r>
      <w:r w:rsidR="00DA1E24">
        <w:rPr>
          <w:rFonts w:ascii="Arial" w:hAnsi="Arial" w:cs="Arial"/>
          <w:sz w:val="20"/>
          <w:szCs w:val="20"/>
        </w:rPr>
        <w:t> </w:t>
      </w:r>
      <w:r w:rsidRPr="0000461C">
        <w:rPr>
          <w:rFonts w:ascii="Arial" w:hAnsi="Arial" w:cs="Arial"/>
          <w:sz w:val="20"/>
          <w:szCs w:val="20"/>
        </w:rPr>
        <w:t>niebędących elementami oddzielenia przeciwpożarowego, powinny mieć klasę odporności ogniowej (EI) ścian i stropów tego pomieszczenia.</w:t>
      </w:r>
    </w:p>
    <w:p w14:paraId="3538E788" w14:textId="0A65AD00" w:rsidR="00471941" w:rsidRDefault="00471941" w:rsidP="0000461C">
      <w:pPr>
        <w:pStyle w:val="Nagwek"/>
        <w:jc w:val="both"/>
        <w:rPr>
          <w:rFonts w:ascii="Arial" w:hAnsi="Arial" w:cs="Arial"/>
          <w:sz w:val="20"/>
          <w:szCs w:val="20"/>
        </w:rPr>
      </w:pPr>
      <w:r w:rsidRPr="0000461C">
        <w:rPr>
          <w:rFonts w:ascii="Arial" w:hAnsi="Arial" w:cs="Arial"/>
          <w:sz w:val="20"/>
          <w:szCs w:val="20"/>
        </w:rPr>
        <w:t xml:space="preserve">Przejścia instalacji przez zewnętrzne ściany budynku, znajdujące się poniżej poziomu terenu, powinny być zabezpieczone przed możliwością przenikania gazu do wnętrza budynku. </w:t>
      </w:r>
    </w:p>
    <w:p w14:paraId="79AA9444" w14:textId="77777777" w:rsidR="0000461C" w:rsidRPr="0000461C" w:rsidRDefault="0000461C" w:rsidP="0000461C">
      <w:pPr>
        <w:pStyle w:val="Nagwek"/>
        <w:jc w:val="both"/>
        <w:rPr>
          <w:rFonts w:ascii="Arial" w:hAnsi="Arial" w:cs="Arial"/>
          <w:sz w:val="20"/>
          <w:szCs w:val="20"/>
        </w:rPr>
      </w:pPr>
    </w:p>
    <w:p w14:paraId="5D3A6674" w14:textId="77777777" w:rsidR="0000461C" w:rsidRDefault="0000461C">
      <w:pPr>
        <w:rPr>
          <w:rFonts w:ascii="Arial" w:eastAsiaTheme="majorEastAsia" w:hAnsi="Arial" w:cstheme="majorBidi"/>
          <w:b/>
          <w:color w:val="000000" w:themeColor="text1"/>
          <w:sz w:val="20"/>
          <w:szCs w:val="26"/>
        </w:rPr>
      </w:pPr>
      <w:bookmarkStart w:id="145" w:name="_Toc511035240"/>
      <w:bookmarkStart w:id="146" w:name="_Toc40865909"/>
      <w:bookmarkStart w:id="147" w:name="_Toc76643976"/>
      <w:r>
        <w:br w:type="page"/>
      </w:r>
    </w:p>
    <w:p w14:paraId="63170D72" w14:textId="1F2F674B" w:rsidR="00471941" w:rsidRDefault="0000461C" w:rsidP="0000461C">
      <w:pPr>
        <w:pStyle w:val="Nagwek1"/>
        <w:numPr>
          <w:ilvl w:val="1"/>
          <w:numId w:val="3"/>
        </w:numPr>
        <w:ind w:left="686" w:hanging="431"/>
        <w:rPr>
          <w:rFonts w:cs="Arial"/>
        </w:rPr>
      </w:pPr>
      <w:r>
        <w:rPr>
          <w:rFonts w:cs="Arial"/>
        </w:rPr>
        <w:lastRenderedPageBreak/>
        <w:t xml:space="preserve"> </w:t>
      </w:r>
      <w:bookmarkStart w:id="148" w:name="_Toc91770037"/>
      <w:r w:rsidR="00471941" w:rsidRPr="0000461C">
        <w:rPr>
          <w:rFonts w:cs="Arial"/>
        </w:rPr>
        <w:t>Zagadnienia BHP</w:t>
      </w:r>
      <w:bookmarkEnd w:id="145"/>
      <w:bookmarkEnd w:id="146"/>
      <w:bookmarkEnd w:id="147"/>
      <w:bookmarkEnd w:id="148"/>
    </w:p>
    <w:p w14:paraId="789A708C" w14:textId="77777777" w:rsidR="0000461C" w:rsidRPr="0000461C" w:rsidRDefault="0000461C" w:rsidP="0000461C">
      <w:pPr>
        <w:pStyle w:val="Nagwek"/>
        <w:jc w:val="both"/>
        <w:rPr>
          <w:rFonts w:ascii="Arial" w:hAnsi="Arial" w:cs="Arial"/>
          <w:sz w:val="20"/>
          <w:szCs w:val="20"/>
        </w:rPr>
      </w:pPr>
    </w:p>
    <w:p w14:paraId="066BA6DF" w14:textId="3A8956A4" w:rsidR="00471941" w:rsidRDefault="00471941" w:rsidP="0000461C">
      <w:pPr>
        <w:pStyle w:val="Nagwek"/>
        <w:jc w:val="both"/>
        <w:rPr>
          <w:rFonts w:ascii="Arial" w:hAnsi="Arial" w:cs="Arial"/>
          <w:sz w:val="20"/>
          <w:szCs w:val="20"/>
        </w:rPr>
      </w:pPr>
      <w:r w:rsidRPr="0000461C">
        <w:rPr>
          <w:rFonts w:ascii="Arial" w:hAnsi="Arial" w:cs="Arial"/>
          <w:sz w:val="20"/>
          <w:szCs w:val="20"/>
        </w:rPr>
        <w:t>Kotłownię zaprojektowano zgodnie z obowiązującymi przepisami, zarządzeniami i normami uwzględniając przy tym wszelkie wymogi BHP a mianowicie:</w:t>
      </w:r>
    </w:p>
    <w:p w14:paraId="41CDB17D" w14:textId="77777777" w:rsidR="0000461C" w:rsidRPr="0000461C" w:rsidRDefault="0000461C" w:rsidP="0000461C">
      <w:pPr>
        <w:tabs>
          <w:tab w:val="left" w:pos="1146"/>
        </w:tabs>
        <w:autoSpaceDE w:val="0"/>
        <w:autoSpaceDN w:val="0"/>
        <w:adjustRightInd w:val="0"/>
        <w:spacing w:afterLines="23" w:after="55" w:line="240" w:lineRule="auto"/>
        <w:ind w:left="360"/>
        <w:jc w:val="both"/>
        <w:rPr>
          <w:rFonts w:ascii="Arial" w:hAnsi="Arial" w:cs="Arial"/>
          <w:sz w:val="20"/>
          <w:szCs w:val="20"/>
        </w:rPr>
      </w:pPr>
    </w:p>
    <w:p w14:paraId="6AED69B6"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 xml:space="preserve">drzwi otwierane na zewnątrz pomieszczenia, posiadające od wewnątrz zamknięcia </w:t>
      </w:r>
      <w:proofErr w:type="spellStart"/>
      <w:r w:rsidRPr="0000461C">
        <w:rPr>
          <w:rFonts w:ascii="Arial" w:hAnsi="Arial" w:cs="Arial"/>
          <w:sz w:val="20"/>
          <w:szCs w:val="20"/>
        </w:rPr>
        <w:t>bezklamkowe</w:t>
      </w:r>
      <w:proofErr w:type="spellEnd"/>
      <w:r w:rsidRPr="0000461C">
        <w:rPr>
          <w:rFonts w:ascii="Arial" w:hAnsi="Arial" w:cs="Arial"/>
          <w:sz w:val="20"/>
          <w:szCs w:val="20"/>
        </w:rPr>
        <w:t xml:space="preserve"> otwierające się pod naciskiem,</w:t>
      </w:r>
    </w:p>
    <w:p w14:paraId="30FD6DDE"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 xml:space="preserve">wentylacja grawitacyjna </w:t>
      </w:r>
      <w:proofErr w:type="spellStart"/>
      <w:r w:rsidRPr="0000461C">
        <w:rPr>
          <w:rFonts w:ascii="Arial" w:hAnsi="Arial" w:cs="Arial"/>
          <w:sz w:val="20"/>
          <w:szCs w:val="20"/>
        </w:rPr>
        <w:t>nawiewno</w:t>
      </w:r>
      <w:proofErr w:type="spellEnd"/>
      <w:r w:rsidRPr="0000461C">
        <w:rPr>
          <w:rFonts w:ascii="Arial" w:hAnsi="Arial" w:cs="Arial"/>
          <w:sz w:val="20"/>
          <w:szCs w:val="20"/>
        </w:rPr>
        <w:t>-wywiewna,</w:t>
      </w:r>
    </w:p>
    <w:p w14:paraId="056CB625"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wymagane przejścia i dojścia do urządzeń,</w:t>
      </w:r>
    </w:p>
    <w:p w14:paraId="36944A69"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zabezpieczenie urządzeń i obiegów cieplnych przed wzrostem temperatury i ciśnienia,</w:t>
      </w:r>
    </w:p>
    <w:p w14:paraId="71F774FC"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odpowiednie uziemienie urządzeń z napędem elektrycznym,</w:t>
      </w:r>
    </w:p>
    <w:p w14:paraId="3D4FD564"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zabezpieczenie przed poparzeniem przez izolowanie termiczne urządzeń i rurociągów przewodzących wodę o temperaturze &gt; 40˚ C,</w:t>
      </w:r>
    </w:p>
    <w:p w14:paraId="3ABA4242" w14:textId="77777777" w:rsidR="00471941" w:rsidRPr="0000461C" w:rsidRDefault="00471941" w:rsidP="0000461C">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0461C">
        <w:rPr>
          <w:rFonts w:ascii="Arial" w:hAnsi="Arial" w:cs="Arial"/>
          <w:sz w:val="20"/>
          <w:szCs w:val="20"/>
        </w:rPr>
        <w:t>zabezpieczenie przed niedopuszczalnym poziomem stężenia gazu ziemnego w pomieszczeniu.</w:t>
      </w:r>
    </w:p>
    <w:p w14:paraId="168CAB28" w14:textId="77777777" w:rsidR="00471941" w:rsidRPr="0000461C" w:rsidRDefault="00471941" w:rsidP="0000461C">
      <w:pPr>
        <w:pStyle w:val="Nagwek"/>
        <w:jc w:val="both"/>
        <w:rPr>
          <w:rFonts w:ascii="Arial" w:hAnsi="Arial" w:cs="Arial"/>
          <w:sz w:val="20"/>
          <w:szCs w:val="20"/>
        </w:rPr>
      </w:pPr>
    </w:p>
    <w:p w14:paraId="2D8ED475" w14:textId="2FC20696"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Pracownicy przeznaczeni do nadzoru pracy w kotłowni muszą być przeszkoleni w zakresie przepisów BHP obowiązujących w kotłowniach gazowych. Kotłownia pracuje w ruchu całkowicie automatycznym i</w:t>
      </w:r>
      <w:r w:rsidR="00DA1E24">
        <w:rPr>
          <w:rFonts w:ascii="Arial" w:hAnsi="Arial" w:cs="Arial"/>
          <w:sz w:val="20"/>
          <w:szCs w:val="20"/>
        </w:rPr>
        <w:t> </w:t>
      </w:r>
      <w:r w:rsidRPr="0000461C">
        <w:rPr>
          <w:rFonts w:ascii="Arial" w:hAnsi="Arial" w:cs="Arial"/>
          <w:sz w:val="20"/>
          <w:szCs w:val="20"/>
        </w:rPr>
        <w:t>nie wymaga stałej obsługi, wymagany jest codzienny dozór obchodowy. Personel dozoru musi posiadać kwalifikacje odpowiednie dla osób zajmujących się eksploatacją urządzeń cieplnych i</w:t>
      </w:r>
      <w:r w:rsidR="00DA1E24">
        <w:rPr>
          <w:rFonts w:ascii="Arial" w:hAnsi="Arial" w:cs="Arial"/>
          <w:sz w:val="20"/>
          <w:szCs w:val="20"/>
        </w:rPr>
        <w:t> </w:t>
      </w:r>
      <w:r w:rsidRPr="0000461C">
        <w:rPr>
          <w:rFonts w:ascii="Arial" w:hAnsi="Arial" w:cs="Arial"/>
          <w:sz w:val="20"/>
          <w:szCs w:val="20"/>
        </w:rPr>
        <w:t>gazowych określone w Rozporządzeniu Ministra Gospodarki z dnia 16 marca 1998 r. (Dz. U. Nr 59 z</w:t>
      </w:r>
      <w:r w:rsidR="00DA1E24">
        <w:rPr>
          <w:rFonts w:ascii="Arial" w:hAnsi="Arial" w:cs="Arial"/>
          <w:sz w:val="20"/>
          <w:szCs w:val="20"/>
        </w:rPr>
        <w:t> </w:t>
      </w:r>
      <w:r w:rsidRPr="0000461C">
        <w:rPr>
          <w:rFonts w:ascii="Arial" w:hAnsi="Arial" w:cs="Arial"/>
          <w:sz w:val="20"/>
          <w:szCs w:val="20"/>
        </w:rPr>
        <w:t>dnia 15.05.1998 r poz.377).</w:t>
      </w:r>
    </w:p>
    <w:p w14:paraId="5B794573"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 xml:space="preserve">Całość prac wykonać zgodnie z warunkami technicznymi wykonania i odbioru robót budowlano -montażowych </w:t>
      </w:r>
      <w:proofErr w:type="spellStart"/>
      <w:r w:rsidRPr="0000461C">
        <w:rPr>
          <w:rFonts w:ascii="Arial" w:hAnsi="Arial" w:cs="Arial"/>
          <w:sz w:val="20"/>
          <w:szCs w:val="20"/>
        </w:rPr>
        <w:t>cz.II</w:t>
      </w:r>
      <w:proofErr w:type="spellEnd"/>
      <w:r w:rsidRPr="0000461C">
        <w:rPr>
          <w:rFonts w:ascii="Arial" w:hAnsi="Arial" w:cs="Arial"/>
          <w:sz w:val="20"/>
          <w:szCs w:val="20"/>
        </w:rPr>
        <w:t xml:space="preserve"> "Instalacje sanitarne i przemysłowe".</w:t>
      </w:r>
    </w:p>
    <w:p w14:paraId="566A286A"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 Prace wykonywać zgodnie z „Warunkami technicznymi wykonania i odbioru kotłowni na paliwa gazowe i olejowe”.</w:t>
      </w:r>
    </w:p>
    <w:p w14:paraId="419D49F7"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 W trakcie realizacji przestrzegać przepisów BHP i PPOŻ.</w:t>
      </w:r>
    </w:p>
    <w:p w14:paraId="4A2B724E"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 xml:space="preserve">- Urządzenia montować i rozruch ich przeprowadzić zgodnie z dokumentacją </w:t>
      </w:r>
      <w:proofErr w:type="spellStart"/>
      <w:r w:rsidRPr="0000461C">
        <w:rPr>
          <w:rFonts w:ascii="Arial" w:hAnsi="Arial" w:cs="Arial"/>
          <w:sz w:val="20"/>
          <w:szCs w:val="20"/>
        </w:rPr>
        <w:t>techniczno</w:t>
      </w:r>
      <w:proofErr w:type="spellEnd"/>
      <w:r w:rsidRPr="0000461C">
        <w:rPr>
          <w:rFonts w:ascii="Arial" w:hAnsi="Arial" w:cs="Arial"/>
          <w:sz w:val="20"/>
          <w:szCs w:val="20"/>
        </w:rPr>
        <w:t xml:space="preserve"> – ruchową dostarczoną przez producenta.</w:t>
      </w:r>
    </w:p>
    <w:p w14:paraId="7FCCF18D"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 Prowadzić stały serwis i przeglądy techniczne urządzeń zgodnie z ich wymogami eksploatacyjnymi.</w:t>
      </w:r>
    </w:p>
    <w:p w14:paraId="745B988B"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 Rurociągi przed zaizolowaniem poddać próbie ich szczelności oraz wytrzymałości na warunkach określonych w PN-77/M-34031.</w:t>
      </w:r>
    </w:p>
    <w:p w14:paraId="5D9C1154" w14:textId="275DDDF1" w:rsidR="00471941" w:rsidRDefault="00471941" w:rsidP="0000461C">
      <w:pPr>
        <w:pStyle w:val="Nagwek1"/>
        <w:numPr>
          <w:ilvl w:val="1"/>
          <w:numId w:val="3"/>
        </w:numPr>
        <w:ind w:left="686" w:hanging="431"/>
        <w:rPr>
          <w:rFonts w:cs="Arial"/>
        </w:rPr>
      </w:pPr>
      <w:bookmarkStart w:id="149" w:name="_Toc511035241"/>
      <w:bookmarkStart w:id="150" w:name="_Toc40865910"/>
      <w:bookmarkStart w:id="151" w:name="_Toc76643977"/>
      <w:bookmarkStart w:id="152" w:name="_Toc91770038"/>
      <w:r w:rsidRPr="0000461C">
        <w:rPr>
          <w:rFonts w:cs="Arial"/>
        </w:rPr>
        <w:t>Obciążenie cieplne pomieszczenia kotłowni</w:t>
      </w:r>
      <w:bookmarkEnd w:id="149"/>
      <w:bookmarkEnd w:id="150"/>
      <w:bookmarkEnd w:id="151"/>
      <w:bookmarkEnd w:id="152"/>
    </w:p>
    <w:p w14:paraId="57183AEB" w14:textId="77777777" w:rsidR="0000461C" w:rsidRPr="0000461C" w:rsidRDefault="0000461C" w:rsidP="0000461C">
      <w:pPr>
        <w:pStyle w:val="Nagwek"/>
        <w:jc w:val="both"/>
        <w:rPr>
          <w:rFonts w:ascii="Arial" w:hAnsi="Arial" w:cs="Arial"/>
          <w:sz w:val="20"/>
          <w:szCs w:val="20"/>
        </w:rPr>
      </w:pPr>
    </w:p>
    <w:p w14:paraId="68AFBA2B" w14:textId="77777777" w:rsidR="00E612F2" w:rsidRPr="00E612F2" w:rsidRDefault="00E612F2" w:rsidP="00E612F2">
      <w:pPr>
        <w:pStyle w:val="Nagwek"/>
        <w:jc w:val="both"/>
        <w:rPr>
          <w:rFonts w:ascii="Arial" w:hAnsi="Arial" w:cs="Arial"/>
          <w:sz w:val="20"/>
          <w:szCs w:val="20"/>
        </w:rPr>
      </w:pPr>
      <w:bookmarkStart w:id="153" w:name="_Toc511035242"/>
      <w:bookmarkStart w:id="154" w:name="_Toc40865911"/>
      <w:bookmarkStart w:id="155" w:name="_Toc76643978"/>
      <w:r w:rsidRPr="00E612F2">
        <w:rPr>
          <w:rFonts w:ascii="Arial" w:hAnsi="Arial" w:cs="Arial"/>
          <w:sz w:val="20"/>
          <w:szCs w:val="20"/>
        </w:rPr>
        <w:t>Pomieszczenia w którym umieszczono jednostki kotłowe posiadają kubaturę co najmniej 8m3 oraz wysokość min. 2,2m,</w:t>
      </w:r>
    </w:p>
    <w:p w14:paraId="3885F2AA" w14:textId="77777777" w:rsidR="00E612F2" w:rsidRPr="00E612F2" w:rsidRDefault="00E612F2" w:rsidP="00E612F2">
      <w:pPr>
        <w:pStyle w:val="Nagwek"/>
        <w:jc w:val="both"/>
        <w:rPr>
          <w:rFonts w:ascii="Arial" w:hAnsi="Arial" w:cs="Arial"/>
          <w:sz w:val="20"/>
          <w:szCs w:val="20"/>
        </w:rPr>
      </w:pPr>
      <w:r w:rsidRPr="00E612F2">
        <w:rPr>
          <w:rFonts w:ascii="Arial" w:hAnsi="Arial" w:cs="Arial"/>
          <w:sz w:val="20"/>
          <w:szCs w:val="20"/>
        </w:rPr>
        <w:t>Maksymalne, łączne obciążenie cieplne przypadające na 1 m3 kubatury pomieszczenia, w którym zainstalowano urządzenia gazowe, pobierające powietrze do spalania z tego pomieszczenia, nie przekracza wartości określonych w Rozporządzeniu Ministra Infrastruktury w sprawie warunków technicznych.</w:t>
      </w:r>
    </w:p>
    <w:p w14:paraId="08F9BCB3" w14:textId="46D4617A" w:rsidR="00471941" w:rsidRDefault="00471941" w:rsidP="0000461C">
      <w:pPr>
        <w:pStyle w:val="Nagwek1"/>
        <w:numPr>
          <w:ilvl w:val="1"/>
          <w:numId w:val="3"/>
        </w:numPr>
        <w:ind w:left="686" w:hanging="431"/>
        <w:rPr>
          <w:rFonts w:cs="Arial"/>
        </w:rPr>
      </w:pPr>
      <w:bookmarkStart w:id="156" w:name="_Toc91770039"/>
      <w:r w:rsidRPr="0000461C">
        <w:rPr>
          <w:rFonts w:cs="Arial"/>
        </w:rPr>
        <w:t>Uciążliwość kotłowni dla środowiska naturalnego</w:t>
      </w:r>
      <w:bookmarkEnd w:id="153"/>
      <w:bookmarkEnd w:id="154"/>
      <w:bookmarkEnd w:id="155"/>
      <w:bookmarkEnd w:id="156"/>
    </w:p>
    <w:p w14:paraId="5CAC6155" w14:textId="77777777" w:rsidR="0000461C" w:rsidRPr="0000461C" w:rsidRDefault="0000461C" w:rsidP="0000461C">
      <w:pPr>
        <w:pStyle w:val="Nagwek"/>
        <w:jc w:val="both"/>
        <w:rPr>
          <w:rFonts w:ascii="Arial" w:hAnsi="Arial" w:cs="Arial"/>
          <w:sz w:val="20"/>
          <w:szCs w:val="20"/>
        </w:rPr>
      </w:pPr>
    </w:p>
    <w:p w14:paraId="3FE058F0" w14:textId="77777777" w:rsidR="00E612F2" w:rsidRPr="00E612F2" w:rsidRDefault="00E612F2" w:rsidP="00E612F2">
      <w:pPr>
        <w:pStyle w:val="Nagwek"/>
        <w:jc w:val="both"/>
        <w:rPr>
          <w:rFonts w:ascii="Arial" w:hAnsi="Arial" w:cs="Arial"/>
          <w:sz w:val="20"/>
          <w:szCs w:val="20"/>
        </w:rPr>
      </w:pPr>
      <w:bookmarkStart w:id="157" w:name="_Toc511035243"/>
      <w:bookmarkStart w:id="158" w:name="_Toc40865912"/>
      <w:bookmarkStart w:id="159" w:name="_Toc76643979"/>
      <w:r w:rsidRPr="00E612F2">
        <w:rPr>
          <w:rFonts w:ascii="Arial" w:hAnsi="Arial" w:cs="Arial"/>
          <w:sz w:val="20"/>
          <w:szCs w:val="20"/>
        </w:rPr>
        <w:t>Kotłownia opalana paliwem kopalnianym pochodzenia organicznego w postaci gazu ziemnego nie powoduje powstawania tlenków siarki. Dodatkowo emisja dwutlenku węgla oraz tlenków azotu jest na niskim poziomie. W związku z czym gaz ziemny w dużo mniejszym stopniu przyczynia się do „efektu cieplarnianego”.</w:t>
      </w:r>
    </w:p>
    <w:p w14:paraId="1CC0C309" w14:textId="77777777" w:rsidR="00E612F2" w:rsidRPr="00E612F2" w:rsidRDefault="00E612F2" w:rsidP="00E612F2">
      <w:pPr>
        <w:pStyle w:val="Nagwek"/>
        <w:jc w:val="both"/>
        <w:rPr>
          <w:rFonts w:ascii="Arial" w:hAnsi="Arial" w:cs="Arial"/>
          <w:sz w:val="20"/>
          <w:szCs w:val="20"/>
        </w:rPr>
      </w:pPr>
      <w:r w:rsidRPr="00E612F2">
        <w:rPr>
          <w:rFonts w:ascii="Arial" w:hAnsi="Arial" w:cs="Arial"/>
          <w:sz w:val="20"/>
          <w:szCs w:val="20"/>
        </w:rPr>
        <w:t>Emisja tlenków azotu: klasa 6, &lt;56 mg/kWh.</w:t>
      </w:r>
    </w:p>
    <w:p w14:paraId="2A06ED90" w14:textId="77777777" w:rsidR="00E612F2" w:rsidRPr="00E612F2" w:rsidRDefault="00E612F2" w:rsidP="00E612F2">
      <w:pPr>
        <w:pStyle w:val="Nagwek"/>
        <w:jc w:val="both"/>
        <w:rPr>
          <w:rFonts w:ascii="Arial" w:hAnsi="Arial" w:cs="Arial"/>
          <w:sz w:val="20"/>
          <w:szCs w:val="20"/>
        </w:rPr>
      </w:pPr>
      <w:r w:rsidRPr="00E612F2">
        <w:rPr>
          <w:rFonts w:ascii="Arial" w:hAnsi="Arial" w:cs="Arial"/>
          <w:sz w:val="20"/>
          <w:szCs w:val="20"/>
        </w:rPr>
        <w:t>Zawartość CO2 przy dolnej i górnej mocy cieplnej musi mieścić się w następujących zakresach: 7,7-9,2%.</w:t>
      </w:r>
    </w:p>
    <w:p w14:paraId="12590212" w14:textId="77777777" w:rsidR="00471941" w:rsidRPr="0000461C" w:rsidRDefault="00471941" w:rsidP="0000461C">
      <w:pPr>
        <w:pStyle w:val="Nagwek1"/>
        <w:numPr>
          <w:ilvl w:val="1"/>
          <w:numId w:val="3"/>
        </w:numPr>
        <w:ind w:left="686" w:hanging="431"/>
        <w:rPr>
          <w:rFonts w:cs="Arial"/>
        </w:rPr>
      </w:pPr>
      <w:bookmarkStart w:id="160" w:name="_Toc91770040"/>
      <w:r w:rsidRPr="0000461C">
        <w:rPr>
          <w:rFonts w:cs="Arial"/>
        </w:rPr>
        <w:t>Obsługa eksploatacyjna kotłowni</w:t>
      </w:r>
      <w:bookmarkEnd w:id="157"/>
      <w:bookmarkEnd w:id="158"/>
      <w:bookmarkEnd w:id="159"/>
      <w:bookmarkEnd w:id="160"/>
    </w:p>
    <w:p w14:paraId="7BB12FD2" w14:textId="77777777" w:rsidR="00471941" w:rsidRPr="0000461C" w:rsidRDefault="00471941" w:rsidP="0000461C">
      <w:pPr>
        <w:pStyle w:val="Nagwek"/>
        <w:jc w:val="both"/>
        <w:rPr>
          <w:rFonts w:ascii="Arial" w:hAnsi="Arial" w:cs="Arial"/>
          <w:sz w:val="20"/>
          <w:szCs w:val="20"/>
        </w:rPr>
      </w:pPr>
    </w:p>
    <w:p w14:paraId="57848FD6" w14:textId="77777777" w:rsidR="00471941" w:rsidRPr="0000461C" w:rsidRDefault="00471941" w:rsidP="0000461C">
      <w:pPr>
        <w:pStyle w:val="Nagwek"/>
        <w:jc w:val="both"/>
        <w:rPr>
          <w:rFonts w:ascii="Arial" w:hAnsi="Arial" w:cs="Arial"/>
          <w:sz w:val="20"/>
          <w:szCs w:val="20"/>
        </w:rPr>
      </w:pPr>
      <w:r w:rsidRPr="0000461C">
        <w:rPr>
          <w:rFonts w:ascii="Arial" w:hAnsi="Arial" w:cs="Arial"/>
          <w:sz w:val="20"/>
          <w:szCs w:val="20"/>
        </w:rPr>
        <w:t>Projektowana kotłownia jest w pełni zautomatyzowana i nie wymaga stałej obsługi, jedynie ograniczonego nadzoru przez odpowiednio przeszkolonych pracowników.</w:t>
      </w:r>
    </w:p>
    <w:p w14:paraId="4287EF34" w14:textId="77777777" w:rsidR="00471941" w:rsidRDefault="00471941">
      <w:pPr>
        <w:rPr>
          <w:rFonts w:cs="Arial"/>
        </w:rPr>
      </w:pPr>
    </w:p>
    <w:p w14:paraId="7B3EEC46" w14:textId="017B0E2D" w:rsidR="00814804" w:rsidRDefault="00814804">
      <w:pPr>
        <w:rPr>
          <w:rFonts w:ascii="Arial" w:eastAsiaTheme="majorEastAsia" w:hAnsi="Arial" w:cs="Arial"/>
          <w:b/>
          <w:sz w:val="20"/>
          <w:szCs w:val="32"/>
        </w:rPr>
      </w:pPr>
      <w:r>
        <w:rPr>
          <w:rFonts w:cs="Arial"/>
        </w:rPr>
        <w:br w:type="page"/>
      </w:r>
    </w:p>
    <w:p w14:paraId="77493804" w14:textId="36BD8F43" w:rsidR="00822BCF" w:rsidRDefault="00822BCF" w:rsidP="00D52689">
      <w:pPr>
        <w:pStyle w:val="Nagwek1"/>
        <w:numPr>
          <w:ilvl w:val="0"/>
          <w:numId w:val="3"/>
        </w:numPr>
        <w:rPr>
          <w:rFonts w:cs="Arial"/>
        </w:rPr>
      </w:pPr>
      <w:bookmarkStart w:id="161" w:name="_Toc40865913"/>
      <w:bookmarkStart w:id="162" w:name="_Toc76643980"/>
      <w:bookmarkStart w:id="163" w:name="_Toc91770041"/>
      <w:r w:rsidRPr="00D52689">
        <w:rPr>
          <w:rFonts w:cs="Arial"/>
        </w:rPr>
        <w:lastRenderedPageBreak/>
        <w:t>Instalacja gazu</w:t>
      </w:r>
      <w:bookmarkEnd w:id="161"/>
      <w:bookmarkEnd w:id="162"/>
      <w:bookmarkEnd w:id="163"/>
      <w:r w:rsidRPr="00D52689">
        <w:rPr>
          <w:rFonts w:cs="Arial"/>
        </w:rPr>
        <w:t xml:space="preserve"> </w:t>
      </w:r>
    </w:p>
    <w:p w14:paraId="4EF6F2EE" w14:textId="30202EC0" w:rsidR="00822BCF" w:rsidRPr="00D52689" w:rsidRDefault="00D52689" w:rsidP="00D52689">
      <w:pPr>
        <w:pStyle w:val="Nagwek1"/>
        <w:numPr>
          <w:ilvl w:val="1"/>
          <w:numId w:val="3"/>
        </w:numPr>
        <w:ind w:left="686" w:hanging="431"/>
        <w:rPr>
          <w:rFonts w:cs="Arial"/>
        </w:rPr>
      </w:pPr>
      <w:bookmarkStart w:id="164" w:name="_Toc511035245"/>
      <w:bookmarkStart w:id="165" w:name="_Toc40865914"/>
      <w:bookmarkStart w:id="166" w:name="_Toc76643981"/>
      <w:r>
        <w:rPr>
          <w:rFonts w:cs="Arial"/>
        </w:rPr>
        <w:t xml:space="preserve"> </w:t>
      </w:r>
      <w:bookmarkStart w:id="167" w:name="_Toc91770042"/>
      <w:r w:rsidR="00822BCF" w:rsidRPr="00D52689">
        <w:rPr>
          <w:rFonts w:cs="Arial"/>
        </w:rPr>
        <w:t>Urządzenia zasilane gazem – kotłownia bytowa</w:t>
      </w:r>
      <w:bookmarkEnd w:id="164"/>
      <w:bookmarkEnd w:id="165"/>
      <w:bookmarkEnd w:id="166"/>
      <w:bookmarkEnd w:id="167"/>
    </w:p>
    <w:p w14:paraId="72D26980" w14:textId="77777777" w:rsidR="00822BCF" w:rsidRPr="00D52689" w:rsidRDefault="00822BCF" w:rsidP="00D52689">
      <w:pPr>
        <w:pStyle w:val="Nagwek"/>
        <w:jc w:val="both"/>
        <w:rPr>
          <w:rFonts w:ascii="Arial" w:hAnsi="Arial" w:cs="Arial"/>
          <w:sz w:val="20"/>
          <w:szCs w:val="20"/>
        </w:rPr>
      </w:pPr>
    </w:p>
    <w:p w14:paraId="0D2659ED" w14:textId="77777777" w:rsidR="00822BCF" w:rsidRPr="00D52689" w:rsidRDefault="00822BCF" w:rsidP="00D52689">
      <w:pPr>
        <w:pStyle w:val="Nagwek"/>
        <w:jc w:val="both"/>
        <w:rPr>
          <w:rFonts w:ascii="Arial" w:hAnsi="Arial" w:cs="Arial"/>
          <w:sz w:val="20"/>
          <w:szCs w:val="20"/>
        </w:rPr>
      </w:pPr>
      <w:r w:rsidRPr="00D52689">
        <w:rPr>
          <w:rFonts w:ascii="Arial" w:hAnsi="Arial" w:cs="Arial"/>
          <w:sz w:val="20"/>
          <w:szCs w:val="20"/>
        </w:rPr>
        <w:t xml:space="preserve">Gaz ziemny do kotłowni dostarczony będzie odrębną zewnętrzną instalacją gazową poprzez stację </w:t>
      </w:r>
      <w:proofErr w:type="spellStart"/>
      <w:r w:rsidRPr="00D52689">
        <w:rPr>
          <w:rFonts w:ascii="Arial" w:hAnsi="Arial" w:cs="Arial"/>
          <w:sz w:val="20"/>
          <w:szCs w:val="20"/>
        </w:rPr>
        <w:t>redukcyjno</w:t>
      </w:r>
      <w:proofErr w:type="spellEnd"/>
      <w:r w:rsidRPr="00D52689">
        <w:rPr>
          <w:rFonts w:ascii="Arial" w:hAnsi="Arial" w:cs="Arial"/>
          <w:sz w:val="20"/>
          <w:szCs w:val="20"/>
        </w:rPr>
        <w:t>-pomiarową II stopnia. Zewnętrzna instalacja gazowa zostanie doprowadzona do ściany zewnętrznej, gdzie będzie zlokalizowana szafka gazowa. W budynku kotłowni szafka gazowa będzie zlokalizowana we wnęce ściennej.</w:t>
      </w:r>
    </w:p>
    <w:p w14:paraId="1354877B" w14:textId="77777777" w:rsidR="00822BCF" w:rsidRPr="00D52689" w:rsidRDefault="00822BCF" w:rsidP="00D52689">
      <w:pPr>
        <w:pStyle w:val="Nagwek"/>
        <w:jc w:val="both"/>
        <w:rPr>
          <w:rFonts w:ascii="Arial" w:hAnsi="Arial" w:cs="Arial"/>
          <w:sz w:val="20"/>
          <w:szCs w:val="20"/>
        </w:rPr>
      </w:pPr>
    </w:p>
    <w:p w14:paraId="2CDE3DDF" w14:textId="66AE313F" w:rsidR="00822BCF" w:rsidRDefault="00822BCF" w:rsidP="00D52689">
      <w:pPr>
        <w:pStyle w:val="Nagwek"/>
        <w:jc w:val="both"/>
        <w:rPr>
          <w:rFonts w:ascii="Arial" w:hAnsi="Arial" w:cs="Arial"/>
          <w:sz w:val="20"/>
          <w:szCs w:val="20"/>
        </w:rPr>
      </w:pPr>
      <w:r w:rsidRPr="00D52689">
        <w:rPr>
          <w:rFonts w:ascii="Arial" w:hAnsi="Arial" w:cs="Arial"/>
          <w:sz w:val="20"/>
          <w:szCs w:val="20"/>
        </w:rPr>
        <w:t xml:space="preserve">Przewiduje się lokalizacje szafki gazowej oraz stacji </w:t>
      </w:r>
      <w:proofErr w:type="spellStart"/>
      <w:r w:rsidRPr="00D52689">
        <w:rPr>
          <w:rFonts w:ascii="Arial" w:hAnsi="Arial" w:cs="Arial"/>
          <w:sz w:val="20"/>
          <w:szCs w:val="20"/>
        </w:rPr>
        <w:t>redukcyjno</w:t>
      </w:r>
      <w:proofErr w:type="spellEnd"/>
      <w:r w:rsidRPr="00D52689">
        <w:rPr>
          <w:rFonts w:ascii="Arial" w:hAnsi="Arial" w:cs="Arial"/>
          <w:sz w:val="20"/>
          <w:szCs w:val="20"/>
        </w:rPr>
        <w:t xml:space="preserve">-pomiarowej II stopnia w tej samej wnęce. W związku z czym szafka gazowa oraz stacja będą przylegały do siebie, a połączenie pomiędzy nimi będzie realizowane niewielkim odcinkiem przewodu stalowego. Brak konieczności wykonania instalacji zewnętrznej. </w:t>
      </w:r>
    </w:p>
    <w:p w14:paraId="43A41C72" w14:textId="77777777" w:rsidR="00D52689" w:rsidRPr="00D52689" w:rsidRDefault="00D52689" w:rsidP="00D52689">
      <w:pPr>
        <w:pStyle w:val="Nagwek"/>
        <w:jc w:val="both"/>
        <w:rPr>
          <w:rFonts w:ascii="Arial" w:hAnsi="Arial" w:cs="Arial"/>
          <w:sz w:val="20"/>
          <w:szCs w:val="20"/>
        </w:rPr>
      </w:pPr>
    </w:p>
    <w:p w14:paraId="64F852BA" w14:textId="69D2BB96" w:rsidR="00822BCF" w:rsidRDefault="00822BCF" w:rsidP="00D52689">
      <w:pPr>
        <w:pStyle w:val="Nagwek"/>
        <w:jc w:val="both"/>
        <w:rPr>
          <w:rFonts w:ascii="Arial" w:hAnsi="Arial" w:cs="Arial"/>
          <w:sz w:val="20"/>
          <w:szCs w:val="20"/>
        </w:rPr>
      </w:pPr>
      <w:r w:rsidRPr="00D52689">
        <w:rPr>
          <w:rFonts w:ascii="Arial" w:hAnsi="Arial" w:cs="Arial"/>
          <w:sz w:val="20"/>
          <w:szCs w:val="20"/>
        </w:rPr>
        <w:t xml:space="preserve">Projekty przyłącza wraz z stacją </w:t>
      </w:r>
      <w:proofErr w:type="spellStart"/>
      <w:r w:rsidRPr="00D52689">
        <w:rPr>
          <w:rFonts w:ascii="Arial" w:hAnsi="Arial" w:cs="Arial"/>
          <w:sz w:val="20"/>
          <w:szCs w:val="20"/>
        </w:rPr>
        <w:t>redukcyjno</w:t>
      </w:r>
      <w:proofErr w:type="spellEnd"/>
      <w:r w:rsidRPr="00D52689">
        <w:rPr>
          <w:rFonts w:ascii="Arial" w:hAnsi="Arial" w:cs="Arial"/>
          <w:sz w:val="20"/>
          <w:szCs w:val="20"/>
        </w:rPr>
        <w:t>-pomiarową II stopnia w zakresie PSG</w:t>
      </w:r>
      <w:r w:rsidR="00D52689">
        <w:rPr>
          <w:rFonts w:ascii="Arial" w:hAnsi="Arial" w:cs="Arial"/>
          <w:sz w:val="20"/>
          <w:szCs w:val="20"/>
        </w:rPr>
        <w:t>.</w:t>
      </w:r>
    </w:p>
    <w:p w14:paraId="54734F18" w14:textId="77777777" w:rsidR="00D52689" w:rsidRPr="00D52689" w:rsidRDefault="00D52689" w:rsidP="00D52689">
      <w:pPr>
        <w:pStyle w:val="Nagwek"/>
        <w:jc w:val="both"/>
        <w:rPr>
          <w:rFonts w:ascii="Arial" w:hAnsi="Arial" w:cs="Arial"/>
          <w:sz w:val="20"/>
          <w:szCs w:val="20"/>
        </w:rPr>
      </w:pPr>
    </w:p>
    <w:p w14:paraId="258A84AF" w14:textId="26A889A5" w:rsidR="00822BCF" w:rsidRPr="00D52689" w:rsidRDefault="00822BCF" w:rsidP="00D52689">
      <w:pPr>
        <w:pStyle w:val="Nagwek"/>
        <w:jc w:val="both"/>
        <w:rPr>
          <w:rFonts w:ascii="Arial" w:hAnsi="Arial" w:cs="Arial"/>
          <w:sz w:val="20"/>
          <w:szCs w:val="20"/>
        </w:rPr>
      </w:pPr>
      <w:r w:rsidRPr="00D52689">
        <w:rPr>
          <w:rFonts w:ascii="Arial" w:hAnsi="Arial" w:cs="Arial"/>
          <w:sz w:val="20"/>
          <w:szCs w:val="20"/>
        </w:rPr>
        <w:t>Z szafki gazowej instalacja gazowa stalowa zostanie poprowadzona po ścianie na dach budynku, a</w:t>
      </w:r>
      <w:r w:rsidR="00DA1E24">
        <w:rPr>
          <w:rFonts w:ascii="Arial" w:hAnsi="Arial" w:cs="Arial"/>
          <w:sz w:val="20"/>
          <w:szCs w:val="20"/>
        </w:rPr>
        <w:t> </w:t>
      </w:r>
      <w:r w:rsidRPr="00D52689">
        <w:rPr>
          <w:rFonts w:ascii="Arial" w:hAnsi="Arial" w:cs="Arial"/>
          <w:sz w:val="20"/>
          <w:szCs w:val="20"/>
        </w:rPr>
        <w:t xml:space="preserve">następnie zostanie doprowadzona do pomieszczenia kotłowni. Przewód do urządzeń gazowych: podwójny kocioł kondensacyjny oraz jednostki kogeneracyjne zaprojektowano jako stalowy. Dla zakumulowania odpowiedniej ilości gazu instalację gazową dostarczającą gaz do urządzeń wyposażono w bufor gazowy (Bufor gazowy należy wykonać osobno dla podwójnego kotła kondensacyjnego oraz urządzeń </w:t>
      </w:r>
      <w:proofErr w:type="spellStart"/>
      <w:r w:rsidRPr="00D52689">
        <w:rPr>
          <w:rFonts w:ascii="Arial" w:hAnsi="Arial" w:cs="Arial"/>
          <w:sz w:val="20"/>
          <w:szCs w:val="20"/>
        </w:rPr>
        <w:t>mikrokogeneracji</w:t>
      </w:r>
      <w:proofErr w:type="spellEnd"/>
      <w:r w:rsidRPr="00D52689">
        <w:rPr>
          <w:rFonts w:ascii="Arial" w:hAnsi="Arial" w:cs="Arial"/>
          <w:sz w:val="20"/>
          <w:szCs w:val="20"/>
        </w:rPr>
        <w:t>). Trasa gazociągu w kotłowni zgodnie z częścią graficzną projektu. W miejscu wskazanym na rysunku rzutu kotłowni wykonać pionowe zejścia d</w:t>
      </w:r>
      <w:r w:rsidR="00DA1E24">
        <w:rPr>
          <w:rFonts w:ascii="Arial" w:hAnsi="Arial" w:cs="Arial"/>
          <w:sz w:val="20"/>
          <w:szCs w:val="20"/>
        </w:rPr>
        <w:t>o </w:t>
      </w:r>
      <w:r w:rsidRPr="00D52689">
        <w:rPr>
          <w:rFonts w:ascii="Arial" w:hAnsi="Arial" w:cs="Arial"/>
          <w:sz w:val="20"/>
          <w:szCs w:val="20"/>
        </w:rPr>
        <w:t>palników modułów kogeneracyjnych oraz kotła kondensacyjnego. Przed palnikami zabudować zawór oraz filtr do gazu.</w:t>
      </w:r>
    </w:p>
    <w:p w14:paraId="197734FB" w14:textId="3071F56F" w:rsidR="00471941" w:rsidRDefault="00471941">
      <w:pPr>
        <w:rPr>
          <w:rFonts w:ascii="Arial" w:eastAsiaTheme="majorEastAsia" w:hAnsi="Arial" w:cs="Arial"/>
          <w:b/>
          <w:sz w:val="20"/>
          <w:szCs w:val="32"/>
        </w:rPr>
      </w:pPr>
    </w:p>
    <w:p w14:paraId="47FF2ECC" w14:textId="2CA41747" w:rsidR="00D52689" w:rsidRPr="00D52689" w:rsidRDefault="00D52689" w:rsidP="00D52689">
      <w:pPr>
        <w:pStyle w:val="Nagwek1"/>
        <w:numPr>
          <w:ilvl w:val="1"/>
          <w:numId w:val="3"/>
        </w:numPr>
        <w:ind w:left="686" w:hanging="431"/>
        <w:rPr>
          <w:rFonts w:cs="Arial"/>
        </w:rPr>
      </w:pPr>
      <w:bookmarkStart w:id="168" w:name="_Toc68017042"/>
      <w:bookmarkStart w:id="169" w:name="_Toc68071663"/>
      <w:bookmarkStart w:id="170" w:name="_Toc76643982"/>
      <w:r>
        <w:rPr>
          <w:rFonts w:cs="Arial"/>
        </w:rPr>
        <w:t xml:space="preserve"> </w:t>
      </w:r>
      <w:bookmarkStart w:id="171" w:name="_Toc91770043"/>
      <w:r>
        <w:rPr>
          <w:rFonts w:cs="Arial"/>
        </w:rPr>
        <w:t>S</w:t>
      </w:r>
      <w:r w:rsidRPr="00D52689">
        <w:rPr>
          <w:rFonts w:cs="Arial"/>
        </w:rPr>
        <w:t>ystem bezpieczeństwa gazowego kotłowni</w:t>
      </w:r>
      <w:bookmarkEnd w:id="168"/>
      <w:bookmarkEnd w:id="169"/>
      <w:bookmarkEnd w:id="170"/>
      <w:bookmarkEnd w:id="171"/>
    </w:p>
    <w:p w14:paraId="23B31F67" w14:textId="77777777" w:rsidR="00D52689" w:rsidRPr="00D52689" w:rsidRDefault="00D52689" w:rsidP="00D52689">
      <w:pPr>
        <w:pStyle w:val="Nagwek"/>
        <w:jc w:val="both"/>
        <w:rPr>
          <w:rFonts w:ascii="Arial" w:hAnsi="Arial" w:cs="Arial"/>
          <w:sz w:val="20"/>
          <w:szCs w:val="20"/>
        </w:rPr>
      </w:pPr>
    </w:p>
    <w:p w14:paraId="29C87D59" w14:textId="77777777" w:rsidR="00D52689" w:rsidRPr="00D52689" w:rsidRDefault="00D52689" w:rsidP="00D52689">
      <w:pPr>
        <w:pStyle w:val="Nagwek"/>
        <w:jc w:val="both"/>
        <w:rPr>
          <w:rFonts w:ascii="Arial" w:hAnsi="Arial" w:cs="Arial"/>
          <w:sz w:val="20"/>
          <w:szCs w:val="20"/>
        </w:rPr>
      </w:pPr>
      <w:r w:rsidRPr="00D52689">
        <w:rPr>
          <w:rFonts w:ascii="Arial" w:hAnsi="Arial" w:cs="Arial"/>
          <w:sz w:val="20"/>
          <w:szCs w:val="20"/>
        </w:rPr>
        <w:t>W celu zabezpieczenia kotłowni przed niekontrolowanym wypływem gazu z instalacji gazowej, przewiduje się montaż aktywnego sytemu bezpieczeństwa gazowego składającego się z:</w:t>
      </w:r>
    </w:p>
    <w:p w14:paraId="0B7D8B63" w14:textId="77777777" w:rsidR="00D52689" w:rsidRPr="00EB61B1" w:rsidRDefault="00D52689" w:rsidP="00D52689">
      <w:pPr>
        <w:tabs>
          <w:tab w:val="left" w:pos="1146"/>
        </w:tabs>
        <w:autoSpaceDE w:val="0"/>
        <w:autoSpaceDN w:val="0"/>
        <w:adjustRightInd w:val="0"/>
        <w:spacing w:afterLines="23" w:after="55" w:line="240" w:lineRule="auto"/>
        <w:ind w:left="360"/>
        <w:jc w:val="both"/>
        <w:rPr>
          <w:rFonts w:ascii="Arial" w:hAnsi="Arial" w:cs="Arial"/>
          <w:sz w:val="20"/>
          <w:szCs w:val="20"/>
        </w:rPr>
      </w:pPr>
    </w:p>
    <w:p w14:paraId="6A591673" w14:textId="77777777" w:rsidR="00D52689" w:rsidRPr="00D52689" w:rsidRDefault="00D52689" w:rsidP="00D52689">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D52689">
        <w:rPr>
          <w:rFonts w:ascii="Arial" w:hAnsi="Arial" w:cs="Arial"/>
          <w:sz w:val="20"/>
          <w:szCs w:val="20"/>
        </w:rPr>
        <w:t>centralki</w:t>
      </w:r>
    </w:p>
    <w:p w14:paraId="76BF3089" w14:textId="77777777" w:rsidR="00D52689" w:rsidRPr="00D52689" w:rsidRDefault="00D52689" w:rsidP="00D52689">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D52689">
        <w:rPr>
          <w:rFonts w:ascii="Arial" w:hAnsi="Arial" w:cs="Arial"/>
          <w:sz w:val="20"/>
          <w:szCs w:val="20"/>
        </w:rPr>
        <w:t>czujnik metanu (2 sztuki)</w:t>
      </w:r>
    </w:p>
    <w:p w14:paraId="1FB5F427" w14:textId="77777777" w:rsidR="00D52689" w:rsidRPr="00D52689" w:rsidRDefault="00D52689" w:rsidP="00D52689">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D52689">
        <w:rPr>
          <w:rFonts w:ascii="Arial" w:hAnsi="Arial" w:cs="Arial"/>
          <w:sz w:val="20"/>
          <w:szCs w:val="20"/>
        </w:rPr>
        <w:t>sygnalizator</w:t>
      </w:r>
    </w:p>
    <w:p w14:paraId="226443BA" w14:textId="77777777" w:rsidR="00D52689" w:rsidRPr="00D52689" w:rsidRDefault="00D52689" w:rsidP="00D52689">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D52689">
        <w:rPr>
          <w:rFonts w:ascii="Arial" w:hAnsi="Arial" w:cs="Arial"/>
          <w:sz w:val="20"/>
          <w:szCs w:val="20"/>
        </w:rPr>
        <w:t>elektrozawór 12V DC  (na przewodzie w szafce gazowej),</w:t>
      </w:r>
    </w:p>
    <w:p w14:paraId="7B86FBF3" w14:textId="77777777" w:rsidR="00D52689" w:rsidRPr="00D52689" w:rsidRDefault="00D52689" w:rsidP="00D52689">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D52689">
        <w:rPr>
          <w:rFonts w:ascii="Arial" w:hAnsi="Arial" w:cs="Arial"/>
          <w:sz w:val="20"/>
          <w:szCs w:val="20"/>
        </w:rPr>
        <w:t>przewód 2x2,5mm2 (łączący centralkę z elektrozaworem),</w:t>
      </w:r>
    </w:p>
    <w:p w14:paraId="047CA120" w14:textId="77777777" w:rsidR="00D52689" w:rsidRPr="00D52689" w:rsidRDefault="00D52689" w:rsidP="00D52689">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D52689">
        <w:rPr>
          <w:rFonts w:ascii="Arial" w:hAnsi="Arial" w:cs="Arial"/>
          <w:sz w:val="20"/>
          <w:szCs w:val="20"/>
        </w:rPr>
        <w:t>przewód 3x1,5mm2 (do sygnalizatora i czujników),</w:t>
      </w:r>
    </w:p>
    <w:p w14:paraId="3C3E083D" w14:textId="77777777" w:rsidR="00D52689" w:rsidRPr="00D52689" w:rsidRDefault="00D52689" w:rsidP="00D52689">
      <w:pPr>
        <w:pStyle w:val="Nagwek"/>
        <w:jc w:val="both"/>
        <w:rPr>
          <w:rFonts w:ascii="Arial" w:hAnsi="Arial" w:cs="Arial"/>
          <w:sz w:val="20"/>
          <w:szCs w:val="20"/>
        </w:rPr>
      </w:pPr>
    </w:p>
    <w:p w14:paraId="32CEEE2B" w14:textId="77777777" w:rsidR="00D52689" w:rsidRPr="006F5EAA" w:rsidRDefault="00D52689" w:rsidP="00D52689">
      <w:pPr>
        <w:pStyle w:val="Nagwek"/>
        <w:jc w:val="both"/>
        <w:rPr>
          <w:rFonts w:ascii="Arial" w:hAnsi="Arial" w:cs="Arial"/>
          <w:sz w:val="18"/>
        </w:rPr>
      </w:pPr>
      <w:r w:rsidRPr="00D52689">
        <w:rPr>
          <w:rFonts w:ascii="Arial" w:hAnsi="Arial" w:cs="Arial"/>
          <w:sz w:val="20"/>
          <w:szCs w:val="20"/>
        </w:rPr>
        <w:t>W momencie stwierdzenia przez czujniki wypływu gazu, system automatycznie odetnie instalację gazową zamykając zawór kulowy i zasygnalizuje to sygnalizatorem. Dla ponownego uruchomienia instalacji gazowej konieczne jest ręczne otwarcie zaworu. Z racji właściwości gazu - czujnik metanu montować w najwyższym punkcie ponad przewodem gazowym (1 sztuki). Dokładna lokalizacja czujników zgodnie z rysunkiem rzutu kotłowni</w:t>
      </w:r>
      <w:r w:rsidRPr="006F5EAA">
        <w:rPr>
          <w:rFonts w:ascii="Arial" w:hAnsi="Arial" w:cs="Arial"/>
          <w:sz w:val="18"/>
        </w:rPr>
        <w:t>.</w:t>
      </w:r>
    </w:p>
    <w:p w14:paraId="4793B193" w14:textId="751291AF" w:rsidR="00D52689" w:rsidRDefault="00D52689" w:rsidP="00D52689">
      <w:pPr>
        <w:pStyle w:val="Nagwek1"/>
        <w:numPr>
          <w:ilvl w:val="1"/>
          <w:numId w:val="3"/>
        </w:numPr>
        <w:ind w:left="686" w:hanging="431"/>
        <w:rPr>
          <w:rFonts w:cs="Arial"/>
        </w:rPr>
      </w:pPr>
      <w:bookmarkStart w:id="172" w:name="_Toc68017043"/>
      <w:bookmarkStart w:id="173" w:name="_Toc68071664"/>
      <w:bookmarkStart w:id="174" w:name="_Toc76643983"/>
      <w:bookmarkStart w:id="175" w:name="_Toc521306782"/>
      <w:bookmarkStart w:id="176" w:name="_Hlk515964964"/>
      <w:r>
        <w:rPr>
          <w:rFonts w:cs="Arial"/>
        </w:rPr>
        <w:t xml:space="preserve"> </w:t>
      </w:r>
      <w:bookmarkStart w:id="177" w:name="_Toc91770044"/>
      <w:r w:rsidRPr="00D52689">
        <w:rPr>
          <w:rFonts w:cs="Arial"/>
        </w:rPr>
        <w:t>Dobór bufora gazu</w:t>
      </w:r>
      <w:bookmarkEnd w:id="172"/>
      <w:bookmarkEnd w:id="173"/>
      <w:bookmarkEnd w:id="174"/>
      <w:bookmarkEnd w:id="177"/>
      <w:r w:rsidRPr="00D52689">
        <w:rPr>
          <w:rFonts w:cs="Arial"/>
        </w:rPr>
        <w:t xml:space="preserve"> </w:t>
      </w:r>
      <w:bookmarkEnd w:id="175"/>
    </w:p>
    <w:p w14:paraId="494DA2D4" w14:textId="77777777" w:rsidR="00D52689" w:rsidRPr="00F16AB4" w:rsidRDefault="00D52689" w:rsidP="00F16AB4">
      <w:pPr>
        <w:pStyle w:val="Nagwek"/>
        <w:jc w:val="both"/>
        <w:rPr>
          <w:rFonts w:ascii="Arial" w:hAnsi="Arial" w:cs="Arial"/>
          <w:sz w:val="20"/>
          <w:szCs w:val="20"/>
        </w:rPr>
      </w:pPr>
    </w:p>
    <w:bookmarkEnd w:id="176"/>
    <w:p w14:paraId="081038F6" w14:textId="77C36663" w:rsidR="00D52689" w:rsidRDefault="00D52689" w:rsidP="00F16AB4">
      <w:pPr>
        <w:pStyle w:val="Nagwek"/>
        <w:jc w:val="both"/>
        <w:rPr>
          <w:rFonts w:ascii="Arial" w:hAnsi="Arial" w:cs="Arial"/>
          <w:sz w:val="20"/>
          <w:szCs w:val="20"/>
        </w:rPr>
      </w:pPr>
      <w:r w:rsidRPr="00F16AB4">
        <w:rPr>
          <w:rFonts w:ascii="Arial" w:hAnsi="Arial" w:cs="Arial"/>
          <w:sz w:val="20"/>
          <w:szCs w:val="20"/>
        </w:rPr>
        <w:t xml:space="preserve">Na instalacji zasilającej w gaz </w:t>
      </w:r>
      <w:r w:rsidR="00F16AB4">
        <w:rPr>
          <w:rFonts w:ascii="Arial" w:hAnsi="Arial" w:cs="Arial"/>
          <w:sz w:val="20"/>
          <w:szCs w:val="20"/>
        </w:rPr>
        <w:t xml:space="preserve">podwójny kocioł kondensacyjny oraz jednostki kogeneracyjne </w:t>
      </w:r>
      <w:r w:rsidRPr="00F16AB4">
        <w:rPr>
          <w:rFonts w:ascii="Arial" w:hAnsi="Arial" w:cs="Arial"/>
          <w:sz w:val="20"/>
          <w:szCs w:val="20"/>
        </w:rPr>
        <w:t>zaprojektowano bufor gazu w celu zapewnienia odpowiedniej ilości gazu przy rozruchu. Bufor zlokalizowano w pomieszczeniu kotłowni bezpośrednio pod stropem</w:t>
      </w:r>
      <w:r w:rsidR="00F16AB4">
        <w:rPr>
          <w:rFonts w:ascii="Arial" w:hAnsi="Arial" w:cs="Arial"/>
          <w:sz w:val="20"/>
          <w:szCs w:val="20"/>
        </w:rPr>
        <w:t>.</w:t>
      </w:r>
    </w:p>
    <w:p w14:paraId="1E3BE3CB" w14:textId="7A9EB816" w:rsidR="00F16AB4" w:rsidRDefault="00F16AB4" w:rsidP="00F16AB4">
      <w:pPr>
        <w:pStyle w:val="Nagwek"/>
        <w:jc w:val="both"/>
        <w:rPr>
          <w:rFonts w:ascii="Arial" w:hAnsi="Arial" w:cs="Arial"/>
          <w:sz w:val="20"/>
          <w:szCs w:val="20"/>
        </w:rPr>
      </w:pPr>
    </w:p>
    <w:p w14:paraId="36091FED" w14:textId="34B9813D" w:rsidR="00F16AB4" w:rsidRPr="00F16AB4" w:rsidRDefault="00F16AB4" w:rsidP="00F16AB4">
      <w:pPr>
        <w:pStyle w:val="Nagwek"/>
        <w:jc w:val="both"/>
        <w:rPr>
          <w:rFonts w:ascii="Arial" w:hAnsi="Arial" w:cs="Arial"/>
          <w:b/>
          <w:bCs/>
          <w:sz w:val="20"/>
          <w:szCs w:val="20"/>
        </w:rPr>
      </w:pPr>
      <w:r w:rsidRPr="00F16AB4">
        <w:rPr>
          <w:rFonts w:ascii="Arial" w:hAnsi="Arial" w:cs="Arial"/>
          <w:b/>
          <w:bCs/>
          <w:sz w:val="20"/>
          <w:szCs w:val="20"/>
        </w:rPr>
        <w:t>Podwójny kocioł kondensacyjny:</w:t>
      </w:r>
    </w:p>
    <w:p w14:paraId="4B9FCAD0" w14:textId="77777777" w:rsidR="00F16AB4" w:rsidRPr="00F16AB4" w:rsidRDefault="00F16AB4" w:rsidP="00F16AB4">
      <w:pPr>
        <w:pStyle w:val="Nagwek"/>
        <w:jc w:val="both"/>
        <w:rPr>
          <w:rFonts w:ascii="Arial" w:hAnsi="Arial" w:cs="Arial"/>
          <w:sz w:val="20"/>
          <w:szCs w:val="20"/>
        </w:rPr>
      </w:pPr>
    </w:p>
    <w:p w14:paraId="7165DFB3" w14:textId="77777777" w:rsidR="00D52689" w:rsidRPr="00E10014" w:rsidRDefault="00D52689" w:rsidP="00F16AB4">
      <w:pPr>
        <w:pStyle w:val="Nagwek"/>
        <w:jc w:val="both"/>
        <w:rPr>
          <w:rFonts w:ascii="Arial" w:hAnsi="Arial" w:cs="Arial"/>
          <w:sz w:val="20"/>
          <w:szCs w:val="20"/>
        </w:rPr>
      </w:pPr>
      <w:r w:rsidRPr="00F16AB4">
        <w:rPr>
          <w:rFonts w:ascii="Arial" w:hAnsi="Arial" w:cs="Arial"/>
          <w:sz w:val="20"/>
          <w:szCs w:val="20"/>
        </w:rPr>
        <w:t xml:space="preserve"> </w:t>
      </w:r>
      <w:r w:rsidRPr="00E10014">
        <w:rPr>
          <w:rFonts w:ascii="Arial" w:hAnsi="Arial" w:cs="Arial"/>
          <w:sz w:val="20"/>
          <w:szCs w:val="20"/>
        </w:rPr>
        <w:t>V – objętość bufora gazu</w:t>
      </w:r>
    </w:p>
    <w:p w14:paraId="6C43C7EA" w14:textId="77777777" w:rsidR="00D52689" w:rsidRPr="00E10014" w:rsidRDefault="00D52689" w:rsidP="00F16AB4">
      <w:pPr>
        <w:pStyle w:val="Nagwek"/>
        <w:jc w:val="both"/>
        <w:rPr>
          <w:rFonts w:ascii="Arial" w:hAnsi="Arial" w:cs="Arial"/>
          <w:sz w:val="20"/>
          <w:szCs w:val="20"/>
        </w:rPr>
      </w:pPr>
      <w:proofErr w:type="spellStart"/>
      <w:r w:rsidRPr="00E10014">
        <w:rPr>
          <w:rFonts w:ascii="Arial" w:hAnsi="Arial" w:cs="Arial"/>
          <w:sz w:val="20"/>
          <w:szCs w:val="20"/>
        </w:rPr>
        <w:t>Bmax</w:t>
      </w:r>
      <w:proofErr w:type="spellEnd"/>
      <w:r w:rsidRPr="00E10014">
        <w:rPr>
          <w:rFonts w:ascii="Arial" w:hAnsi="Arial" w:cs="Arial"/>
          <w:sz w:val="20"/>
          <w:szCs w:val="20"/>
        </w:rPr>
        <w:t xml:space="preserve"> gaz – maksymalne obciążenie palnika [m3/h]</w:t>
      </w:r>
    </w:p>
    <w:p w14:paraId="7F595FCE" w14:textId="77777777" w:rsidR="00D52689" w:rsidRPr="00E10014" w:rsidRDefault="00D52689" w:rsidP="00F16AB4">
      <w:pPr>
        <w:pStyle w:val="Nagwek"/>
        <w:jc w:val="both"/>
        <w:rPr>
          <w:rFonts w:ascii="Arial" w:hAnsi="Arial" w:cs="Arial"/>
          <w:sz w:val="20"/>
          <w:szCs w:val="20"/>
        </w:rPr>
      </w:pPr>
      <w:r w:rsidRPr="00E10014">
        <w:rPr>
          <w:rFonts w:ascii="Arial" w:hAnsi="Arial" w:cs="Arial"/>
          <w:sz w:val="20"/>
          <w:szCs w:val="20"/>
        </w:rPr>
        <w:t xml:space="preserve">V= 0,003 x </w:t>
      </w:r>
      <w:proofErr w:type="spellStart"/>
      <w:r w:rsidRPr="00E10014">
        <w:rPr>
          <w:rFonts w:ascii="Arial" w:hAnsi="Arial" w:cs="Arial"/>
          <w:sz w:val="20"/>
          <w:szCs w:val="20"/>
        </w:rPr>
        <w:t>Bmax</w:t>
      </w:r>
      <w:proofErr w:type="spellEnd"/>
      <w:r w:rsidRPr="00E10014">
        <w:rPr>
          <w:rFonts w:ascii="Arial" w:hAnsi="Arial" w:cs="Arial"/>
          <w:sz w:val="20"/>
          <w:szCs w:val="20"/>
        </w:rPr>
        <w:t xml:space="preserve"> gaz</w:t>
      </w:r>
    </w:p>
    <w:p w14:paraId="22BD4F29" w14:textId="5FFC4DA1" w:rsidR="00D52689" w:rsidRPr="00F16AB4" w:rsidRDefault="00D52689" w:rsidP="00F16AB4">
      <w:pPr>
        <w:pStyle w:val="Nagwek"/>
        <w:jc w:val="both"/>
        <w:rPr>
          <w:rFonts w:ascii="Arial" w:hAnsi="Arial" w:cs="Arial"/>
          <w:sz w:val="20"/>
          <w:szCs w:val="20"/>
        </w:rPr>
      </w:pPr>
      <w:r w:rsidRPr="00E10014">
        <w:rPr>
          <w:rFonts w:ascii="Arial" w:hAnsi="Arial" w:cs="Arial"/>
          <w:sz w:val="20"/>
          <w:szCs w:val="20"/>
        </w:rPr>
        <w:t xml:space="preserve">V= 0,003 x </w:t>
      </w:r>
      <w:r w:rsidR="00E10014" w:rsidRPr="00E10014">
        <w:rPr>
          <w:rFonts w:ascii="Arial" w:hAnsi="Arial" w:cs="Arial"/>
          <w:sz w:val="20"/>
          <w:szCs w:val="20"/>
        </w:rPr>
        <w:t>47</w:t>
      </w:r>
      <w:r w:rsidRPr="00E10014">
        <w:rPr>
          <w:rFonts w:ascii="Arial" w:hAnsi="Arial" w:cs="Arial"/>
          <w:sz w:val="20"/>
          <w:szCs w:val="20"/>
        </w:rPr>
        <w:t>,3 = 0,1</w:t>
      </w:r>
      <w:r w:rsidR="00E10014" w:rsidRPr="00E10014">
        <w:rPr>
          <w:rFonts w:ascii="Arial" w:hAnsi="Arial" w:cs="Arial"/>
          <w:sz w:val="20"/>
          <w:szCs w:val="20"/>
        </w:rPr>
        <w:t>4</w:t>
      </w:r>
      <w:r w:rsidRPr="00E10014">
        <w:rPr>
          <w:rFonts w:ascii="Arial" w:hAnsi="Arial" w:cs="Arial"/>
          <w:sz w:val="20"/>
          <w:szCs w:val="20"/>
        </w:rPr>
        <w:t>m3</w:t>
      </w:r>
    </w:p>
    <w:p w14:paraId="53928BF8" w14:textId="77777777" w:rsidR="00D52689" w:rsidRPr="00F16AB4" w:rsidRDefault="00D52689" w:rsidP="00F16AB4">
      <w:pPr>
        <w:pStyle w:val="Nagwek"/>
        <w:jc w:val="both"/>
        <w:rPr>
          <w:rFonts w:ascii="Arial" w:hAnsi="Arial" w:cs="Arial"/>
          <w:sz w:val="20"/>
          <w:szCs w:val="20"/>
        </w:rPr>
      </w:pPr>
    </w:p>
    <w:p w14:paraId="38108C26" w14:textId="0E4CF8E0" w:rsidR="00D52689" w:rsidRDefault="00D52689" w:rsidP="00F16AB4">
      <w:pPr>
        <w:pStyle w:val="Nagwek"/>
        <w:jc w:val="both"/>
        <w:rPr>
          <w:rFonts w:ascii="Arial" w:hAnsi="Arial" w:cs="Arial"/>
          <w:sz w:val="20"/>
          <w:szCs w:val="20"/>
        </w:rPr>
      </w:pPr>
      <w:r w:rsidRPr="00F16AB4">
        <w:rPr>
          <w:rFonts w:ascii="Arial" w:hAnsi="Arial" w:cs="Arial"/>
          <w:sz w:val="20"/>
          <w:szCs w:val="20"/>
        </w:rPr>
        <w:lastRenderedPageBreak/>
        <w:t>Dobrano bufor gazu wykonany z rury stalowej o średnicy DN300 i długości 2,</w:t>
      </w:r>
      <w:r w:rsidR="00E10014">
        <w:rPr>
          <w:rFonts w:ascii="Arial" w:hAnsi="Arial" w:cs="Arial"/>
          <w:sz w:val="20"/>
          <w:szCs w:val="20"/>
        </w:rPr>
        <w:t>0</w:t>
      </w:r>
      <w:r w:rsidRPr="00F16AB4">
        <w:rPr>
          <w:rFonts w:ascii="Arial" w:hAnsi="Arial" w:cs="Arial"/>
          <w:sz w:val="20"/>
          <w:szCs w:val="20"/>
        </w:rPr>
        <w:t>m.</w:t>
      </w:r>
    </w:p>
    <w:p w14:paraId="149D277E" w14:textId="6C00D6CD" w:rsidR="00F16AB4" w:rsidRDefault="00F16AB4" w:rsidP="00F16AB4">
      <w:pPr>
        <w:pStyle w:val="Nagwek"/>
        <w:jc w:val="both"/>
        <w:rPr>
          <w:rFonts w:ascii="Arial" w:hAnsi="Arial" w:cs="Arial"/>
          <w:sz w:val="20"/>
          <w:szCs w:val="20"/>
        </w:rPr>
      </w:pPr>
    </w:p>
    <w:p w14:paraId="14050905" w14:textId="64F550F0" w:rsidR="00F16AB4" w:rsidRPr="00F16AB4" w:rsidRDefault="00F16AB4" w:rsidP="00F16AB4">
      <w:pPr>
        <w:pStyle w:val="Nagwek"/>
        <w:jc w:val="both"/>
        <w:rPr>
          <w:rFonts w:ascii="Arial" w:hAnsi="Arial" w:cs="Arial"/>
          <w:b/>
          <w:bCs/>
          <w:sz w:val="20"/>
          <w:szCs w:val="20"/>
        </w:rPr>
      </w:pPr>
      <w:r>
        <w:rPr>
          <w:rFonts w:ascii="Arial" w:hAnsi="Arial" w:cs="Arial"/>
          <w:b/>
          <w:bCs/>
          <w:sz w:val="20"/>
          <w:szCs w:val="20"/>
        </w:rPr>
        <w:t>Jednostki kogeneracyjne</w:t>
      </w:r>
      <w:r w:rsidRPr="00F16AB4">
        <w:rPr>
          <w:rFonts w:ascii="Arial" w:hAnsi="Arial" w:cs="Arial"/>
          <w:b/>
          <w:bCs/>
          <w:sz w:val="20"/>
          <w:szCs w:val="20"/>
        </w:rPr>
        <w:t>:</w:t>
      </w:r>
    </w:p>
    <w:p w14:paraId="2037D345" w14:textId="77777777" w:rsidR="00F16AB4" w:rsidRPr="00F16AB4" w:rsidRDefault="00F16AB4" w:rsidP="00F16AB4">
      <w:pPr>
        <w:pStyle w:val="Nagwek"/>
        <w:jc w:val="both"/>
        <w:rPr>
          <w:rFonts w:ascii="Arial" w:hAnsi="Arial" w:cs="Arial"/>
          <w:sz w:val="20"/>
          <w:szCs w:val="20"/>
        </w:rPr>
      </w:pPr>
    </w:p>
    <w:p w14:paraId="18B0B85D" w14:textId="77777777" w:rsidR="00F16AB4" w:rsidRPr="00F16AB4" w:rsidRDefault="00F16AB4" w:rsidP="00F16AB4">
      <w:pPr>
        <w:pStyle w:val="Nagwek"/>
        <w:jc w:val="both"/>
        <w:rPr>
          <w:rFonts w:ascii="Arial" w:hAnsi="Arial" w:cs="Arial"/>
          <w:sz w:val="20"/>
          <w:szCs w:val="20"/>
        </w:rPr>
      </w:pPr>
      <w:r w:rsidRPr="00F16AB4">
        <w:rPr>
          <w:rFonts w:ascii="Arial" w:hAnsi="Arial" w:cs="Arial"/>
          <w:sz w:val="20"/>
          <w:szCs w:val="20"/>
        </w:rPr>
        <w:t xml:space="preserve"> V – objętość bufora gazu</w:t>
      </w:r>
    </w:p>
    <w:p w14:paraId="4E9D8766" w14:textId="77777777" w:rsidR="00F16AB4" w:rsidRPr="00F16AB4" w:rsidRDefault="00F16AB4" w:rsidP="00F16AB4">
      <w:pPr>
        <w:pStyle w:val="Nagwek"/>
        <w:jc w:val="both"/>
        <w:rPr>
          <w:rFonts w:ascii="Arial" w:hAnsi="Arial" w:cs="Arial"/>
          <w:sz w:val="20"/>
          <w:szCs w:val="20"/>
        </w:rPr>
      </w:pPr>
      <w:proofErr w:type="spellStart"/>
      <w:r w:rsidRPr="00F16AB4">
        <w:rPr>
          <w:rFonts w:ascii="Arial" w:hAnsi="Arial" w:cs="Arial"/>
          <w:sz w:val="20"/>
          <w:szCs w:val="20"/>
        </w:rPr>
        <w:t>Bmax</w:t>
      </w:r>
      <w:proofErr w:type="spellEnd"/>
      <w:r w:rsidRPr="00F16AB4">
        <w:rPr>
          <w:rFonts w:ascii="Arial" w:hAnsi="Arial" w:cs="Arial"/>
          <w:sz w:val="20"/>
          <w:szCs w:val="20"/>
        </w:rPr>
        <w:t xml:space="preserve"> gaz – maksymalne obciążenie palnika [m3/h]</w:t>
      </w:r>
    </w:p>
    <w:p w14:paraId="0C603610" w14:textId="77777777" w:rsidR="00F16AB4" w:rsidRPr="00F16AB4" w:rsidRDefault="00F16AB4" w:rsidP="00F16AB4">
      <w:pPr>
        <w:pStyle w:val="Nagwek"/>
        <w:jc w:val="both"/>
        <w:rPr>
          <w:rFonts w:ascii="Arial" w:hAnsi="Arial" w:cs="Arial"/>
          <w:sz w:val="20"/>
          <w:szCs w:val="20"/>
        </w:rPr>
      </w:pPr>
      <w:r w:rsidRPr="00F16AB4">
        <w:rPr>
          <w:rFonts w:ascii="Arial" w:hAnsi="Arial" w:cs="Arial"/>
          <w:sz w:val="20"/>
          <w:szCs w:val="20"/>
        </w:rPr>
        <w:t xml:space="preserve">V= 0,003 x </w:t>
      </w:r>
      <w:proofErr w:type="spellStart"/>
      <w:r w:rsidRPr="00F16AB4">
        <w:rPr>
          <w:rFonts w:ascii="Arial" w:hAnsi="Arial" w:cs="Arial"/>
          <w:sz w:val="20"/>
          <w:szCs w:val="20"/>
        </w:rPr>
        <w:t>Bmax</w:t>
      </w:r>
      <w:proofErr w:type="spellEnd"/>
      <w:r w:rsidRPr="00F16AB4">
        <w:rPr>
          <w:rFonts w:ascii="Arial" w:hAnsi="Arial" w:cs="Arial"/>
          <w:sz w:val="20"/>
          <w:szCs w:val="20"/>
        </w:rPr>
        <w:t xml:space="preserve"> gaz</w:t>
      </w:r>
    </w:p>
    <w:p w14:paraId="6206CDC4" w14:textId="6ED9CF4C" w:rsidR="00F16AB4" w:rsidRPr="00F16AB4" w:rsidRDefault="00F16AB4" w:rsidP="00F16AB4">
      <w:pPr>
        <w:pStyle w:val="Nagwek"/>
        <w:jc w:val="both"/>
        <w:rPr>
          <w:rFonts w:ascii="Arial" w:hAnsi="Arial" w:cs="Arial"/>
          <w:sz w:val="20"/>
          <w:szCs w:val="20"/>
        </w:rPr>
      </w:pPr>
      <w:r w:rsidRPr="00F16AB4">
        <w:rPr>
          <w:rFonts w:ascii="Arial" w:hAnsi="Arial" w:cs="Arial"/>
          <w:sz w:val="20"/>
          <w:szCs w:val="20"/>
        </w:rPr>
        <w:t xml:space="preserve">V= 0,003 x </w:t>
      </w:r>
      <w:r>
        <w:rPr>
          <w:rFonts w:ascii="Arial" w:hAnsi="Arial" w:cs="Arial"/>
          <w:sz w:val="20"/>
          <w:szCs w:val="20"/>
        </w:rPr>
        <w:t>1</w:t>
      </w:r>
      <w:r w:rsidR="006A3F21">
        <w:rPr>
          <w:rFonts w:ascii="Arial" w:hAnsi="Arial" w:cs="Arial"/>
          <w:sz w:val="20"/>
          <w:szCs w:val="20"/>
        </w:rPr>
        <w:t>3</w:t>
      </w:r>
      <w:r>
        <w:rPr>
          <w:rFonts w:ascii="Arial" w:hAnsi="Arial" w:cs="Arial"/>
          <w:sz w:val="20"/>
          <w:szCs w:val="20"/>
        </w:rPr>
        <w:t>,</w:t>
      </w:r>
      <w:r w:rsidR="006A3F21">
        <w:rPr>
          <w:rFonts w:ascii="Arial" w:hAnsi="Arial" w:cs="Arial"/>
          <w:sz w:val="20"/>
          <w:szCs w:val="20"/>
        </w:rPr>
        <w:t>9</w:t>
      </w:r>
      <w:r w:rsidRPr="00F16AB4">
        <w:rPr>
          <w:rFonts w:ascii="Arial" w:hAnsi="Arial" w:cs="Arial"/>
          <w:sz w:val="20"/>
          <w:szCs w:val="20"/>
        </w:rPr>
        <w:t xml:space="preserve"> = 0,</w:t>
      </w:r>
      <w:r>
        <w:rPr>
          <w:rFonts w:ascii="Arial" w:hAnsi="Arial" w:cs="Arial"/>
          <w:sz w:val="20"/>
          <w:szCs w:val="20"/>
        </w:rPr>
        <w:t>0</w:t>
      </w:r>
      <w:r w:rsidR="006A3F21">
        <w:rPr>
          <w:rFonts w:ascii="Arial" w:hAnsi="Arial" w:cs="Arial"/>
          <w:sz w:val="20"/>
          <w:szCs w:val="20"/>
        </w:rPr>
        <w:t>417</w:t>
      </w:r>
      <w:r w:rsidRPr="00F16AB4">
        <w:rPr>
          <w:rFonts w:ascii="Arial" w:hAnsi="Arial" w:cs="Arial"/>
          <w:sz w:val="20"/>
          <w:szCs w:val="20"/>
        </w:rPr>
        <w:t>m3</w:t>
      </w:r>
    </w:p>
    <w:p w14:paraId="3A10BCC2" w14:textId="77777777" w:rsidR="00F16AB4" w:rsidRPr="00F16AB4" w:rsidRDefault="00F16AB4" w:rsidP="00F16AB4">
      <w:pPr>
        <w:pStyle w:val="Nagwek"/>
        <w:jc w:val="both"/>
        <w:rPr>
          <w:rFonts w:ascii="Arial" w:hAnsi="Arial" w:cs="Arial"/>
          <w:sz w:val="20"/>
          <w:szCs w:val="20"/>
        </w:rPr>
      </w:pPr>
    </w:p>
    <w:p w14:paraId="2F262F2D" w14:textId="510D1F23" w:rsidR="00F16AB4" w:rsidRDefault="00F16AB4" w:rsidP="00F16AB4">
      <w:pPr>
        <w:pStyle w:val="Nagwek"/>
        <w:jc w:val="both"/>
        <w:rPr>
          <w:rFonts w:ascii="Arial" w:hAnsi="Arial" w:cs="Arial"/>
          <w:sz w:val="20"/>
          <w:szCs w:val="20"/>
        </w:rPr>
      </w:pPr>
      <w:r w:rsidRPr="00F16AB4">
        <w:rPr>
          <w:rFonts w:ascii="Arial" w:hAnsi="Arial" w:cs="Arial"/>
          <w:sz w:val="20"/>
          <w:szCs w:val="20"/>
        </w:rPr>
        <w:t>Dobrano bufor gazu wykonany z rury stalowej o średnicy DN</w:t>
      </w:r>
      <w:r>
        <w:rPr>
          <w:rFonts w:ascii="Arial" w:hAnsi="Arial" w:cs="Arial"/>
          <w:sz w:val="20"/>
          <w:szCs w:val="20"/>
        </w:rPr>
        <w:t>2</w:t>
      </w:r>
      <w:r w:rsidRPr="00F16AB4">
        <w:rPr>
          <w:rFonts w:ascii="Arial" w:hAnsi="Arial" w:cs="Arial"/>
          <w:sz w:val="20"/>
          <w:szCs w:val="20"/>
        </w:rPr>
        <w:t>00 i długości 2,</w:t>
      </w:r>
      <w:r>
        <w:rPr>
          <w:rFonts w:ascii="Arial" w:hAnsi="Arial" w:cs="Arial"/>
          <w:sz w:val="20"/>
          <w:szCs w:val="20"/>
        </w:rPr>
        <w:t>0</w:t>
      </w:r>
      <w:r w:rsidRPr="00F16AB4">
        <w:rPr>
          <w:rFonts w:ascii="Arial" w:hAnsi="Arial" w:cs="Arial"/>
          <w:sz w:val="20"/>
          <w:szCs w:val="20"/>
        </w:rPr>
        <w:t>m.</w:t>
      </w:r>
      <w:r>
        <w:rPr>
          <w:rFonts w:ascii="Arial" w:hAnsi="Arial" w:cs="Arial"/>
          <w:sz w:val="20"/>
          <w:szCs w:val="20"/>
        </w:rPr>
        <w:t xml:space="preserve"> Bufor uwzględnia pracę trzech jednostek kogeneracyjnych (2 jednostki podstawowe + 1 jednostka rezerwowa, d</w:t>
      </w:r>
      <w:r w:rsidR="00DA1E24">
        <w:rPr>
          <w:rFonts w:ascii="Arial" w:hAnsi="Arial" w:cs="Arial"/>
          <w:sz w:val="20"/>
          <w:szCs w:val="20"/>
        </w:rPr>
        <w:t>o </w:t>
      </w:r>
      <w:r>
        <w:rPr>
          <w:rFonts w:ascii="Arial" w:hAnsi="Arial" w:cs="Arial"/>
          <w:sz w:val="20"/>
          <w:szCs w:val="20"/>
        </w:rPr>
        <w:t>ewentualnej rozbudowy).</w:t>
      </w:r>
    </w:p>
    <w:p w14:paraId="648C552F" w14:textId="77777777" w:rsidR="00F16AB4" w:rsidRPr="00F16AB4" w:rsidRDefault="00F16AB4" w:rsidP="00F16AB4">
      <w:pPr>
        <w:pStyle w:val="Nagwek"/>
        <w:jc w:val="both"/>
        <w:rPr>
          <w:rFonts w:ascii="Arial" w:hAnsi="Arial" w:cs="Arial"/>
          <w:sz w:val="20"/>
          <w:szCs w:val="20"/>
        </w:rPr>
      </w:pPr>
    </w:p>
    <w:p w14:paraId="6DDD6C96" w14:textId="45974163" w:rsidR="00D52689" w:rsidRDefault="00D52689" w:rsidP="00D52689">
      <w:pPr>
        <w:pStyle w:val="Nagwek1"/>
        <w:numPr>
          <w:ilvl w:val="1"/>
          <w:numId w:val="3"/>
        </w:numPr>
        <w:ind w:left="686" w:hanging="431"/>
        <w:rPr>
          <w:rFonts w:cs="Arial"/>
        </w:rPr>
      </w:pPr>
      <w:bookmarkStart w:id="178" w:name="_Toc76643984"/>
      <w:r>
        <w:rPr>
          <w:rFonts w:cs="Arial"/>
        </w:rPr>
        <w:t xml:space="preserve"> </w:t>
      </w:r>
      <w:bookmarkStart w:id="179" w:name="_Toc91770045"/>
      <w:r w:rsidRPr="00D52689">
        <w:rPr>
          <w:rFonts w:cs="Arial"/>
        </w:rPr>
        <w:t>Wykonanie instalacji gazowej</w:t>
      </w:r>
      <w:bookmarkEnd w:id="178"/>
      <w:bookmarkEnd w:id="179"/>
    </w:p>
    <w:p w14:paraId="56B45D36" w14:textId="77777777" w:rsidR="000325A1" w:rsidRPr="000325A1" w:rsidRDefault="000325A1" w:rsidP="000325A1">
      <w:pPr>
        <w:pStyle w:val="Nagwek"/>
        <w:jc w:val="both"/>
        <w:rPr>
          <w:rFonts w:ascii="Arial" w:hAnsi="Arial" w:cs="Arial"/>
          <w:sz w:val="20"/>
          <w:szCs w:val="20"/>
        </w:rPr>
      </w:pPr>
    </w:p>
    <w:p w14:paraId="629BAE13" w14:textId="77777777" w:rsidR="00D52689" w:rsidRPr="000325A1" w:rsidRDefault="00D52689" w:rsidP="000325A1">
      <w:pPr>
        <w:pStyle w:val="Nagwek"/>
        <w:jc w:val="both"/>
        <w:rPr>
          <w:rFonts w:ascii="Arial" w:hAnsi="Arial" w:cs="Arial"/>
          <w:sz w:val="20"/>
          <w:szCs w:val="20"/>
        </w:rPr>
      </w:pPr>
      <w:r w:rsidRPr="000325A1">
        <w:rPr>
          <w:rFonts w:ascii="Arial" w:hAnsi="Arial" w:cs="Arial"/>
          <w:sz w:val="20"/>
          <w:szCs w:val="20"/>
        </w:rPr>
        <w:t>Instalację gazową wewnątrz budynku należy wykonać z rur stalowych czarnych bez szwu łączonych przez spawanie (zgodnie z PN-EN ISO 3183:2013-05).</w:t>
      </w:r>
    </w:p>
    <w:p w14:paraId="09720B36" w14:textId="77777777" w:rsidR="00D52689" w:rsidRPr="000325A1" w:rsidRDefault="00D52689" w:rsidP="000325A1">
      <w:pPr>
        <w:pStyle w:val="Nagwek"/>
        <w:jc w:val="both"/>
        <w:rPr>
          <w:rFonts w:ascii="Arial" w:hAnsi="Arial" w:cs="Arial"/>
          <w:sz w:val="20"/>
          <w:szCs w:val="20"/>
        </w:rPr>
      </w:pPr>
    </w:p>
    <w:p w14:paraId="7724D734" w14:textId="6DA6CE68" w:rsidR="00D52689" w:rsidRPr="000325A1" w:rsidRDefault="00D52689" w:rsidP="000325A1">
      <w:pPr>
        <w:pStyle w:val="Nagwek"/>
        <w:jc w:val="both"/>
        <w:rPr>
          <w:rFonts w:ascii="Arial" w:hAnsi="Arial" w:cs="Arial"/>
          <w:sz w:val="20"/>
          <w:szCs w:val="20"/>
        </w:rPr>
      </w:pPr>
      <w:r w:rsidRPr="000325A1">
        <w:rPr>
          <w:rFonts w:ascii="Arial" w:hAnsi="Arial" w:cs="Arial"/>
          <w:sz w:val="20"/>
          <w:szCs w:val="20"/>
        </w:rPr>
        <w:t xml:space="preserve">Przewody instalacji wewnętrznej należy prowadzić po powierzchni ścian. Przy przejściu przez przegrody budowlane przewody należy prowadzić w rurach ochronnych. Przewody poziome prowadzić </w:t>
      </w:r>
      <w:r w:rsidR="00DA1E24">
        <w:rPr>
          <w:rFonts w:ascii="Arial" w:hAnsi="Arial" w:cs="Arial"/>
          <w:sz w:val="20"/>
          <w:szCs w:val="20"/>
        </w:rPr>
        <w:t xml:space="preserve"> w </w:t>
      </w:r>
      <w:r w:rsidRPr="000325A1">
        <w:rPr>
          <w:rFonts w:ascii="Arial" w:hAnsi="Arial" w:cs="Arial"/>
          <w:sz w:val="20"/>
          <w:szCs w:val="20"/>
        </w:rPr>
        <w:t xml:space="preserve">odległości co najmniej </w:t>
      </w:r>
      <w:smartTag w:uri="urn:schemas-microsoft-com:office:smarttags" w:element="metricconverter">
        <w:smartTagPr>
          <w:attr w:name="ProductID" w:val="0,1 m"/>
        </w:smartTagPr>
        <w:r w:rsidRPr="000325A1">
          <w:rPr>
            <w:rFonts w:ascii="Arial" w:hAnsi="Arial" w:cs="Arial"/>
            <w:sz w:val="20"/>
            <w:szCs w:val="20"/>
          </w:rPr>
          <w:t>0,1 m</w:t>
        </w:r>
      </w:smartTag>
      <w:r w:rsidRPr="000325A1">
        <w:rPr>
          <w:rFonts w:ascii="Arial" w:hAnsi="Arial" w:cs="Arial"/>
          <w:sz w:val="20"/>
          <w:szCs w:val="20"/>
        </w:rPr>
        <w:t xml:space="preserve"> powyżej innych przewodów instalacyjnych. Przy skrzyżowaniu minimalna odległość wynosi 20mm. Mocowanie rurociągów uchwytami metalowymi. Odległość uchwytów maksymalnie </w:t>
      </w:r>
      <w:smartTag w:uri="urn:schemas-microsoft-com:office:smarttags" w:element="metricconverter">
        <w:smartTagPr>
          <w:attr w:name="ProductID" w:val="1,5 m"/>
        </w:smartTagPr>
        <w:r w:rsidRPr="000325A1">
          <w:rPr>
            <w:rFonts w:ascii="Arial" w:hAnsi="Arial" w:cs="Arial"/>
            <w:sz w:val="20"/>
            <w:szCs w:val="20"/>
          </w:rPr>
          <w:t>1,5 m</w:t>
        </w:r>
      </w:smartTag>
      <w:r w:rsidRPr="000325A1">
        <w:rPr>
          <w:rFonts w:ascii="Arial" w:hAnsi="Arial" w:cs="Arial"/>
          <w:sz w:val="20"/>
          <w:szCs w:val="20"/>
        </w:rPr>
        <w:t xml:space="preserve"> dla rur poziomych i </w:t>
      </w:r>
      <w:smartTag w:uri="urn:schemas-microsoft-com:office:smarttags" w:element="metricconverter">
        <w:smartTagPr>
          <w:attr w:name="ProductID" w:val="2,5 m"/>
        </w:smartTagPr>
        <w:r w:rsidRPr="000325A1">
          <w:rPr>
            <w:rFonts w:ascii="Arial" w:hAnsi="Arial" w:cs="Arial"/>
            <w:sz w:val="20"/>
            <w:szCs w:val="20"/>
          </w:rPr>
          <w:t>2,5 m</w:t>
        </w:r>
      </w:smartTag>
      <w:r w:rsidRPr="000325A1">
        <w:rPr>
          <w:rFonts w:ascii="Arial" w:hAnsi="Arial" w:cs="Arial"/>
          <w:sz w:val="20"/>
          <w:szCs w:val="20"/>
        </w:rPr>
        <w:t xml:space="preserve"> dla rur pionowych.</w:t>
      </w:r>
    </w:p>
    <w:p w14:paraId="5B60D5C2" w14:textId="77777777" w:rsidR="00D52689" w:rsidRPr="000325A1" w:rsidRDefault="00D52689" w:rsidP="000325A1">
      <w:pPr>
        <w:pStyle w:val="Nagwek"/>
        <w:jc w:val="both"/>
        <w:rPr>
          <w:rFonts w:ascii="Arial" w:hAnsi="Arial" w:cs="Arial"/>
          <w:sz w:val="20"/>
          <w:szCs w:val="20"/>
        </w:rPr>
      </w:pPr>
    </w:p>
    <w:p w14:paraId="2CF554A9" w14:textId="34700C72" w:rsidR="00D52689" w:rsidRPr="000325A1" w:rsidRDefault="00D52689" w:rsidP="000325A1">
      <w:pPr>
        <w:pStyle w:val="Nagwek"/>
        <w:jc w:val="both"/>
        <w:rPr>
          <w:rFonts w:ascii="Arial" w:hAnsi="Arial" w:cs="Arial"/>
          <w:sz w:val="20"/>
          <w:szCs w:val="20"/>
        </w:rPr>
      </w:pPr>
      <w:r w:rsidRPr="000325A1">
        <w:rPr>
          <w:rFonts w:ascii="Arial" w:hAnsi="Arial" w:cs="Arial"/>
          <w:sz w:val="20"/>
          <w:szCs w:val="20"/>
        </w:rPr>
        <w:t>Jako armaturę odcinającą należy stosować kurki sferyczne (kulowe). Wszystkie zastosowane materiały, armatury i urządzenia muszą być dopuszczone do stosowania w budownictwie i posiadać certyfikaty na</w:t>
      </w:r>
      <w:r w:rsidR="00DA1E24">
        <w:rPr>
          <w:rFonts w:ascii="Arial" w:hAnsi="Arial" w:cs="Arial"/>
          <w:sz w:val="20"/>
          <w:szCs w:val="20"/>
        </w:rPr>
        <w:t> </w:t>
      </w:r>
      <w:r w:rsidRPr="000325A1">
        <w:rPr>
          <w:rFonts w:ascii="Arial" w:hAnsi="Arial" w:cs="Arial"/>
          <w:sz w:val="20"/>
          <w:szCs w:val="20"/>
        </w:rPr>
        <w:t>znak bezpieczeństwa lub deklarację albo certyfikat zgodności z PN lub aprobatę techniczną oraz podaną na korpusie zaworu nazwę producenta, średnicę nominalną, ciśnienie nominalne lub</w:t>
      </w:r>
      <w:r w:rsidR="00DA1E24">
        <w:rPr>
          <w:rFonts w:ascii="Arial" w:hAnsi="Arial" w:cs="Arial"/>
          <w:sz w:val="20"/>
          <w:szCs w:val="20"/>
        </w:rPr>
        <w:t> </w:t>
      </w:r>
      <w:r w:rsidRPr="000325A1">
        <w:rPr>
          <w:rFonts w:ascii="Arial" w:hAnsi="Arial" w:cs="Arial"/>
          <w:sz w:val="20"/>
          <w:szCs w:val="20"/>
        </w:rPr>
        <w:t>maksymalne ciśnienie pracy. Każde podejście do urządzenia gazowego winne być zakończone kurkiem odcinającym zainstalowanym w miejscu łatwo dostępnym.</w:t>
      </w:r>
      <w:bookmarkStart w:id="180" w:name="_Toc511035250"/>
    </w:p>
    <w:p w14:paraId="5ABDA16C" w14:textId="7611E139" w:rsidR="00D52689" w:rsidRDefault="00D52689" w:rsidP="00D52689">
      <w:pPr>
        <w:pStyle w:val="Nagwek1"/>
        <w:numPr>
          <w:ilvl w:val="1"/>
          <w:numId w:val="3"/>
        </w:numPr>
        <w:ind w:left="686" w:hanging="431"/>
        <w:rPr>
          <w:rFonts w:cs="Arial"/>
        </w:rPr>
      </w:pPr>
      <w:bookmarkStart w:id="181" w:name="_Toc40865921"/>
      <w:bookmarkStart w:id="182" w:name="_Toc76643985"/>
      <w:r>
        <w:rPr>
          <w:rFonts w:cs="Arial"/>
        </w:rPr>
        <w:t xml:space="preserve"> </w:t>
      </w:r>
      <w:bookmarkStart w:id="183" w:name="_Toc91770046"/>
      <w:r w:rsidRPr="00D52689">
        <w:rPr>
          <w:rFonts w:cs="Arial"/>
        </w:rPr>
        <w:t>Zabezpieczenie antykorozyjne</w:t>
      </w:r>
      <w:bookmarkEnd w:id="180"/>
      <w:bookmarkEnd w:id="181"/>
      <w:bookmarkEnd w:id="182"/>
      <w:bookmarkEnd w:id="183"/>
    </w:p>
    <w:p w14:paraId="26FA4F7B" w14:textId="77777777" w:rsidR="000325A1" w:rsidRPr="000325A1" w:rsidRDefault="000325A1" w:rsidP="000325A1">
      <w:pPr>
        <w:pStyle w:val="Nagwek"/>
        <w:jc w:val="both"/>
        <w:rPr>
          <w:rFonts w:ascii="Arial" w:hAnsi="Arial" w:cs="Arial"/>
          <w:sz w:val="20"/>
          <w:szCs w:val="20"/>
        </w:rPr>
      </w:pPr>
    </w:p>
    <w:p w14:paraId="37E697C2" w14:textId="1895C08F" w:rsidR="00D52689" w:rsidRPr="000325A1" w:rsidRDefault="00D52689" w:rsidP="000325A1">
      <w:pPr>
        <w:pStyle w:val="Nagwek"/>
        <w:jc w:val="both"/>
        <w:rPr>
          <w:rFonts w:ascii="Arial" w:hAnsi="Arial" w:cs="Arial"/>
          <w:sz w:val="20"/>
          <w:szCs w:val="20"/>
        </w:rPr>
      </w:pPr>
      <w:r w:rsidRPr="000325A1">
        <w:rPr>
          <w:rFonts w:ascii="Arial" w:hAnsi="Arial" w:cs="Arial"/>
          <w:sz w:val="20"/>
          <w:szCs w:val="20"/>
        </w:rPr>
        <w:t>Po dokonaniu próby szczelności instalacji gazowej, przewody oczyścić do II stopnia czystości i</w:t>
      </w:r>
      <w:r w:rsidR="00DA1E24">
        <w:rPr>
          <w:rFonts w:ascii="Arial" w:hAnsi="Arial" w:cs="Arial"/>
          <w:sz w:val="20"/>
          <w:szCs w:val="20"/>
        </w:rPr>
        <w:t> </w:t>
      </w:r>
      <w:r w:rsidRPr="000325A1">
        <w:rPr>
          <w:rFonts w:ascii="Arial" w:hAnsi="Arial" w:cs="Arial"/>
          <w:sz w:val="20"/>
          <w:szCs w:val="20"/>
        </w:rPr>
        <w:t>zabezpieczyć przed korozją. Ochronę antykorozyjną należy wykonać na wszystkich odcinkach instalacji gazowej poprzez nałożenie pokrycia malarskiego N1-L/U-AP wg BN-76/8076-05. Barwa zewnętrznej warstwy pokrycia żółta wg PN-70/H-01270/01. Poszczególne powłoki powinny mieć zróżnicowaną warstwę.</w:t>
      </w:r>
    </w:p>
    <w:p w14:paraId="7AE676FC" w14:textId="4771C9A6" w:rsidR="00D52689" w:rsidRDefault="00D52689" w:rsidP="00D52689">
      <w:pPr>
        <w:pStyle w:val="Nagwek1"/>
        <w:numPr>
          <w:ilvl w:val="1"/>
          <w:numId w:val="3"/>
        </w:numPr>
        <w:ind w:left="686" w:hanging="431"/>
        <w:rPr>
          <w:rFonts w:cs="Arial"/>
        </w:rPr>
      </w:pPr>
      <w:bookmarkStart w:id="184" w:name="_Toc511035251"/>
      <w:bookmarkStart w:id="185" w:name="_Toc40865922"/>
      <w:bookmarkStart w:id="186" w:name="_Toc76643986"/>
      <w:r>
        <w:rPr>
          <w:rFonts w:cs="Arial"/>
        </w:rPr>
        <w:t xml:space="preserve"> </w:t>
      </w:r>
      <w:bookmarkStart w:id="187" w:name="_Toc91770047"/>
      <w:r w:rsidRPr="00D52689">
        <w:rPr>
          <w:rFonts w:cs="Arial"/>
        </w:rPr>
        <w:t>Sprawdzenie i odbiór instalacji gazowej</w:t>
      </w:r>
      <w:bookmarkEnd w:id="184"/>
      <w:bookmarkEnd w:id="185"/>
      <w:bookmarkEnd w:id="186"/>
      <w:bookmarkEnd w:id="187"/>
    </w:p>
    <w:p w14:paraId="0E35F7D8" w14:textId="77777777" w:rsidR="00D52689" w:rsidRPr="000325A1" w:rsidRDefault="00D52689" w:rsidP="000325A1">
      <w:pPr>
        <w:pStyle w:val="Nagwek"/>
        <w:jc w:val="both"/>
        <w:rPr>
          <w:rFonts w:ascii="Arial" w:hAnsi="Arial" w:cs="Arial"/>
          <w:sz w:val="20"/>
          <w:szCs w:val="20"/>
        </w:rPr>
      </w:pPr>
    </w:p>
    <w:p w14:paraId="766FA1D2" w14:textId="77777777" w:rsidR="00D52689" w:rsidRPr="000325A1" w:rsidRDefault="00D52689" w:rsidP="000325A1">
      <w:pPr>
        <w:pStyle w:val="Nagwek"/>
        <w:jc w:val="both"/>
        <w:rPr>
          <w:rFonts w:ascii="Arial" w:hAnsi="Arial" w:cs="Arial"/>
          <w:sz w:val="20"/>
          <w:szCs w:val="20"/>
        </w:rPr>
      </w:pPr>
      <w:bookmarkStart w:id="188" w:name="_Hlk510697441"/>
      <w:r w:rsidRPr="000325A1">
        <w:rPr>
          <w:rFonts w:ascii="Arial" w:hAnsi="Arial" w:cs="Arial"/>
          <w:sz w:val="20"/>
          <w:szCs w:val="20"/>
        </w:rPr>
        <w:t xml:space="preserve">Po wykonaniu instalacji gazowej należy dokonać próby  szczelności powietrzem na ciśnienie 50 </w:t>
      </w:r>
      <w:proofErr w:type="spellStart"/>
      <w:r w:rsidRPr="000325A1">
        <w:rPr>
          <w:rFonts w:ascii="Arial" w:hAnsi="Arial" w:cs="Arial"/>
          <w:sz w:val="20"/>
          <w:szCs w:val="20"/>
        </w:rPr>
        <w:t>kPa</w:t>
      </w:r>
      <w:proofErr w:type="spellEnd"/>
      <w:r w:rsidRPr="000325A1">
        <w:rPr>
          <w:rFonts w:ascii="Arial" w:hAnsi="Arial" w:cs="Arial"/>
          <w:sz w:val="20"/>
          <w:szCs w:val="20"/>
        </w:rPr>
        <w:t>. W ciągu 30 minut trwania próby manometr nie powinien wykazywać spadku ciśnienia. Jeżeli trzykrotna próba da wynik negatywny to instalację należy zdemontować i wykonać na nowo. Badanie szczelności połączeń kurków należy wykonać przez powlekanie połączeń wodą mydlaną. Wszystkie nieszczelności należy w tym przypadku usunąć poprzez rozmontowanie w miejscu nieszczelnym i ponowne zmontowanie.</w:t>
      </w:r>
    </w:p>
    <w:p w14:paraId="339FF44B" w14:textId="77777777" w:rsidR="00D52689" w:rsidRPr="000325A1" w:rsidRDefault="00D52689" w:rsidP="000325A1">
      <w:pPr>
        <w:pStyle w:val="Nagwek"/>
        <w:jc w:val="both"/>
        <w:rPr>
          <w:rFonts w:ascii="Arial" w:hAnsi="Arial" w:cs="Arial"/>
          <w:sz w:val="20"/>
          <w:szCs w:val="20"/>
        </w:rPr>
      </w:pPr>
    </w:p>
    <w:p w14:paraId="1A6BB698" w14:textId="3D320636" w:rsidR="00D52689" w:rsidRPr="000325A1" w:rsidRDefault="00D52689" w:rsidP="000325A1">
      <w:pPr>
        <w:pStyle w:val="Nagwek"/>
        <w:jc w:val="both"/>
        <w:rPr>
          <w:rFonts w:ascii="Arial" w:hAnsi="Arial" w:cs="Arial"/>
          <w:sz w:val="20"/>
          <w:szCs w:val="20"/>
        </w:rPr>
      </w:pPr>
      <w:r w:rsidRPr="000325A1">
        <w:rPr>
          <w:rFonts w:ascii="Arial" w:hAnsi="Arial" w:cs="Arial"/>
          <w:sz w:val="20"/>
          <w:szCs w:val="20"/>
        </w:rPr>
        <w:t>Odbiór instalacji gazowej może być przeprowadzony po wykonaniu pozytywnych prób szczelności instalacji dokonanych w obecności przedstawiciela dostawcy gazu. Odbiór instalacji polega na sprawdzeniu zgodności wykonania z projektem z uwzględnieniem ewentualnych zmian wg zapisów w dzienniku budowy, sprawdzeniu atestów i certyfikatów urządzeń gazowych oraz protokołów wykonania prób i badań (próby szczelności, odpowietrzania i napełniania instalacji gazem, badań urządzeń i</w:t>
      </w:r>
      <w:r w:rsidR="00DA1E24">
        <w:rPr>
          <w:rFonts w:ascii="Arial" w:hAnsi="Arial" w:cs="Arial"/>
          <w:sz w:val="20"/>
          <w:szCs w:val="20"/>
        </w:rPr>
        <w:t> </w:t>
      </w:r>
      <w:r w:rsidRPr="000325A1">
        <w:rPr>
          <w:rFonts w:ascii="Arial" w:hAnsi="Arial" w:cs="Arial"/>
          <w:sz w:val="20"/>
          <w:szCs w:val="20"/>
        </w:rPr>
        <w:t>zespołów stanowiących część urządzeń gazowych zasilanych prądem elektrycznym o napięciu wyższym niż bezpieczne oraz kontroli urządzeń zabezpieczających, redukcyjnych i regulacyjnych).</w:t>
      </w:r>
    </w:p>
    <w:bookmarkEnd w:id="188"/>
    <w:p w14:paraId="1EE1657D" w14:textId="77777777" w:rsidR="00D52689" w:rsidRDefault="00D52689">
      <w:pPr>
        <w:rPr>
          <w:rFonts w:ascii="Arial" w:eastAsiaTheme="majorEastAsia" w:hAnsi="Arial" w:cs="Arial"/>
          <w:b/>
          <w:sz w:val="20"/>
          <w:szCs w:val="32"/>
        </w:rPr>
      </w:pPr>
    </w:p>
    <w:p w14:paraId="2B54725E" w14:textId="77777777" w:rsidR="00D52689" w:rsidRDefault="00D52689">
      <w:pPr>
        <w:rPr>
          <w:rFonts w:ascii="Arial" w:eastAsiaTheme="majorEastAsia" w:hAnsi="Arial" w:cs="Arial"/>
          <w:b/>
          <w:sz w:val="20"/>
          <w:szCs w:val="32"/>
        </w:rPr>
      </w:pPr>
      <w:r>
        <w:rPr>
          <w:rFonts w:cs="Arial"/>
        </w:rPr>
        <w:br w:type="page"/>
      </w:r>
    </w:p>
    <w:p w14:paraId="0938C459" w14:textId="1A8EB8C8" w:rsidR="000325A1" w:rsidRDefault="000325A1" w:rsidP="000325A1">
      <w:pPr>
        <w:pStyle w:val="Nagwek1"/>
        <w:numPr>
          <w:ilvl w:val="0"/>
          <w:numId w:val="3"/>
        </w:numPr>
        <w:rPr>
          <w:rFonts w:cs="Arial"/>
        </w:rPr>
      </w:pPr>
      <w:bookmarkStart w:id="189" w:name="_Toc511035252"/>
      <w:bookmarkStart w:id="190" w:name="_Toc40865935"/>
      <w:bookmarkStart w:id="191" w:name="_Toc76643987"/>
      <w:bookmarkStart w:id="192" w:name="_Toc91770048"/>
      <w:r w:rsidRPr="000325A1">
        <w:rPr>
          <w:rFonts w:cs="Arial"/>
        </w:rPr>
        <w:lastRenderedPageBreak/>
        <w:t>Uwagi końcowe</w:t>
      </w:r>
      <w:bookmarkEnd w:id="189"/>
      <w:bookmarkEnd w:id="190"/>
      <w:bookmarkEnd w:id="191"/>
      <w:bookmarkEnd w:id="192"/>
    </w:p>
    <w:p w14:paraId="7053821B" w14:textId="77777777" w:rsidR="000325A1" w:rsidRPr="000325A1" w:rsidRDefault="000325A1" w:rsidP="000325A1"/>
    <w:p w14:paraId="61D1356A"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bookmarkStart w:id="193" w:name="_Hlk19525865"/>
      <w:r w:rsidRPr="000325A1">
        <w:rPr>
          <w:rFonts w:ascii="Arial" w:hAnsi="Arial" w:cs="Arial"/>
          <w:sz w:val="20"/>
          <w:szCs w:val="20"/>
        </w:rPr>
        <w:t>Projekt należy rozpatrywać łącznie z aktualnym planem zagospodarowania i pozostałymi branżami</w:t>
      </w:r>
    </w:p>
    <w:p w14:paraId="31FB0E5B"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Przy wykonywaniu robót należy przestrzegać przepisów BHP – Dziennik Ustaw nr 47</w:t>
      </w:r>
      <w:r w:rsidRPr="000325A1">
        <w:rPr>
          <w:rFonts w:ascii="Arial" w:hAnsi="Arial" w:cs="Arial"/>
          <w:sz w:val="20"/>
          <w:szCs w:val="20"/>
        </w:rPr>
        <w:br/>
        <w:t>z dnia 06.02.2003 r. (Bezpieczeństwo i higiena pracy przy wykonywaniu robót budowlano-montażowych”)</w:t>
      </w:r>
    </w:p>
    <w:p w14:paraId="076293A7"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Wszystkie materiały zastosowane do budowy muszą mieć odpowiednie aprobaty i być dopuszczone do stosowania w budownictwie powszechnym w Polsce</w:t>
      </w:r>
    </w:p>
    <w:p w14:paraId="6BC711EE"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Na trasie ciągów gazowych nie można nasadzać drzew ani krzewów</w:t>
      </w:r>
    </w:p>
    <w:p w14:paraId="4F07D45E"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Próba szczelności oraz włączenie do istniejącego gazociągu powinny odbywać się w obecności przedstawiciela dostawcy gazu</w:t>
      </w:r>
    </w:p>
    <w:p w14:paraId="7A6AEC31"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xml:space="preserve">Szerokość strefy kontrolnej dla sieci wynosi 1m wg </w:t>
      </w:r>
      <w:proofErr w:type="spellStart"/>
      <w:r w:rsidRPr="000325A1">
        <w:rPr>
          <w:rFonts w:ascii="Arial" w:hAnsi="Arial" w:cs="Arial"/>
          <w:sz w:val="20"/>
          <w:szCs w:val="20"/>
        </w:rPr>
        <w:t>Rozp</w:t>
      </w:r>
      <w:proofErr w:type="spellEnd"/>
      <w:r w:rsidRPr="000325A1">
        <w:rPr>
          <w:rFonts w:ascii="Arial" w:hAnsi="Arial" w:cs="Arial"/>
          <w:sz w:val="20"/>
          <w:szCs w:val="20"/>
        </w:rPr>
        <w:t>. Min Gospodarki z dnia 26 kwietnia 2013r. w sprawie warunków technicznych, jakim powinny odpowiadać sieci gazowe i ich usytuowanie (Dz. U.  2013  poz.640)</w:t>
      </w:r>
    </w:p>
    <w:p w14:paraId="72F41007"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xml:space="preserve">Wzdłuż gazociągu PE ułożyć przewód lokalizacyjny DY 1x2,5mm2 </w:t>
      </w:r>
    </w:p>
    <w:p w14:paraId="1817E30B"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xml:space="preserve">Projektowany gazociąg oznakować zgodnie ze Standardami Technicznymi </w:t>
      </w:r>
      <w:r w:rsidRPr="000325A1">
        <w:rPr>
          <w:rFonts w:ascii="Arial" w:hAnsi="Arial" w:cs="Arial"/>
          <w:sz w:val="20"/>
          <w:szCs w:val="20"/>
        </w:rPr>
        <w:br/>
        <w:t>ST-IGG-1001:2011, ST-IGG-1002:2011, ST-IGG-1003:2011 i ST-IGG-1004:2011</w:t>
      </w:r>
    </w:p>
    <w:p w14:paraId="676DD245"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Projektant nie ponosi odpowiedzialności za rozwiązania materiałowe i budowlane inne niż opisane w treści projektu – za wszelkie zamiany rozwiązań projektowych bez pisemnej konsultacji z projektantem odpowiada Wykonawca robót</w:t>
      </w:r>
    </w:p>
    <w:p w14:paraId="7B288086"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Część opisowa i rysunkowa stanowią jedną nierozłączną całość projektu. Projekt nie może być rozpatrywany częściowo</w:t>
      </w:r>
    </w:p>
    <w:p w14:paraId="5BD77E41"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Przystąpienie do robót budowlanych oznacza zapoznanie się i pełną akceptację rozwiązań projektowych przez Wykonawcę</w:t>
      </w:r>
    </w:p>
    <w:p w14:paraId="75135AE7"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W przypadku natrafienia na nieścisłości w dokumentacji lub komplikacje (podczas trwania robót) Wykonawca ma obowiązek zgłoszenia problemu projektantowi celem jego poprawnego rozwiązania – świadome wykonywanie robót w sposób sprzeczny z obowiązującymi przepisami i sztuką budowlaną jest niedopuszczalne i godzi w interesy Inwestora</w:t>
      </w:r>
    </w:p>
    <w:bookmarkEnd w:id="193"/>
    <w:p w14:paraId="02934137" w14:textId="77777777" w:rsidR="000325A1" w:rsidRPr="000325A1" w:rsidRDefault="000325A1" w:rsidP="000325A1">
      <w:pPr>
        <w:pStyle w:val="Nagwek"/>
        <w:jc w:val="both"/>
        <w:rPr>
          <w:rFonts w:ascii="Arial" w:hAnsi="Arial" w:cs="Arial"/>
          <w:sz w:val="20"/>
          <w:szCs w:val="20"/>
        </w:rPr>
      </w:pPr>
    </w:p>
    <w:p w14:paraId="663980AB" w14:textId="77777777" w:rsidR="000325A1" w:rsidRPr="000325A1" w:rsidRDefault="000325A1" w:rsidP="000325A1">
      <w:pPr>
        <w:pStyle w:val="Nagwek"/>
        <w:jc w:val="both"/>
        <w:rPr>
          <w:rFonts w:ascii="Arial" w:hAnsi="Arial" w:cs="Arial"/>
          <w:sz w:val="20"/>
          <w:szCs w:val="20"/>
        </w:rPr>
      </w:pPr>
      <w:r w:rsidRPr="000325A1">
        <w:rPr>
          <w:rFonts w:ascii="Arial" w:hAnsi="Arial" w:cs="Arial"/>
          <w:sz w:val="20"/>
          <w:szCs w:val="20"/>
        </w:rPr>
        <w:t>Instalacje należy wykonać zgodnie z:</w:t>
      </w:r>
    </w:p>
    <w:p w14:paraId="470A07F9" w14:textId="77777777" w:rsidR="000325A1" w:rsidRPr="009358DE" w:rsidRDefault="000325A1" w:rsidP="000325A1">
      <w:pPr>
        <w:spacing w:after="0"/>
        <w:rPr>
          <w:rFonts w:ascii="Arial" w:hAnsi="Arial" w:cs="Arial"/>
          <w:sz w:val="18"/>
          <w:szCs w:val="18"/>
        </w:rPr>
      </w:pPr>
    </w:p>
    <w:p w14:paraId="66E0C2DB"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„Warunkami technicznymi wykonania i odbioru robót budowlano-montażowych”,</w:t>
      </w:r>
    </w:p>
    <w:p w14:paraId="57A03EDF"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xml:space="preserve">- „Warunkami technicznymi wykonania i odbioru”– COBRTI </w:t>
      </w:r>
      <w:proofErr w:type="spellStart"/>
      <w:r w:rsidRPr="000325A1">
        <w:rPr>
          <w:rFonts w:ascii="Arial" w:hAnsi="Arial" w:cs="Arial"/>
          <w:sz w:val="20"/>
          <w:szCs w:val="20"/>
        </w:rPr>
        <w:t>Instal</w:t>
      </w:r>
      <w:proofErr w:type="spellEnd"/>
      <w:r w:rsidRPr="000325A1">
        <w:rPr>
          <w:rFonts w:ascii="Arial" w:hAnsi="Arial" w:cs="Arial"/>
          <w:sz w:val="20"/>
          <w:szCs w:val="20"/>
        </w:rPr>
        <w:t>, zeszyt 1-12,</w:t>
      </w:r>
    </w:p>
    <w:p w14:paraId="3998DFC2"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Rozporządzeniem Ministra Infrastruktury z dnia 12 kwietnia 2002 r. w sprawie warunków technicznych, jakim powinny odpowiadać budynki i ich usytuowanie wraz z późniejszymi zmianami,</w:t>
      </w:r>
    </w:p>
    <w:p w14:paraId="38CCDAC9"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Zasadami sztuki budowlanej, obowiązującymi przepisami BHP, PPOŻ,</w:t>
      </w:r>
    </w:p>
    <w:p w14:paraId="25F22B89"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Wymaganiami montażowymi producentów zastosowanych urządzeń,</w:t>
      </w:r>
    </w:p>
    <w:p w14:paraId="567CEA6E" w14:textId="77777777" w:rsidR="000325A1" w:rsidRPr="000325A1" w:rsidRDefault="000325A1" w:rsidP="000325A1">
      <w:pPr>
        <w:numPr>
          <w:ilvl w:val="0"/>
          <w:numId w:val="7"/>
        </w:numPr>
        <w:tabs>
          <w:tab w:val="left" w:pos="1146"/>
        </w:tabs>
        <w:autoSpaceDE w:val="0"/>
        <w:autoSpaceDN w:val="0"/>
        <w:adjustRightInd w:val="0"/>
        <w:spacing w:afterLines="23" w:after="55" w:line="240" w:lineRule="auto"/>
        <w:jc w:val="both"/>
        <w:rPr>
          <w:rFonts w:ascii="Arial" w:hAnsi="Arial" w:cs="Arial"/>
          <w:sz w:val="20"/>
          <w:szCs w:val="20"/>
        </w:rPr>
      </w:pPr>
      <w:r w:rsidRPr="000325A1">
        <w:rPr>
          <w:rFonts w:ascii="Arial" w:hAnsi="Arial" w:cs="Arial"/>
          <w:sz w:val="20"/>
          <w:szCs w:val="20"/>
        </w:rPr>
        <w:t>- Obowiązującymi przepisami i normami.</w:t>
      </w:r>
    </w:p>
    <w:p w14:paraId="5C43CF3B" w14:textId="113A58A1" w:rsidR="00D52689" w:rsidRDefault="00D52689">
      <w:pPr>
        <w:rPr>
          <w:rFonts w:ascii="Arial" w:eastAsiaTheme="majorEastAsia" w:hAnsi="Arial" w:cs="Arial"/>
          <w:b/>
          <w:sz w:val="20"/>
          <w:szCs w:val="32"/>
        </w:rPr>
      </w:pPr>
    </w:p>
    <w:p w14:paraId="6BDC0F57" w14:textId="77777777" w:rsidR="00146F1B" w:rsidRDefault="00146F1B" w:rsidP="00146F1B"/>
    <w:p w14:paraId="74455BFC" w14:textId="77777777" w:rsidR="00146F1B" w:rsidRDefault="00146F1B" w:rsidP="00146F1B"/>
    <w:p w14:paraId="6AC5D48E" w14:textId="77ED6E71" w:rsidR="00146F1B" w:rsidRPr="00146F1B" w:rsidRDefault="00146F1B" w:rsidP="00146F1B"/>
    <w:sectPr w:rsidR="00146F1B" w:rsidRPr="00146F1B" w:rsidSect="0002610E">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3DF91" w14:textId="77777777" w:rsidR="00146F1B" w:rsidRDefault="00146F1B" w:rsidP="00146F1B">
      <w:pPr>
        <w:spacing w:after="0" w:line="240" w:lineRule="auto"/>
      </w:pPr>
      <w:r>
        <w:separator/>
      </w:r>
    </w:p>
  </w:endnote>
  <w:endnote w:type="continuationSeparator" w:id="0">
    <w:p w14:paraId="56D3DECD" w14:textId="77777777" w:rsidR="00146F1B" w:rsidRDefault="00146F1B" w:rsidP="00146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6652458"/>
      <w:docPartObj>
        <w:docPartGallery w:val="Page Numbers (Bottom of Page)"/>
        <w:docPartUnique/>
      </w:docPartObj>
    </w:sdtPr>
    <w:sdtEndPr/>
    <w:sdtContent>
      <w:p w14:paraId="2E8C6848" w14:textId="4009DDF1" w:rsidR="0002610E" w:rsidRDefault="0002610E">
        <w:pPr>
          <w:pStyle w:val="Stopka"/>
          <w:jc w:val="right"/>
        </w:pPr>
        <w:r>
          <w:fldChar w:fldCharType="begin"/>
        </w:r>
        <w:r>
          <w:instrText>PAGE   \* MERGEFORMAT</w:instrText>
        </w:r>
        <w:r>
          <w:fldChar w:fldCharType="separate"/>
        </w:r>
        <w:r>
          <w:t>2</w:t>
        </w:r>
        <w:r>
          <w:fldChar w:fldCharType="end"/>
        </w:r>
      </w:p>
    </w:sdtContent>
  </w:sdt>
  <w:p w14:paraId="6E2DF725" w14:textId="77777777" w:rsidR="0002610E" w:rsidRDefault="000261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52F1E" w14:textId="77777777" w:rsidR="00146F1B" w:rsidRDefault="00146F1B" w:rsidP="00146F1B">
      <w:pPr>
        <w:spacing w:after="0" w:line="240" w:lineRule="auto"/>
      </w:pPr>
      <w:r>
        <w:separator/>
      </w:r>
    </w:p>
  </w:footnote>
  <w:footnote w:type="continuationSeparator" w:id="0">
    <w:p w14:paraId="72A791B8" w14:textId="77777777" w:rsidR="00146F1B" w:rsidRDefault="00146F1B" w:rsidP="00146F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883"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4"/>
      <w:gridCol w:w="6"/>
      <w:gridCol w:w="6"/>
      <w:gridCol w:w="6"/>
      <w:gridCol w:w="6"/>
    </w:tblGrid>
    <w:tr w:rsidR="00DE1002" w:rsidRPr="006B1C1B" w14:paraId="0D6D3F5D" w14:textId="77777777" w:rsidTr="00DE1002">
      <w:trPr>
        <w:trHeight w:val="375"/>
      </w:trPr>
      <w:tc>
        <w:tcPr>
          <w:tcW w:w="1057" w:type="dxa"/>
        </w:tcPr>
        <w:tbl>
          <w:tblPr>
            <w:tblStyle w:val="Tabela-Siatka"/>
            <w:tblpPr w:leftFromText="141" w:rightFromText="141" w:horzAnchor="margin" w:tblpXSpec="center" w:tblpY="-210"/>
            <w:tblOverlap w:val="never"/>
            <w:tblW w:w="99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3"/>
            <w:gridCol w:w="3119"/>
            <w:gridCol w:w="1559"/>
            <w:gridCol w:w="2410"/>
            <w:gridCol w:w="1706"/>
            <w:gridCol w:w="137"/>
          </w:tblGrid>
          <w:tr w:rsidR="00DE1002" w:rsidRPr="006B1C1B" w14:paraId="35FD43CB" w14:textId="77777777" w:rsidTr="00DE1002">
            <w:tc>
              <w:tcPr>
                <w:tcW w:w="993" w:type="dxa"/>
              </w:tcPr>
              <w:p w14:paraId="63445ACA" w14:textId="77777777" w:rsidR="00DE1002" w:rsidRPr="006B1C1B" w:rsidRDefault="00DE1002" w:rsidP="00DE1002">
                <w:pPr>
                  <w:pStyle w:val="Nagwek"/>
                  <w:rPr>
                    <w:rFonts w:ascii="Arial" w:hAnsi="Arial" w:cs="Arial"/>
                    <w:b/>
                    <w:bCs/>
                    <w:color w:val="808080" w:themeColor="background1" w:themeShade="80"/>
                    <w:sz w:val="16"/>
                    <w:szCs w:val="16"/>
                  </w:rPr>
                </w:pPr>
                <w:r w:rsidRPr="006B1C1B">
                  <w:rPr>
                    <w:rFonts w:ascii="Arial" w:hAnsi="Arial" w:cs="Arial"/>
                    <w:noProof/>
                    <w:color w:val="808080" w:themeColor="background1" w:themeShade="80"/>
                    <w:sz w:val="16"/>
                    <w:szCs w:val="16"/>
                    <w:lang w:eastAsia="pl-PL"/>
                  </w:rPr>
                  <w:drawing>
                    <wp:inline distT="0" distB="0" distL="0" distR="0" wp14:anchorId="501E9398" wp14:editId="401107AF">
                      <wp:extent cx="498763" cy="133799"/>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383" cy="141477"/>
                              </a:xfrm>
                              <a:prstGeom prst="rect">
                                <a:avLst/>
                              </a:prstGeom>
                              <a:noFill/>
                              <a:ln>
                                <a:noFill/>
                              </a:ln>
                            </pic:spPr>
                          </pic:pic>
                        </a:graphicData>
                      </a:graphic>
                    </wp:inline>
                  </w:drawing>
                </w:r>
              </w:p>
            </w:tc>
            <w:tc>
              <w:tcPr>
                <w:tcW w:w="3119" w:type="dxa"/>
              </w:tcPr>
              <w:p w14:paraId="505BDF15" w14:textId="77777777" w:rsidR="00DE1002" w:rsidRPr="006B1C1B" w:rsidRDefault="00DE1002" w:rsidP="00DE1002">
                <w:pPr>
                  <w:pStyle w:val="Nagwek"/>
                  <w:jc w:val="center"/>
                  <w:rPr>
                    <w:rFonts w:ascii="Arial" w:hAnsi="Arial" w:cs="Arial"/>
                    <w:b/>
                    <w:bCs/>
                    <w:color w:val="808080" w:themeColor="background1" w:themeShade="80"/>
                    <w:sz w:val="16"/>
                    <w:szCs w:val="16"/>
                  </w:rPr>
                </w:pPr>
                <w:r w:rsidRPr="006B1C1B">
                  <w:rPr>
                    <w:rFonts w:ascii="Arial" w:hAnsi="Arial" w:cs="Arial"/>
                    <w:b/>
                    <w:bCs/>
                    <w:sz w:val="16"/>
                    <w:szCs w:val="16"/>
                  </w:rPr>
                  <w:t>Centrum Sportu – basen w Piasecznie</w:t>
                </w:r>
              </w:p>
            </w:tc>
            <w:tc>
              <w:tcPr>
                <w:tcW w:w="1559" w:type="dxa"/>
              </w:tcPr>
              <w:p w14:paraId="6F8A1173" w14:textId="32641C24" w:rsidR="00DE1002" w:rsidRPr="006B1C1B" w:rsidRDefault="00DE1002" w:rsidP="00DE1002">
                <w:pPr>
                  <w:jc w:val="center"/>
                  <w:rPr>
                    <w:rFonts w:ascii="Arial" w:hAnsi="Arial" w:cs="Arial"/>
                    <w:b/>
                    <w:bCs/>
                    <w:color w:val="808080" w:themeColor="background1" w:themeShade="80"/>
                    <w:sz w:val="16"/>
                    <w:szCs w:val="16"/>
                  </w:rPr>
                </w:pPr>
                <w:r w:rsidRPr="006B1C1B">
                  <w:rPr>
                    <w:rFonts w:ascii="Arial" w:hAnsi="Arial" w:cs="Arial"/>
                    <w:b/>
                    <w:bCs/>
                    <w:sz w:val="16"/>
                    <w:szCs w:val="16"/>
                  </w:rPr>
                  <w:t xml:space="preserve">Projekt </w:t>
                </w:r>
                <w:r w:rsidR="004D13BF">
                  <w:rPr>
                    <w:rFonts w:ascii="Arial" w:hAnsi="Arial" w:cs="Arial"/>
                    <w:b/>
                    <w:bCs/>
                    <w:sz w:val="16"/>
                    <w:szCs w:val="16"/>
                  </w:rPr>
                  <w:t>wykonawcz</w:t>
                </w:r>
                <w:r>
                  <w:rPr>
                    <w:rFonts w:ascii="Arial" w:hAnsi="Arial" w:cs="Arial"/>
                    <w:b/>
                    <w:bCs/>
                    <w:sz w:val="16"/>
                    <w:szCs w:val="16"/>
                  </w:rPr>
                  <w:t>y</w:t>
                </w:r>
              </w:p>
              <w:p w14:paraId="1ECC6D67" w14:textId="77777777" w:rsidR="00DE1002" w:rsidRPr="006B1C1B" w:rsidRDefault="00DE1002" w:rsidP="00DE1002">
                <w:pPr>
                  <w:pStyle w:val="Nagwek"/>
                  <w:jc w:val="center"/>
                  <w:rPr>
                    <w:rFonts w:ascii="Arial" w:hAnsi="Arial" w:cs="Arial"/>
                    <w:b/>
                    <w:bCs/>
                    <w:color w:val="808080" w:themeColor="background1" w:themeShade="80"/>
                    <w:sz w:val="16"/>
                    <w:szCs w:val="16"/>
                  </w:rPr>
                </w:pPr>
              </w:p>
            </w:tc>
            <w:tc>
              <w:tcPr>
                <w:tcW w:w="2410" w:type="dxa"/>
              </w:tcPr>
              <w:p w14:paraId="238DCF61" w14:textId="77777777" w:rsidR="00DE1002" w:rsidRPr="006B1C1B" w:rsidRDefault="00DE1002" w:rsidP="00DE1002">
                <w:pPr>
                  <w:pStyle w:val="Nagwek"/>
                  <w:jc w:val="center"/>
                  <w:rPr>
                    <w:rFonts w:ascii="Arial" w:hAnsi="Arial" w:cs="Arial"/>
                    <w:b/>
                    <w:bCs/>
                    <w:color w:val="808080" w:themeColor="background1" w:themeShade="80"/>
                    <w:sz w:val="16"/>
                    <w:szCs w:val="16"/>
                  </w:rPr>
                </w:pPr>
                <w:r>
                  <w:rPr>
                    <w:rFonts w:ascii="Arial" w:hAnsi="Arial" w:cs="Arial"/>
                    <w:b/>
                    <w:bCs/>
                    <w:color w:val="808080" w:themeColor="background1" w:themeShade="80"/>
                    <w:sz w:val="16"/>
                    <w:szCs w:val="16"/>
                  </w:rPr>
                  <w:t>branża</w:t>
                </w:r>
                <w:r w:rsidRPr="006B1C1B">
                  <w:rPr>
                    <w:rFonts w:ascii="Arial" w:hAnsi="Arial" w:cs="Arial"/>
                    <w:b/>
                    <w:bCs/>
                    <w:color w:val="808080" w:themeColor="background1" w:themeShade="80"/>
                    <w:sz w:val="16"/>
                    <w:szCs w:val="16"/>
                  </w:rPr>
                  <w:t xml:space="preserve"> : </w:t>
                </w:r>
                <w:r w:rsidRPr="00D63C2B">
                  <w:rPr>
                    <w:rFonts w:ascii="Arial" w:hAnsi="Arial" w:cs="Arial"/>
                    <w:b/>
                    <w:bCs/>
                    <w:sz w:val="16"/>
                    <w:szCs w:val="16"/>
                  </w:rPr>
                  <w:t>Inst</w:t>
                </w:r>
                <w:r>
                  <w:rPr>
                    <w:rFonts w:ascii="Arial" w:hAnsi="Arial" w:cs="Arial"/>
                    <w:b/>
                    <w:bCs/>
                    <w:sz w:val="16"/>
                    <w:szCs w:val="16"/>
                  </w:rPr>
                  <w:t>alacje sanitarne</w:t>
                </w:r>
              </w:p>
            </w:tc>
            <w:tc>
              <w:tcPr>
                <w:tcW w:w="1706" w:type="dxa"/>
              </w:tcPr>
              <w:p w14:paraId="1259703E" w14:textId="5DCD97D9" w:rsidR="00DE1002" w:rsidRPr="006B1C1B" w:rsidRDefault="00DE1002" w:rsidP="00DE1002">
                <w:pPr>
                  <w:pStyle w:val="Nagwek"/>
                  <w:rPr>
                    <w:rFonts w:ascii="Arial" w:hAnsi="Arial" w:cs="Arial"/>
                    <w:b/>
                    <w:bCs/>
                    <w:color w:val="808080" w:themeColor="background1" w:themeShade="80"/>
                    <w:sz w:val="16"/>
                    <w:szCs w:val="16"/>
                  </w:rPr>
                </w:pPr>
                <w:r>
                  <w:rPr>
                    <w:rFonts w:ascii="Arial" w:hAnsi="Arial" w:cs="Arial"/>
                    <w:b/>
                    <w:bCs/>
                    <w:color w:val="808080" w:themeColor="background1" w:themeShade="80"/>
                    <w:sz w:val="16"/>
                    <w:szCs w:val="16"/>
                  </w:rPr>
                  <w:t xml:space="preserve">Data: </w:t>
                </w:r>
                <w:r w:rsidR="00FD27A8">
                  <w:rPr>
                    <w:rFonts w:ascii="Arial" w:hAnsi="Arial" w:cs="Arial"/>
                    <w:b/>
                    <w:bCs/>
                    <w:sz w:val="16"/>
                    <w:szCs w:val="16"/>
                  </w:rPr>
                  <w:t>LUTY</w:t>
                </w:r>
                <w:r>
                  <w:rPr>
                    <w:rFonts w:ascii="Arial" w:hAnsi="Arial" w:cs="Arial"/>
                    <w:b/>
                    <w:bCs/>
                    <w:sz w:val="16"/>
                    <w:szCs w:val="16"/>
                  </w:rPr>
                  <w:t xml:space="preserve"> 202</w:t>
                </w:r>
                <w:r w:rsidR="00AF3353">
                  <w:rPr>
                    <w:rFonts w:ascii="Arial" w:hAnsi="Arial" w:cs="Arial"/>
                    <w:b/>
                    <w:bCs/>
                    <w:sz w:val="16"/>
                    <w:szCs w:val="16"/>
                  </w:rPr>
                  <w:t>2</w:t>
                </w:r>
              </w:p>
            </w:tc>
            <w:tc>
              <w:tcPr>
                <w:tcW w:w="137" w:type="dxa"/>
              </w:tcPr>
              <w:p w14:paraId="0C33B040" w14:textId="77777777" w:rsidR="00DE1002" w:rsidRPr="006B1C1B" w:rsidRDefault="00DE1002" w:rsidP="00DE1002">
                <w:pPr>
                  <w:pStyle w:val="Nagwek"/>
                  <w:jc w:val="center"/>
                  <w:rPr>
                    <w:rFonts w:ascii="Arial" w:hAnsi="Arial" w:cs="Arial"/>
                    <w:b/>
                    <w:bCs/>
                    <w:color w:val="808080" w:themeColor="background1" w:themeShade="80"/>
                    <w:sz w:val="16"/>
                    <w:szCs w:val="16"/>
                  </w:rPr>
                </w:pPr>
              </w:p>
            </w:tc>
          </w:tr>
        </w:tbl>
        <w:p w14:paraId="18D5C19B" w14:textId="65B6B507" w:rsidR="00DE1002" w:rsidRPr="006B1C1B" w:rsidRDefault="00DE1002" w:rsidP="00DE1002">
          <w:pPr>
            <w:pStyle w:val="Nagwek"/>
            <w:rPr>
              <w:rFonts w:ascii="Arial" w:hAnsi="Arial" w:cs="Arial"/>
              <w:b/>
              <w:bCs/>
              <w:color w:val="808080" w:themeColor="background1" w:themeShade="80"/>
              <w:sz w:val="16"/>
              <w:szCs w:val="16"/>
            </w:rPr>
          </w:pPr>
        </w:p>
      </w:tc>
      <w:tc>
        <w:tcPr>
          <w:tcW w:w="3153" w:type="dxa"/>
        </w:tcPr>
        <w:p w14:paraId="5B711725" w14:textId="1BF6CA2C" w:rsidR="00DE1002" w:rsidRPr="006B1C1B" w:rsidRDefault="00DE1002" w:rsidP="00DE1002">
          <w:pPr>
            <w:pStyle w:val="Nagwek"/>
            <w:jc w:val="center"/>
            <w:rPr>
              <w:rFonts w:ascii="Arial" w:hAnsi="Arial" w:cs="Arial"/>
              <w:b/>
              <w:bCs/>
              <w:color w:val="808080" w:themeColor="background1" w:themeShade="80"/>
              <w:sz w:val="16"/>
              <w:szCs w:val="16"/>
            </w:rPr>
          </w:pPr>
        </w:p>
      </w:tc>
      <w:tc>
        <w:tcPr>
          <w:tcW w:w="1618" w:type="dxa"/>
        </w:tcPr>
        <w:p w14:paraId="22E5A9A7" w14:textId="77777777" w:rsidR="00DE1002" w:rsidRPr="006B1C1B" w:rsidRDefault="00DE1002" w:rsidP="00DE1002">
          <w:pPr>
            <w:pStyle w:val="Nagwek"/>
            <w:jc w:val="center"/>
            <w:rPr>
              <w:rFonts w:ascii="Arial" w:hAnsi="Arial" w:cs="Arial"/>
              <w:b/>
              <w:bCs/>
              <w:color w:val="808080" w:themeColor="background1" w:themeShade="80"/>
              <w:sz w:val="16"/>
              <w:szCs w:val="16"/>
            </w:rPr>
          </w:pPr>
        </w:p>
      </w:tc>
      <w:tc>
        <w:tcPr>
          <w:tcW w:w="2590" w:type="dxa"/>
        </w:tcPr>
        <w:p w14:paraId="5FAA2AFB" w14:textId="2297286E" w:rsidR="00DE1002" w:rsidRPr="006B1C1B" w:rsidRDefault="00DE1002" w:rsidP="00DE1002">
          <w:pPr>
            <w:pStyle w:val="Nagwek"/>
            <w:rPr>
              <w:rFonts w:ascii="Arial" w:hAnsi="Arial" w:cs="Arial"/>
              <w:b/>
              <w:bCs/>
              <w:color w:val="808080" w:themeColor="background1" w:themeShade="80"/>
              <w:sz w:val="16"/>
              <w:szCs w:val="16"/>
            </w:rPr>
          </w:pPr>
        </w:p>
      </w:tc>
      <w:tc>
        <w:tcPr>
          <w:tcW w:w="1465" w:type="dxa"/>
        </w:tcPr>
        <w:p w14:paraId="1E3FCBAF" w14:textId="20DB92B0" w:rsidR="00DE1002" w:rsidRPr="006B1C1B" w:rsidRDefault="00DE1002" w:rsidP="00DE1002">
          <w:pPr>
            <w:pStyle w:val="Nagwek"/>
            <w:rPr>
              <w:rFonts w:ascii="Arial" w:hAnsi="Arial" w:cs="Arial"/>
              <w:b/>
              <w:bCs/>
              <w:color w:val="808080" w:themeColor="background1" w:themeShade="80"/>
              <w:sz w:val="16"/>
              <w:szCs w:val="16"/>
            </w:rPr>
          </w:pPr>
        </w:p>
      </w:tc>
    </w:tr>
  </w:tbl>
  <w:p w14:paraId="366EED88" w14:textId="77ACB4DB" w:rsidR="00146F1B" w:rsidRPr="00146F1B" w:rsidRDefault="00146F1B" w:rsidP="00146F1B">
    <w:pPr>
      <w:pStyle w:val="Nagwek"/>
      <w:rPr>
        <w:rFonts w:ascii="Arial" w:hAnsi="Arial" w:cs="Arial"/>
        <w:b/>
        <w:bCs/>
        <w:color w:val="808080" w:themeColor="background1" w:themeShade="80"/>
        <w:sz w:val="16"/>
        <w:szCs w:val="16"/>
      </w:rPr>
    </w:pPr>
    <w:r>
      <w:rPr>
        <w:rFonts w:ascii="Arial" w:hAnsi="Arial" w:cs="Arial"/>
        <w:b/>
        <w:bCs/>
        <w:noProof/>
        <w:color w:val="FFFFFF" w:themeColor="background1"/>
        <w:sz w:val="16"/>
        <w:szCs w:val="16"/>
      </w:rPr>
      <mc:AlternateContent>
        <mc:Choice Requires="wps">
          <w:drawing>
            <wp:anchor distT="0" distB="0" distL="114300" distR="114300" simplePos="0" relativeHeight="251659264" behindDoc="0" locked="0" layoutInCell="1" allowOverlap="1" wp14:anchorId="05ADE04C" wp14:editId="7A8266BF">
              <wp:simplePos x="0" y="0"/>
              <wp:positionH relativeFrom="column">
                <wp:posOffset>-285318</wp:posOffset>
              </wp:positionH>
              <wp:positionV relativeFrom="paragraph">
                <wp:posOffset>20930</wp:posOffset>
              </wp:positionV>
              <wp:extent cx="6305702"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3057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1B8187"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5pt,1.65pt" to="474.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bullet"/>
      <w:lvlText w:val=""/>
      <w:lvlJc w:val="left"/>
      <w:pPr>
        <w:tabs>
          <w:tab w:val="num" w:pos="1146"/>
        </w:tabs>
        <w:ind w:left="1146" w:hanging="360"/>
      </w:pPr>
      <w:rPr>
        <w:rFonts w:ascii="Symbol" w:hAnsi="Symbol"/>
        <w:b/>
      </w:rPr>
    </w:lvl>
  </w:abstractNum>
  <w:abstractNum w:abstractNumId="1" w15:restartNumberingAfterBreak="0">
    <w:nsid w:val="064E1CA0"/>
    <w:multiLevelType w:val="hybridMultilevel"/>
    <w:tmpl w:val="EB886864"/>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6D71B57"/>
    <w:multiLevelType w:val="hybridMultilevel"/>
    <w:tmpl w:val="18141E5A"/>
    <w:lvl w:ilvl="0" w:tplc="04150001">
      <w:start w:val="1"/>
      <w:numFmt w:val="bullet"/>
      <w:lvlText w:val=""/>
      <w:lvlJc w:val="left"/>
      <w:pPr>
        <w:ind w:left="1365" w:hanging="360"/>
      </w:pPr>
      <w:rPr>
        <w:rFonts w:ascii="Symbol" w:hAnsi="Symbol" w:hint="default"/>
      </w:rPr>
    </w:lvl>
    <w:lvl w:ilvl="1" w:tplc="04150003" w:tentative="1">
      <w:start w:val="1"/>
      <w:numFmt w:val="bullet"/>
      <w:lvlText w:val="o"/>
      <w:lvlJc w:val="left"/>
      <w:pPr>
        <w:ind w:left="2085" w:hanging="360"/>
      </w:pPr>
      <w:rPr>
        <w:rFonts w:ascii="Courier New" w:hAnsi="Courier New" w:cs="Courier New" w:hint="default"/>
      </w:rPr>
    </w:lvl>
    <w:lvl w:ilvl="2" w:tplc="04150005" w:tentative="1">
      <w:start w:val="1"/>
      <w:numFmt w:val="bullet"/>
      <w:lvlText w:val=""/>
      <w:lvlJc w:val="left"/>
      <w:pPr>
        <w:ind w:left="2805" w:hanging="360"/>
      </w:pPr>
      <w:rPr>
        <w:rFonts w:ascii="Wingdings" w:hAnsi="Wingdings" w:hint="default"/>
      </w:rPr>
    </w:lvl>
    <w:lvl w:ilvl="3" w:tplc="04150001" w:tentative="1">
      <w:start w:val="1"/>
      <w:numFmt w:val="bullet"/>
      <w:lvlText w:val=""/>
      <w:lvlJc w:val="left"/>
      <w:pPr>
        <w:ind w:left="3525" w:hanging="360"/>
      </w:pPr>
      <w:rPr>
        <w:rFonts w:ascii="Symbol" w:hAnsi="Symbol" w:hint="default"/>
      </w:rPr>
    </w:lvl>
    <w:lvl w:ilvl="4" w:tplc="04150003" w:tentative="1">
      <w:start w:val="1"/>
      <w:numFmt w:val="bullet"/>
      <w:lvlText w:val="o"/>
      <w:lvlJc w:val="left"/>
      <w:pPr>
        <w:ind w:left="4245" w:hanging="360"/>
      </w:pPr>
      <w:rPr>
        <w:rFonts w:ascii="Courier New" w:hAnsi="Courier New" w:cs="Courier New" w:hint="default"/>
      </w:rPr>
    </w:lvl>
    <w:lvl w:ilvl="5" w:tplc="04150005" w:tentative="1">
      <w:start w:val="1"/>
      <w:numFmt w:val="bullet"/>
      <w:lvlText w:val=""/>
      <w:lvlJc w:val="left"/>
      <w:pPr>
        <w:ind w:left="4965" w:hanging="360"/>
      </w:pPr>
      <w:rPr>
        <w:rFonts w:ascii="Wingdings" w:hAnsi="Wingdings" w:hint="default"/>
      </w:rPr>
    </w:lvl>
    <w:lvl w:ilvl="6" w:tplc="04150001" w:tentative="1">
      <w:start w:val="1"/>
      <w:numFmt w:val="bullet"/>
      <w:lvlText w:val=""/>
      <w:lvlJc w:val="left"/>
      <w:pPr>
        <w:ind w:left="5685" w:hanging="360"/>
      </w:pPr>
      <w:rPr>
        <w:rFonts w:ascii="Symbol" w:hAnsi="Symbol" w:hint="default"/>
      </w:rPr>
    </w:lvl>
    <w:lvl w:ilvl="7" w:tplc="04150003" w:tentative="1">
      <w:start w:val="1"/>
      <w:numFmt w:val="bullet"/>
      <w:lvlText w:val="o"/>
      <w:lvlJc w:val="left"/>
      <w:pPr>
        <w:ind w:left="6405" w:hanging="360"/>
      </w:pPr>
      <w:rPr>
        <w:rFonts w:ascii="Courier New" w:hAnsi="Courier New" w:cs="Courier New" w:hint="default"/>
      </w:rPr>
    </w:lvl>
    <w:lvl w:ilvl="8" w:tplc="04150005" w:tentative="1">
      <w:start w:val="1"/>
      <w:numFmt w:val="bullet"/>
      <w:lvlText w:val=""/>
      <w:lvlJc w:val="left"/>
      <w:pPr>
        <w:ind w:left="7125" w:hanging="360"/>
      </w:pPr>
      <w:rPr>
        <w:rFonts w:ascii="Wingdings" w:hAnsi="Wingdings" w:hint="default"/>
      </w:rPr>
    </w:lvl>
  </w:abstractNum>
  <w:abstractNum w:abstractNumId="3" w15:restartNumberingAfterBreak="0">
    <w:nsid w:val="0DE539B0"/>
    <w:multiLevelType w:val="hybridMultilevel"/>
    <w:tmpl w:val="4184C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C740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AB66CE"/>
    <w:multiLevelType w:val="hybridMultilevel"/>
    <w:tmpl w:val="E0A49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B73869"/>
    <w:multiLevelType w:val="hybridMultilevel"/>
    <w:tmpl w:val="88802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666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1B3C5A"/>
    <w:multiLevelType w:val="hybridMultilevel"/>
    <w:tmpl w:val="13563FFE"/>
    <w:lvl w:ilvl="0" w:tplc="30BAC48C">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2F173CD5"/>
    <w:multiLevelType w:val="hybridMultilevel"/>
    <w:tmpl w:val="4578681E"/>
    <w:lvl w:ilvl="0" w:tplc="30BAC48C">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381E117B"/>
    <w:multiLevelType w:val="hybridMultilevel"/>
    <w:tmpl w:val="B4DA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0F7317"/>
    <w:multiLevelType w:val="multilevel"/>
    <w:tmpl w:val="63B0D0C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422660F1"/>
    <w:multiLevelType w:val="multilevel"/>
    <w:tmpl w:val="63B0D0C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544519A6"/>
    <w:multiLevelType w:val="hybridMultilevel"/>
    <w:tmpl w:val="461E52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EA7BBD"/>
    <w:multiLevelType w:val="hybridMultilevel"/>
    <w:tmpl w:val="0F184CEA"/>
    <w:lvl w:ilvl="0" w:tplc="30BAC48C">
      <w:start w:val="1"/>
      <w:numFmt w:val="bullet"/>
      <w:pStyle w:val="WYPUNKTOWANIEISTOPNIA"/>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59CF2882"/>
    <w:multiLevelType w:val="hybridMultilevel"/>
    <w:tmpl w:val="70E46B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64E1BBC"/>
    <w:multiLevelType w:val="multilevel"/>
    <w:tmpl w:val="6C9E6DB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FB7CD1"/>
    <w:multiLevelType w:val="hybridMultilevel"/>
    <w:tmpl w:val="5D24A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4"/>
  </w:num>
  <w:num w:numId="4">
    <w:abstractNumId w:val="12"/>
  </w:num>
  <w:num w:numId="5">
    <w:abstractNumId w:val="11"/>
  </w:num>
  <w:num w:numId="6">
    <w:abstractNumId w:val="14"/>
  </w:num>
  <w:num w:numId="7">
    <w:abstractNumId w:val="16"/>
  </w:num>
  <w:num w:numId="8">
    <w:abstractNumId w:val="8"/>
  </w:num>
  <w:num w:numId="9">
    <w:abstractNumId w:val="9"/>
  </w:num>
  <w:num w:numId="10">
    <w:abstractNumId w:val="2"/>
  </w:num>
  <w:num w:numId="11">
    <w:abstractNumId w:val="7"/>
  </w:num>
  <w:num w:numId="12">
    <w:abstractNumId w:val="5"/>
  </w:num>
  <w:num w:numId="13">
    <w:abstractNumId w:val="10"/>
  </w:num>
  <w:num w:numId="14">
    <w:abstractNumId w:val="15"/>
  </w:num>
  <w:num w:numId="15">
    <w:abstractNumId w:val="0"/>
  </w:num>
  <w:num w:numId="16">
    <w:abstractNumId w:val="17"/>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F1B"/>
    <w:rsid w:val="0000461C"/>
    <w:rsid w:val="00012C9F"/>
    <w:rsid w:val="000160F0"/>
    <w:rsid w:val="00020258"/>
    <w:rsid w:val="0002610E"/>
    <w:rsid w:val="000325A1"/>
    <w:rsid w:val="00065043"/>
    <w:rsid w:val="00096C7F"/>
    <w:rsid w:val="000A252C"/>
    <w:rsid w:val="000F5CDA"/>
    <w:rsid w:val="00146F1B"/>
    <w:rsid w:val="0015679F"/>
    <w:rsid w:val="001618A4"/>
    <w:rsid w:val="001A4182"/>
    <w:rsid w:val="0020191B"/>
    <w:rsid w:val="00222E7A"/>
    <w:rsid w:val="00230F0A"/>
    <w:rsid w:val="00237647"/>
    <w:rsid w:val="00262DE1"/>
    <w:rsid w:val="00274194"/>
    <w:rsid w:val="00300854"/>
    <w:rsid w:val="003D4D6D"/>
    <w:rsid w:val="00426B2E"/>
    <w:rsid w:val="00455F87"/>
    <w:rsid w:val="00471941"/>
    <w:rsid w:val="004D13BF"/>
    <w:rsid w:val="00505EB6"/>
    <w:rsid w:val="00507836"/>
    <w:rsid w:val="00543CAE"/>
    <w:rsid w:val="00590585"/>
    <w:rsid w:val="005A4EBE"/>
    <w:rsid w:val="005B7A76"/>
    <w:rsid w:val="005E6D30"/>
    <w:rsid w:val="0062663A"/>
    <w:rsid w:val="00660AA6"/>
    <w:rsid w:val="006840B9"/>
    <w:rsid w:val="006A3F21"/>
    <w:rsid w:val="006B5168"/>
    <w:rsid w:val="006C2A70"/>
    <w:rsid w:val="007100CB"/>
    <w:rsid w:val="007232AF"/>
    <w:rsid w:val="007B6946"/>
    <w:rsid w:val="007C2D1B"/>
    <w:rsid w:val="007D201F"/>
    <w:rsid w:val="007E78F4"/>
    <w:rsid w:val="00814804"/>
    <w:rsid w:val="00820547"/>
    <w:rsid w:val="00822BCF"/>
    <w:rsid w:val="008420A0"/>
    <w:rsid w:val="00865CA3"/>
    <w:rsid w:val="00873120"/>
    <w:rsid w:val="008B7F86"/>
    <w:rsid w:val="009320BB"/>
    <w:rsid w:val="00A0359E"/>
    <w:rsid w:val="00A2780E"/>
    <w:rsid w:val="00A45D93"/>
    <w:rsid w:val="00A6098B"/>
    <w:rsid w:val="00A70EC5"/>
    <w:rsid w:val="00A8495F"/>
    <w:rsid w:val="00AA13F1"/>
    <w:rsid w:val="00AD04CA"/>
    <w:rsid w:val="00AF3353"/>
    <w:rsid w:val="00B37392"/>
    <w:rsid w:val="00B63BFB"/>
    <w:rsid w:val="00B92A9B"/>
    <w:rsid w:val="00BC5C93"/>
    <w:rsid w:val="00BD360E"/>
    <w:rsid w:val="00BD41BC"/>
    <w:rsid w:val="00CE7B85"/>
    <w:rsid w:val="00D37FFA"/>
    <w:rsid w:val="00D52689"/>
    <w:rsid w:val="00D9781E"/>
    <w:rsid w:val="00DA1E24"/>
    <w:rsid w:val="00DE1002"/>
    <w:rsid w:val="00E10014"/>
    <w:rsid w:val="00E15646"/>
    <w:rsid w:val="00E26638"/>
    <w:rsid w:val="00E60C09"/>
    <w:rsid w:val="00E612F2"/>
    <w:rsid w:val="00EA6463"/>
    <w:rsid w:val="00F15B84"/>
    <w:rsid w:val="00F16AB4"/>
    <w:rsid w:val="00F358F7"/>
    <w:rsid w:val="00F37BEF"/>
    <w:rsid w:val="00FD27A8"/>
    <w:rsid w:val="00FE40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20D3AA14"/>
  <w15:chartTrackingRefBased/>
  <w15:docId w15:val="{CB7457AF-8A2C-474F-ACE3-89B8FA03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46F1B"/>
    <w:pPr>
      <w:keepNext/>
      <w:keepLines/>
      <w:spacing w:before="240" w:after="0"/>
      <w:outlineLvl w:val="0"/>
    </w:pPr>
    <w:rPr>
      <w:rFonts w:ascii="Arial" w:eastAsiaTheme="majorEastAsia" w:hAnsi="Arial" w:cstheme="majorBidi"/>
      <w:b/>
      <w:sz w:val="20"/>
      <w:szCs w:val="32"/>
    </w:rPr>
  </w:style>
  <w:style w:type="paragraph" w:styleId="Nagwek2">
    <w:name w:val="heading 2"/>
    <w:basedOn w:val="Normalny"/>
    <w:next w:val="Bezodstpw"/>
    <w:link w:val="Nagwek2Znak"/>
    <w:uiPriority w:val="9"/>
    <w:unhideWhenUsed/>
    <w:qFormat/>
    <w:rsid w:val="00146F1B"/>
    <w:pPr>
      <w:keepNext/>
      <w:keepLines/>
      <w:spacing w:before="40" w:after="0"/>
      <w:outlineLvl w:val="1"/>
    </w:pPr>
    <w:rPr>
      <w:rFonts w:ascii="Arial" w:eastAsiaTheme="majorEastAsia" w:hAnsi="Arial" w:cstheme="majorBidi"/>
      <w:b/>
      <w:color w:val="000000" w:themeColor="text1"/>
      <w:sz w:val="20"/>
      <w:szCs w:val="26"/>
    </w:rPr>
  </w:style>
  <w:style w:type="paragraph" w:styleId="Nagwek3">
    <w:name w:val="heading 3"/>
    <w:basedOn w:val="Normalny"/>
    <w:next w:val="Normalny"/>
    <w:link w:val="Nagwek3Znak"/>
    <w:uiPriority w:val="9"/>
    <w:unhideWhenUsed/>
    <w:qFormat/>
    <w:rsid w:val="008420A0"/>
    <w:pPr>
      <w:keepNext/>
      <w:keepLines/>
      <w:spacing w:before="40" w:after="0"/>
      <w:outlineLvl w:val="2"/>
    </w:pPr>
    <w:rPr>
      <w:rFonts w:ascii="Arial" w:eastAsiaTheme="majorEastAsia" w:hAnsi="Arial" w:cstheme="majorBidi"/>
      <w:b/>
      <w:sz w:val="2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6F1B"/>
    <w:rPr>
      <w:rFonts w:ascii="Arial" w:eastAsiaTheme="majorEastAsia" w:hAnsi="Arial" w:cstheme="majorBidi"/>
      <w:b/>
      <w:sz w:val="20"/>
      <w:szCs w:val="32"/>
    </w:rPr>
  </w:style>
  <w:style w:type="character" w:customStyle="1" w:styleId="Nagwek2Znak">
    <w:name w:val="Nagłówek 2 Znak"/>
    <w:basedOn w:val="Domylnaczcionkaakapitu"/>
    <w:link w:val="Nagwek2"/>
    <w:uiPriority w:val="9"/>
    <w:rsid w:val="00146F1B"/>
    <w:rPr>
      <w:rFonts w:ascii="Arial" w:eastAsiaTheme="majorEastAsia" w:hAnsi="Arial" w:cstheme="majorBidi"/>
      <w:b/>
      <w:color w:val="000000" w:themeColor="text1"/>
      <w:sz w:val="20"/>
      <w:szCs w:val="26"/>
    </w:rPr>
  </w:style>
  <w:style w:type="paragraph" w:styleId="Nagwekspisutreci">
    <w:name w:val="TOC Heading"/>
    <w:basedOn w:val="Nagwek1"/>
    <w:next w:val="Normalny"/>
    <w:uiPriority w:val="39"/>
    <w:unhideWhenUsed/>
    <w:qFormat/>
    <w:rsid w:val="00146F1B"/>
    <w:pPr>
      <w:outlineLvl w:val="9"/>
    </w:pPr>
    <w:rPr>
      <w:lang w:eastAsia="pl-PL"/>
    </w:rPr>
  </w:style>
  <w:style w:type="paragraph" w:styleId="Spistreci1">
    <w:name w:val="toc 1"/>
    <w:basedOn w:val="Normalny"/>
    <w:next w:val="Normalny"/>
    <w:autoRedefine/>
    <w:uiPriority w:val="39"/>
    <w:unhideWhenUsed/>
    <w:rsid w:val="00A8495F"/>
    <w:pPr>
      <w:tabs>
        <w:tab w:val="left" w:pos="440"/>
        <w:tab w:val="right" w:leader="dot" w:pos="9062"/>
      </w:tabs>
      <w:spacing w:after="100"/>
    </w:pPr>
  </w:style>
  <w:style w:type="paragraph" w:styleId="Spistreci2">
    <w:name w:val="toc 2"/>
    <w:basedOn w:val="Normalny"/>
    <w:next w:val="Normalny"/>
    <w:autoRedefine/>
    <w:uiPriority w:val="39"/>
    <w:unhideWhenUsed/>
    <w:rsid w:val="00146F1B"/>
    <w:pPr>
      <w:spacing w:after="100"/>
      <w:ind w:left="220"/>
    </w:pPr>
  </w:style>
  <w:style w:type="character" w:styleId="Hipercze">
    <w:name w:val="Hyperlink"/>
    <w:basedOn w:val="Domylnaczcionkaakapitu"/>
    <w:uiPriority w:val="99"/>
    <w:unhideWhenUsed/>
    <w:rsid w:val="00146F1B"/>
    <w:rPr>
      <w:color w:val="0563C1" w:themeColor="hyperlink"/>
      <w:u w:val="single"/>
    </w:rPr>
  </w:style>
  <w:style w:type="paragraph" w:styleId="Nagwek">
    <w:name w:val="header"/>
    <w:basedOn w:val="Normalny"/>
    <w:link w:val="NagwekZnak"/>
    <w:unhideWhenUsed/>
    <w:rsid w:val="00146F1B"/>
    <w:pPr>
      <w:tabs>
        <w:tab w:val="center" w:pos="4536"/>
        <w:tab w:val="right" w:pos="9072"/>
      </w:tabs>
      <w:spacing w:after="0" w:line="240" w:lineRule="auto"/>
    </w:pPr>
  </w:style>
  <w:style w:type="paragraph" w:styleId="Bezodstpw">
    <w:name w:val="No Spacing"/>
    <w:qFormat/>
    <w:rsid w:val="00146F1B"/>
    <w:pPr>
      <w:spacing w:after="0" w:line="240" w:lineRule="auto"/>
    </w:pPr>
  </w:style>
  <w:style w:type="character" w:customStyle="1" w:styleId="NagwekZnak">
    <w:name w:val="Nagłówek Znak"/>
    <w:basedOn w:val="Domylnaczcionkaakapitu"/>
    <w:link w:val="Nagwek"/>
    <w:rsid w:val="00146F1B"/>
  </w:style>
  <w:style w:type="paragraph" w:styleId="Stopka">
    <w:name w:val="footer"/>
    <w:basedOn w:val="Normalny"/>
    <w:link w:val="StopkaZnak"/>
    <w:uiPriority w:val="99"/>
    <w:unhideWhenUsed/>
    <w:rsid w:val="00146F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6F1B"/>
  </w:style>
  <w:style w:type="table" w:styleId="Tabela-Siatka">
    <w:name w:val="Table Grid"/>
    <w:basedOn w:val="Standardowy"/>
    <w:uiPriority w:val="39"/>
    <w:rsid w:val="00146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46F1B"/>
    <w:pPr>
      <w:ind w:left="720"/>
      <w:contextualSpacing/>
    </w:pPr>
  </w:style>
  <w:style w:type="character" w:customStyle="1" w:styleId="Domylnaczcionkaakapitu4">
    <w:name w:val="Domyślna czcionka akapitu4"/>
    <w:rsid w:val="00BC5C93"/>
  </w:style>
  <w:style w:type="paragraph" w:customStyle="1" w:styleId="WYPUNKTOWANIEISTOPNIA">
    <w:name w:val="WYPUNKTOWANIE_I_STOPNIA"/>
    <w:basedOn w:val="Normalny"/>
    <w:qFormat/>
    <w:rsid w:val="006C2A70"/>
    <w:pPr>
      <w:numPr>
        <w:numId w:val="6"/>
      </w:numPr>
      <w:tabs>
        <w:tab w:val="left" w:pos="851"/>
      </w:tabs>
      <w:suppressAutoHyphens/>
      <w:spacing w:before="120" w:after="0" w:line="240" w:lineRule="auto"/>
      <w:ind w:left="0" w:firstLine="0"/>
      <w:jc w:val="both"/>
    </w:pPr>
    <w:rPr>
      <w:rFonts w:ascii="Arial Narrow" w:eastAsia="Calibri" w:hAnsi="Arial Narrow" w:cs="Arial Narrow"/>
      <w:lang w:val="x-none" w:eastAsia="ar-SA"/>
    </w:rPr>
  </w:style>
  <w:style w:type="character" w:customStyle="1" w:styleId="Nagwek3Znak">
    <w:name w:val="Nagłówek 3 Znak"/>
    <w:basedOn w:val="Domylnaczcionkaakapitu"/>
    <w:link w:val="Nagwek3"/>
    <w:uiPriority w:val="9"/>
    <w:rsid w:val="008420A0"/>
    <w:rPr>
      <w:rFonts w:ascii="Arial" w:eastAsiaTheme="majorEastAsia" w:hAnsi="Arial" w:cstheme="majorBidi"/>
      <w:b/>
      <w:sz w:val="20"/>
      <w:szCs w:val="24"/>
    </w:rPr>
  </w:style>
  <w:style w:type="paragraph" w:styleId="Spistreci3">
    <w:name w:val="toc 3"/>
    <w:basedOn w:val="Normalny"/>
    <w:next w:val="Normalny"/>
    <w:autoRedefine/>
    <w:uiPriority w:val="39"/>
    <w:unhideWhenUsed/>
    <w:rsid w:val="00873120"/>
    <w:pPr>
      <w:spacing w:after="100"/>
      <w:ind w:left="440"/>
    </w:pPr>
  </w:style>
  <w:style w:type="paragraph" w:styleId="NormalnyWeb">
    <w:name w:val="Normal (Web)"/>
    <w:basedOn w:val="Normalny"/>
    <w:uiPriority w:val="99"/>
    <w:semiHidden/>
    <w:unhideWhenUsed/>
    <w:rsid w:val="00E612F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409226">
      <w:bodyDiv w:val="1"/>
      <w:marLeft w:val="0"/>
      <w:marRight w:val="0"/>
      <w:marTop w:val="0"/>
      <w:marBottom w:val="0"/>
      <w:divBdr>
        <w:top w:val="none" w:sz="0" w:space="0" w:color="auto"/>
        <w:left w:val="none" w:sz="0" w:space="0" w:color="auto"/>
        <w:bottom w:val="none" w:sz="0" w:space="0" w:color="auto"/>
        <w:right w:val="none" w:sz="0" w:space="0" w:color="auto"/>
      </w:divBdr>
    </w:div>
    <w:div w:id="87793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A0E7A-7FEF-4847-A764-807F3119E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9613</TotalTime>
  <Pages>20</Pages>
  <Words>6530</Words>
  <Characters>37226</Characters>
  <Application>Microsoft Office Word</Application>
  <DocSecurity>0</DocSecurity>
  <Lines>310</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Popławski</dc:creator>
  <cp:keywords/>
  <dc:description/>
  <cp:lastModifiedBy>p.kruk</cp:lastModifiedBy>
  <cp:revision>48</cp:revision>
  <dcterms:created xsi:type="dcterms:W3CDTF">2021-07-12T10:28:00Z</dcterms:created>
  <dcterms:modified xsi:type="dcterms:W3CDTF">2022-02-08T12:49:00Z</dcterms:modified>
</cp:coreProperties>
</file>