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20D227E3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2662F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F2102A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AEA860B" w14:textId="0D420D20" w:rsidR="00146F1B" w:rsidRPr="0018218E" w:rsidRDefault="0018218E" w:rsidP="00F54BE3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 xml:space="preserve">3. </w:t>
      </w:r>
      <w:r w:rsidR="0040281B" w:rsidRPr="0018218E">
        <w:rPr>
          <w:rFonts w:ascii="Arial" w:hAnsi="Arial" w:cs="Arial"/>
          <w:b/>
          <w:bCs/>
          <w:sz w:val="24"/>
          <w:szCs w:val="24"/>
          <w:lang w:eastAsia="pl-PL"/>
        </w:rPr>
        <w:t>STANDARD</w:t>
      </w:r>
      <w:r w:rsidR="007313E3">
        <w:rPr>
          <w:rFonts w:ascii="Arial" w:hAnsi="Arial" w:cs="Arial"/>
          <w:b/>
          <w:bCs/>
          <w:sz w:val="24"/>
          <w:szCs w:val="24"/>
          <w:lang w:eastAsia="pl-PL"/>
        </w:rPr>
        <w:br/>
      </w:r>
      <w:r w:rsidR="0040281B" w:rsidRPr="0018218E">
        <w:rPr>
          <w:rFonts w:ascii="Arial" w:hAnsi="Arial" w:cs="Arial"/>
          <w:b/>
          <w:bCs/>
          <w:sz w:val="24"/>
          <w:szCs w:val="24"/>
          <w:lang w:eastAsia="pl-PL"/>
        </w:rPr>
        <w:t>WYKOŃCZE</w:t>
      </w:r>
      <w:r w:rsidR="00DE53F8">
        <w:rPr>
          <w:rFonts w:ascii="Arial" w:hAnsi="Arial" w:cs="Arial"/>
          <w:b/>
          <w:bCs/>
          <w:sz w:val="24"/>
          <w:szCs w:val="24"/>
          <w:lang w:eastAsia="pl-PL"/>
        </w:rPr>
        <w:t xml:space="preserve">NIA </w:t>
      </w:r>
      <w:r w:rsidR="00F625B4" w:rsidRPr="0018218E">
        <w:rPr>
          <w:rFonts w:ascii="Arial" w:hAnsi="Arial" w:cs="Arial"/>
          <w:b/>
          <w:bCs/>
          <w:sz w:val="24"/>
          <w:szCs w:val="24"/>
          <w:lang w:eastAsia="pl-PL"/>
        </w:rPr>
        <w:t>SUFIT</w:t>
      </w:r>
      <w:r w:rsidR="005D0AF5" w:rsidRPr="0018218E">
        <w:rPr>
          <w:rFonts w:ascii="Arial" w:hAnsi="Arial" w:cs="Arial"/>
          <w:b/>
          <w:bCs/>
          <w:sz w:val="24"/>
          <w:szCs w:val="24"/>
          <w:lang w:eastAsia="pl-PL"/>
        </w:rPr>
        <w:t>ÓW</w:t>
      </w:r>
    </w:p>
    <w:p w14:paraId="32251616" w14:textId="77777777" w:rsidR="00146F1B" w:rsidRDefault="00146F1B" w:rsidP="00146F1B">
      <w:pPr>
        <w:rPr>
          <w:b/>
          <w:bCs/>
          <w:sz w:val="36"/>
          <w:szCs w:val="36"/>
        </w:rPr>
      </w:pPr>
    </w:p>
    <w:p w14:paraId="53CD0569" w14:textId="77777777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6990081" w14:textId="6882BE8D" w:rsidR="00146F1B" w:rsidRDefault="00146F1B" w:rsidP="00146F1B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p w14:paraId="37825A2A" w14:textId="6231C139" w:rsidR="00EC3372" w:rsidRDefault="0040281B" w:rsidP="007313E3">
      <w:pPr>
        <w:ind w:left="-426"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>STANDARD WYKOŃCZE</w:t>
      </w:r>
      <w:r w:rsidR="00DE53F8">
        <w:rPr>
          <w:rFonts w:ascii="Arial" w:hAnsi="Arial" w:cs="Arial"/>
          <w:b/>
          <w:bCs/>
          <w:noProof/>
          <w:sz w:val="20"/>
          <w:szCs w:val="20"/>
        </w:rPr>
        <w:t>NIA</w:t>
      </w:r>
      <w:r w:rsidR="00F625B4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 w:rsidR="0018218E">
        <w:rPr>
          <w:rFonts w:ascii="Arial" w:hAnsi="Arial" w:cs="Arial"/>
          <w:b/>
          <w:bCs/>
          <w:noProof/>
          <w:sz w:val="20"/>
          <w:szCs w:val="20"/>
        </w:rPr>
        <w:t>SUFITÓW</w:t>
      </w:r>
    </w:p>
    <w:p w14:paraId="0960993F" w14:textId="18C6131C" w:rsidR="00FB054F" w:rsidRDefault="005D0AF5" w:rsidP="007313E3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</w:p>
    <w:p w14:paraId="4DC49A22" w14:textId="237F25F6" w:rsidR="007313E3" w:rsidRDefault="007313E3" w:rsidP="007313E3">
      <w:pPr>
        <w:ind w:left="-426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Dokładna lokalizacja wykończenia w projekcie zgodnie z rys. 1120_CF_Wykończenia sufitów.</w:t>
      </w:r>
    </w:p>
    <w:p w14:paraId="01D7C59C" w14:textId="77777777" w:rsidR="007313E3" w:rsidRPr="005D0AF5" w:rsidRDefault="007313E3" w:rsidP="005D0AF5">
      <w:pPr>
        <w:jc w:val="center"/>
        <w:rPr>
          <w:rFonts w:ascii="Arial" w:hAnsi="Arial" w:cs="Arial"/>
          <w:b/>
          <w:bCs/>
          <w:sz w:val="18"/>
          <w:szCs w:val="18"/>
        </w:rPr>
      </w:pPr>
    </w:p>
    <w:tbl>
      <w:tblPr>
        <w:tblW w:w="9640" w:type="dxa"/>
        <w:tblInd w:w="-1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85"/>
        <w:gridCol w:w="4252"/>
        <w:gridCol w:w="2303"/>
      </w:tblGrid>
      <w:tr w:rsidR="00FB054F" w:rsidRPr="00ED2F0D" w14:paraId="1136ABDB" w14:textId="77777777" w:rsidTr="00F4456F">
        <w:trPr>
          <w:trHeight w:val="338"/>
        </w:trPr>
        <w:tc>
          <w:tcPr>
            <w:tcW w:w="96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3BF81" w14:textId="6E386E93" w:rsidR="00FB054F" w:rsidRPr="00481D44" w:rsidRDefault="00FB054F" w:rsidP="00222BD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bookmarkStart w:id="0" w:name="_Hlk88465609"/>
            <w:r w:rsidRPr="00481D44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Wymagania przeciwpożarowa 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dotyczące </w:t>
            </w:r>
            <w:r w:rsidR="00BB76D1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sufitów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 w obiekcie</w:t>
            </w:r>
            <w:r w:rsidRPr="00481D44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  <w:bookmarkEnd w:id="0"/>
          </w:p>
        </w:tc>
      </w:tr>
      <w:tr w:rsidR="00FB054F" w:rsidRPr="00ED2F0D" w14:paraId="3289330B" w14:textId="77777777" w:rsidTr="0040281B">
        <w:trPr>
          <w:trHeight w:val="322"/>
        </w:trPr>
        <w:tc>
          <w:tcPr>
            <w:tcW w:w="9640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BAAED" w14:textId="17E79ED0" w:rsidR="00FB054F" w:rsidRPr="00481D44" w:rsidRDefault="00FB054F" w:rsidP="00222BD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862FE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Niepalne lub niezapalne; niekapiące, nieodpadające pod wpływem ognia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.</w:t>
            </w:r>
          </w:p>
        </w:tc>
      </w:tr>
      <w:tr w:rsidR="00FB054F" w:rsidRPr="00ED2F0D" w14:paraId="2C2F12C7" w14:textId="77777777" w:rsidTr="0040281B">
        <w:trPr>
          <w:trHeight w:val="322"/>
        </w:trPr>
        <w:tc>
          <w:tcPr>
            <w:tcW w:w="3085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4780B08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C0A2D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Klasy dodatkowe w zakresie</w:t>
            </w:r>
          </w:p>
        </w:tc>
      </w:tr>
      <w:tr w:rsidR="00FB054F" w:rsidRPr="00ED2F0D" w14:paraId="72D19BCA" w14:textId="77777777" w:rsidTr="0040281B">
        <w:trPr>
          <w:trHeight w:val="491"/>
        </w:trPr>
        <w:tc>
          <w:tcPr>
            <w:tcW w:w="308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4F01923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Klasa podstawowa</w:t>
            </w:r>
          </w:p>
        </w:tc>
        <w:tc>
          <w:tcPr>
            <w:tcW w:w="425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A011A13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Wydzielanie dymu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213E3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Występowanie płonących cząsteczek</w:t>
            </w:r>
          </w:p>
        </w:tc>
      </w:tr>
      <w:tr w:rsidR="00FB054F" w:rsidRPr="00ED2F0D" w14:paraId="0CA992E7" w14:textId="77777777" w:rsidTr="0040281B">
        <w:trPr>
          <w:trHeight w:val="322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29AA7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A1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3E5B0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F75DE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</w:p>
        </w:tc>
      </w:tr>
      <w:tr w:rsidR="00FB054F" w:rsidRPr="00ED2F0D" w14:paraId="428D78C2" w14:textId="77777777" w:rsidTr="0040281B">
        <w:trPr>
          <w:trHeight w:val="322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565CF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A2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F9164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s1, s2, s3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95EFA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d0</w:t>
            </w:r>
          </w:p>
        </w:tc>
      </w:tr>
      <w:tr w:rsidR="00FB054F" w:rsidRPr="00ED2F0D" w14:paraId="070B1F0D" w14:textId="77777777" w:rsidTr="0040281B">
        <w:trPr>
          <w:trHeight w:val="322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43CD7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 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EF313" w14:textId="77777777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s1, s2, s3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FFA1E" w14:textId="6EF3B8CD" w:rsidR="00FB054F" w:rsidRPr="00481D44" w:rsidRDefault="00FB054F" w:rsidP="00222BD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81D4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d0</w:t>
            </w:r>
          </w:p>
        </w:tc>
      </w:tr>
    </w:tbl>
    <w:p w14:paraId="3D33DAE0" w14:textId="77777777" w:rsidR="00FB054F" w:rsidRDefault="00FB054F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tbl>
      <w:tblPr>
        <w:tblStyle w:val="Tabela-Siatka"/>
        <w:tblpPr w:leftFromText="141" w:rightFromText="141" w:vertAnchor="text" w:tblpX="-147" w:tblpY="1"/>
        <w:tblOverlap w:val="never"/>
        <w:tblW w:w="9776" w:type="dxa"/>
        <w:tblLayout w:type="fixed"/>
        <w:tblLook w:val="04A0" w:firstRow="1" w:lastRow="0" w:firstColumn="1" w:lastColumn="0" w:noHBand="0" w:noVBand="1"/>
      </w:tblPr>
      <w:tblGrid>
        <w:gridCol w:w="1129"/>
        <w:gridCol w:w="8647"/>
      </w:tblGrid>
      <w:tr w:rsidR="00B729B7" w:rsidRPr="00695924" w14:paraId="2E7BB75F" w14:textId="710A0664" w:rsidTr="00BB76D1">
        <w:trPr>
          <w:trHeight w:val="700"/>
        </w:trPr>
        <w:tc>
          <w:tcPr>
            <w:tcW w:w="1129" w:type="dxa"/>
            <w:vAlign w:val="center"/>
          </w:tcPr>
          <w:p w14:paraId="2C5A25D7" w14:textId="4627DCC1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Symbol w projekcie</w:t>
            </w:r>
          </w:p>
        </w:tc>
        <w:tc>
          <w:tcPr>
            <w:tcW w:w="8647" w:type="dxa"/>
            <w:vAlign w:val="center"/>
          </w:tcPr>
          <w:p w14:paraId="41066C76" w14:textId="0BD0EFB5" w:rsidR="00B729B7" w:rsidRPr="00BB76D1" w:rsidRDefault="00B729B7" w:rsidP="004220D9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Opis techniczny</w:t>
            </w:r>
          </w:p>
        </w:tc>
      </w:tr>
      <w:tr w:rsidR="00B729B7" w:rsidRPr="00695924" w14:paraId="2CCEF9CA" w14:textId="38F88382" w:rsidTr="00BB76D1">
        <w:trPr>
          <w:cantSplit/>
          <w:trHeight w:val="555"/>
        </w:trPr>
        <w:tc>
          <w:tcPr>
            <w:tcW w:w="1129" w:type="dxa"/>
          </w:tcPr>
          <w:p w14:paraId="7D92F0B2" w14:textId="77777777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2217FEAA" w14:textId="29F3806F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CLG01</w:t>
            </w:r>
          </w:p>
        </w:tc>
        <w:tc>
          <w:tcPr>
            <w:tcW w:w="8647" w:type="dxa"/>
          </w:tcPr>
          <w:p w14:paraId="2FBAEAD1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  <w:p w14:paraId="5B471C76" w14:textId="57E685BA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>Podwieszany GK, gładki, pojedyńcza płyta.</w:t>
            </w:r>
          </w:p>
          <w:p w14:paraId="4264B70B" w14:textId="44DB3C98" w:rsidR="00B729B7" w:rsidRPr="00BB76D1" w:rsidRDefault="00B729B7" w:rsidP="00986D65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</w:tc>
      </w:tr>
      <w:tr w:rsidR="00B729B7" w:rsidRPr="00695924" w14:paraId="752F6A3D" w14:textId="30AFD777" w:rsidTr="00BB76D1">
        <w:trPr>
          <w:trHeight w:val="6"/>
        </w:trPr>
        <w:tc>
          <w:tcPr>
            <w:tcW w:w="1129" w:type="dxa"/>
          </w:tcPr>
          <w:p w14:paraId="7FA842A6" w14:textId="77777777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2082D086" w14:textId="0928DCB8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CLG02</w:t>
            </w:r>
          </w:p>
        </w:tc>
        <w:tc>
          <w:tcPr>
            <w:tcW w:w="8647" w:type="dxa"/>
          </w:tcPr>
          <w:p w14:paraId="37F811FB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  <w:p w14:paraId="171DB065" w14:textId="0E323192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>Sufit z okładziny drewnianej.</w:t>
            </w:r>
          </w:p>
          <w:p w14:paraId="0264EEF2" w14:textId="01B0742E" w:rsidR="00B729B7" w:rsidRPr="00BB76D1" w:rsidRDefault="00B729B7" w:rsidP="00B729B7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B729B7" w:rsidRPr="00695924" w14:paraId="35E3EA2A" w14:textId="759B617F" w:rsidTr="00BB76D1">
        <w:trPr>
          <w:trHeight w:val="11"/>
        </w:trPr>
        <w:tc>
          <w:tcPr>
            <w:tcW w:w="1129" w:type="dxa"/>
          </w:tcPr>
          <w:p w14:paraId="4B2EC56C" w14:textId="77777777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1E35C51A" w14:textId="7511E944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CLG03</w:t>
            </w:r>
          </w:p>
        </w:tc>
        <w:tc>
          <w:tcPr>
            <w:tcW w:w="8647" w:type="dxa"/>
          </w:tcPr>
          <w:p w14:paraId="2BF4DA7B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  <w:p w14:paraId="2B2A9C2E" w14:textId="77777777" w:rsidR="00B729B7" w:rsidRPr="00BB76D1" w:rsidRDefault="00B729B7" w:rsidP="00B729B7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>Sufit z lameli drewnianych.</w:t>
            </w:r>
          </w:p>
          <w:p w14:paraId="7FECAE33" w14:textId="1837AE68" w:rsidR="00B729B7" w:rsidRPr="00BB76D1" w:rsidRDefault="00B729B7" w:rsidP="00B729B7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B729B7" w:rsidRPr="00695924" w14:paraId="61F4BCA8" w14:textId="218C2352" w:rsidTr="00BB76D1">
        <w:trPr>
          <w:trHeight w:val="17"/>
        </w:trPr>
        <w:tc>
          <w:tcPr>
            <w:tcW w:w="1129" w:type="dxa"/>
          </w:tcPr>
          <w:p w14:paraId="4D1EA7F4" w14:textId="77777777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4ECBB93F" w14:textId="5C58937A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CLG04</w:t>
            </w:r>
          </w:p>
        </w:tc>
        <w:tc>
          <w:tcPr>
            <w:tcW w:w="8647" w:type="dxa"/>
          </w:tcPr>
          <w:p w14:paraId="209C94A0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  <w:p w14:paraId="32AE2DA5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 xml:space="preserve">Sufit surowy z drewna CLT. </w:t>
            </w:r>
          </w:p>
          <w:p w14:paraId="08528CEB" w14:textId="30C0ABEE" w:rsidR="00B729B7" w:rsidRPr="00BB76D1" w:rsidRDefault="00B729B7" w:rsidP="00B729B7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B729B7" w:rsidRPr="00695924" w14:paraId="2F598AAD" w14:textId="14B0EE32" w:rsidTr="00BB76D1">
        <w:trPr>
          <w:trHeight w:val="8"/>
        </w:trPr>
        <w:tc>
          <w:tcPr>
            <w:tcW w:w="1129" w:type="dxa"/>
          </w:tcPr>
          <w:p w14:paraId="1BB48421" w14:textId="77777777" w:rsidR="00B729B7" w:rsidRPr="00DC7A1E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</w:p>
          <w:p w14:paraId="1C8FDB7E" w14:textId="77777777" w:rsidR="00B729B7" w:rsidRPr="00DC7A1E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  <w:r w:rsidRPr="00DC7A1E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>CLG05</w:t>
            </w:r>
          </w:p>
          <w:p w14:paraId="103F37CB" w14:textId="1CB666BB" w:rsidR="00B729B7" w:rsidRPr="00DC7A1E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</w:p>
        </w:tc>
        <w:tc>
          <w:tcPr>
            <w:tcW w:w="8647" w:type="dxa"/>
          </w:tcPr>
          <w:p w14:paraId="5D47DD07" w14:textId="77777777" w:rsidR="00B729B7" w:rsidRPr="00DC7A1E" w:rsidRDefault="00B729B7" w:rsidP="004220D9">
            <w:pPr>
              <w:ind w:right="-142"/>
              <w:rPr>
                <w:rFonts w:ascii="Arial" w:hAnsi="Arial" w:cs="Arial"/>
                <w:noProof/>
                <w:color w:val="FF0000"/>
                <w:sz w:val="18"/>
                <w:szCs w:val="18"/>
              </w:rPr>
            </w:pPr>
          </w:p>
          <w:p w14:paraId="4B9F0A43" w14:textId="63DBC2F2" w:rsidR="00B729B7" w:rsidRPr="00DC7A1E" w:rsidRDefault="00DC7A1E" w:rsidP="004220D9">
            <w:pPr>
              <w:ind w:right="-142"/>
              <w:rPr>
                <w:rFonts w:ascii="Arial" w:hAnsi="Arial" w:cs="Arial"/>
                <w:noProof/>
                <w:color w:val="FF0000"/>
                <w:sz w:val="18"/>
                <w:szCs w:val="18"/>
              </w:rPr>
            </w:pPr>
            <w:r w:rsidRPr="00DC7A1E"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>Sufit surowy - beton architektoniczny.</w:t>
            </w:r>
          </w:p>
        </w:tc>
      </w:tr>
      <w:tr w:rsidR="00B729B7" w:rsidRPr="00695924" w14:paraId="0C24D241" w14:textId="77777777" w:rsidTr="00BB76D1">
        <w:trPr>
          <w:trHeight w:val="6"/>
        </w:trPr>
        <w:tc>
          <w:tcPr>
            <w:tcW w:w="1129" w:type="dxa"/>
          </w:tcPr>
          <w:p w14:paraId="154B8CD5" w14:textId="77777777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6F95B116" w14:textId="773DB4BC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CLG06</w:t>
            </w:r>
          </w:p>
        </w:tc>
        <w:tc>
          <w:tcPr>
            <w:tcW w:w="8647" w:type="dxa"/>
          </w:tcPr>
          <w:p w14:paraId="7E2F00A6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  <w:p w14:paraId="7FA75337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 xml:space="preserve">Sufit wyspowy z paneli akustycznych. </w:t>
            </w:r>
          </w:p>
          <w:p w14:paraId="0A6BA5B1" w14:textId="55E43628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 xml:space="preserve"> </w:t>
            </w:r>
          </w:p>
        </w:tc>
      </w:tr>
      <w:tr w:rsidR="00B729B7" w:rsidRPr="00695924" w14:paraId="650C849E" w14:textId="77777777" w:rsidTr="00BB76D1">
        <w:trPr>
          <w:trHeight w:val="5"/>
        </w:trPr>
        <w:tc>
          <w:tcPr>
            <w:tcW w:w="1129" w:type="dxa"/>
          </w:tcPr>
          <w:p w14:paraId="0BE2FC7A" w14:textId="77777777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279B906B" w14:textId="0E6676A9" w:rsidR="00B729B7" w:rsidRPr="00BB76D1" w:rsidRDefault="00B729B7" w:rsidP="002E0684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CLG07</w:t>
            </w:r>
          </w:p>
        </w:tc>
        <w:tc>
          <w:tcPr>
            <w:tcW w:w="8647" w:type="dxa"/>
          </w:tcPr>
          <w:p w14:paraId="4D58203E" w14:textId="77777777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  <w:p w14:paraId="142DC741" w14:textId="4E3B3398" w:rsidR="00B729B7" w:rsidRPr="00BB76D1" w:rsidRDefault="00B729B7" w:rsidP="004220D9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BB76D1">
              <w:rPr>
                <w:rFonts w:ascii="Arial" w:hAnsi="Arial" w:cs="Arial"/>
                <w:noProof/>
                <w:sz w:val="18"/>
                <w:szCs w:val="18"/>
              </w:rPr>
              <w:t xml:space="preserve">Sufit akustyczny. </w:t>
            </w:r>
          </w:p>
          <w:p w14:paraId="1CDAAD81" w14:textId="1D0C11B9" w:rsidR="00B729B7" w:rsidRPr="00BB76D1" w:rsidRDefault="00B729B7" w:rsidP="00B729B7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26484E" w:rsidRPr="00695924" w14:paraId="4CF4DC37" w14:textId="77777777" w:rsidTr="00BB76D1">
        <w:trPr>
          <w:trHeight w:val="5"/>
        </w:trPr>
        <w:tc>
          <w:tcPr>
            <w:tcW w:w="1129" w:type="dxa"/>
          </w:tcPr>
          <w:p w14:paraId="7E6F96EB" w14:textId="77777777" w:rsidR="0026484E" w:rsidRPr="00DC7A1E" w:rsidRDefault="0026484E" w:rsidP="0026484E">
            <w:pPr>
              <w:ind w:right="-142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</w:p>
          <w:p w14:paraId="19FDB414" w14:textId="2F1F2D89" w:rsidR="0026484E" w:rsidRPr="00DC7A1E" w:rsidRDefault="0026484E" w:rsidP="0026484E">
            <w:pPr>
              <w:ind w:right="-142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  <w:r w:rsidRPr="00DC7A1E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>CLG0</w:t>
            </w:r>
            <w:r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>8</w:t>
            </w:r>
          </w:p>
          <w:p w14:paraId="675B8943" w14:textId="77777777" w:rsidR="0026484E" w:rsidRPr="00BB76D1" w:rsidRDefault="0026484E" w:rsidP="0026484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</w:tc>
        <w:tc>
          <w:tcPr>
            <w:tcW w:w="8647" w:type="dxa"/>
          </w:tcPr>
          <w:p w14:paraId="34F21CBD" w14:textId="77777777" w:rsidR="0026484E" w:rsidRPr="00DC7A1E" w:rsidRDefault="0026484E" w:rsidP="0026484E">
            <w:pPr>
              <w:ind w:right="-142"/>
              <w:rPr>
                <w:rFonts w:ascii="Arial" w:hAnsi="Arial" w:cs="Arial"/>
                <w:noProof/>
                <w:color w:val="FF0000"/>
                <w:sz w:val="18"/>
                <w:szCs w:val="18"/>
              </w:rPr>
            </w:pPr>
          </w:p>
          <w:p w14:paraId="3DADBB3D" w14:textId="0494119E" w:rsidR="0026484E" w:rsidRPr="00BB76D1" w:rsidRDefault="0026484E" w:rsidP="0026484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DC7A1E"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 xml:space="preserve">Sufit surowy </w:t>
            </w:r>
            <w:r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>–</w:t>
            </w:r>
            <w:r w:rsidRPr="00DC7A1E"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 xml:space="preserve"> beton</w:t>
            </w:r>
            <w:r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>.</w:t>
            </w:r>
          </w:p>
        </w:tc>
      </w:tr>
    </w:tbl>
    <w:p w14:paraId="2872E3CB" w14:textId="31CA2667" w:rsidR="009F7075" w:rsidRDefault="009F707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33009D9" w14:textId="54F687CC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0C47F45" w14:textId="5D532B98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ABC4287" w14:textId="03512CDB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C32920B" w14:textId="1B198A97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DE67E20" w14:textId="4E815F1A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42A3B3D" w14:textId="732F8858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18E9B79" w14:textId="56EF1C0A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E13967C" w14:textId="4080D2BC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9215F46" w14:textId="0050C644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48ECF32" w14:textId="65AF8BC0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4CC1F0E9" w14:textId="4743FF57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="-431" w:tblpY="150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1"/>
        <w:gridCol w:w="8197"/>
      </w:tblGrid>
      <w:tr w:rsidR="00395D9F" w:rsidRPr="00A862FE" w14:paraId="02B60F72" w14:textId="77777777" w:rsidTr="0018218E">
        <w:trPr>
          <w:trHeight w:val="281"/>
        </w:trPr>
        <w:tc>
          <w:tcPr>
            <w:tcW w:w="1721" w:type="dxa"/>
            <w:vMerge w:val="restart"/>
            <w:shd w:val="clear" w:color="auto" w:fill="auto"/>
            <w:vAlign w:val="center"/>
            <w:hideMark/>
          </w:tcPr>
          <w:p w14:paraId="09542B79" w14:textId="77777777" w:rsidR="00395D9F" w:rsidRDefault="00395D9F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CLG0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</w:t>
            </w:r>
            <w:r w:rsidR="00567363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-A</w:t>
            </w:r>
          </w:p>
          <w:p w14:paraId="324B2731" w14:textId="4D57ABD4" w:rsidR="00567363" w:rsidRPr="00A862FE" w:rsidRDefault="00567363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CLG01-B</w:t>
            </w:r>
          </w:p>
        </w:tc>
        <w:tc>
          <w:tcPr>
            <w:tcW w:w="8197" w:type="dxa"/>
            <w:shd w:val="clear" w:color="auto" w:fill="auto"/>
            <w:vAlign w:val="center"/>
          </w:tcPr>
          <w:p w14:paraId="082B5DB1" w14:textId="6604710F" w:rsidR="00395D9F" w:rsidRPr="00395D9F" w:rsidRDefault="00395D9F" w:rsidP="0018218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95D9F">
              <w:rPr>
                <w:rFonts w:ascii="Arial" w:hAnsi="Arial" w:cs="Arial"/>
                <w:noProof/>
                <w:sz w:val="18"/>
                <w:szCs w:val="18"/>
              </w:rPr>
              <w:t>Podwieszany GK, gładki, pojedyńcza płyta.</w:t>
            </w:r>
          </w:p>
        </w:tc>
      </w:tr>
      <w:tr w:rsidR="00395D9F" w:rsidRPr="00A862FE" w14:paraId="5A0B49D2" w14:textId="77777777" w:rsidTr="0018218E">
        <w:trPr>
          <w:trHeight w:val="291"/>
        </w:trPr>
        <w:tc>
          <w:tcPr>
            <w:tcW w:w="1721" w:type="dxa"/>
            <w:vMerge/>
            <w:shd w:val="clear" w:color="auto" w:fill="auto"/>
            <w:vAlign w:val="center"/>
          </w:tcPr>
          <w:p w14:paraId="1D7B281C" w14:textId="77777777" w:rsidR="00395D9F" w:rsidRDefault="00395D9F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197" w:type="dxa"/>
            <w:shd w:val="clear" w:color="auto" w:fill="auto"/>
            <w:vAlign w:val="center"/>
          </w:tcPr>
          <w:p w14:paraId="02629108" w14:textId="03F0CCA4" w:rsidR="005F5959" w:rsidRPr="005F5959" w:rsidRDefault="00395D9F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332E9786" w14:textId="77777777" w:rsidR="00567363" w:rsidRDefault="00567363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 xml:space="preserve">Sanitariaty, strefa saunarium, komnikacja strefy ratowników i trenerów. </w:t>
            </w:r>
          </w:p>
          <w:p w14:paraId="614CCAC1" w14:textId="1D77AD59" w:rsidR="00395D9F" w:rsidRPr="00567363" w:rsidRDefault="00395D9F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</w:tr>
      <w:tr w:rsidR="00274019" w:rsidRPr="00A862FE" w14:paraId="4E13D465" w14:textId="77777777" w:rsidTr="0018218E">
        <w:trPr>
          <w:trHeight w:val="5908"/>
        </w:trPr>
        <w:tc>
          <w:tcPr>
            <w:tcW w:w="9918" w:type="dxa"/>
            <w:gridSpan w:val="2"/>
            <w:shd w:val="clear" w:color="auto" w:fill="auto"/>
            <w:hideMark/>
          </w:tcPr>
          <w:p w14:paraId="4E3945A0" w14:textId="77777777" w:rsidR="00274019" w:rsidRPr="005F595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0630E4AB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Wykończenie:</w:t>
            </w:r>
          </w:p>
          <w:p w14:paraId="1CC129EC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3972063F" w14:textId="77777777" w:rsidR="00274019" w:rsidRDefault="00274019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Sufity wykonane wg danych producenta, należy zachować jakość oraz tolerancję wymiarową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dostosowaną do wymagań oraz standardów wybranego producenta.</w:t>
            </w:r>
          </w:p>
          <w:p w14:paraId="66666B9C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023B3FE1" w14:textId="77777777" w:rsidR="00274019" w:rsidRPr="005F595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Ruszt stalowy na wieszakach (wg systemu wytwórcy sufitu)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</w:t>
            </w:r>
          </w:p>
          <w:p w14:paraId="360E460C" w14:textId="7B1E65C5" w:rsidR="00274019" w:rsidRPr="005F595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Okładzina sufitu z pojedynczej płyty (płyta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impregnowana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pomieszczenia mokre</w:t>
            </w: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) - 12,5mm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</w:t>
            </w:r>
          </w:p>
          <w:p w14:paraId="5CA213C0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5F595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Powłoka malarska przeciwpyłowa odporna na wilgoć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</w:t>
            </w:r>
          </w:p>
          <w:p w14:paraId="50DC91FA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8D90CDF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1B6C0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CLG01-A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sufit malowany na kolor biały RAL 9003 </w:t>
            </w:r>
          </w:p>
          <w:p w14:paraId="79CF93CF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1B6C0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CLG01-B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sufit malowany na kolor czarny RAL 9004</w:t>
            </w:r>
          </w:p>
          <w:p w14:paraId="2B66735F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70DF0659" w14:textId="77777777" w:rsidR="00274019" w:rsidRPr="0040281B" w:rsidRDefault="00274019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Konstrukcje wsporcze należy wykonać jako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ruszty poziome z profili metalowych lub jako konstrukcje nośne systemowe. Łączna wysokość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podkonstrukcji systemowej włącznie z okładziną GK według projektu. Stelaż systemowy należy mocować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do stropu żelbetowego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systemowymi kołkami za pomocą atestowanych regulowanych listew lub taśm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opasujących. Podkonstrukcję należy wyregulować w pionie i poziomie przed montażem płyt GK.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Podkonstrukcja winna być dostosowana pod kątem rozpiętości oraz ciężaru do obciążeń przewidzianych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projektem konstrukcyjnym.</w:t>
            </w:r>
          </w:p>
          <w:p w14:paraId="37036A4F" w14:textId="77777777" w:rsidR="00274019" w:rsidRDefault="00274019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9123AC8" w14:textId="77777777" w:rsidR="00274019" w:rsidRDefault="00274019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 płytach GK lub pomiędzy nimi należy przewidzieć montaż elementów oświetleniowych, rewizje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zapewniające dostęp do instalacji technicznych w celu ich serwisowania, elementy instalacyjne itd. W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razie potrzeby należy dokonać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wzmocnienia. Należy zapewnić dobry dostęp do wszystkich klap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r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ewizyjnych. Ponadto otwory rewizyjne należy wykonać w wystarczającej ilości według projektu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architektury oraz w razie konieczności zgodnie z wytycznymi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projektów branżowych instalacyjnych.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68372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Należy stosować systemowe klapy rewizyjne.</w:t>
            </w:r>
          </w:p>
          <w:p w14:paraId="6B65DB94" w14:textId="77777777" w:rsidR="00274019" w:rsidRDefault="00274019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BE011B3" w14:textId="3DA59D33" w:rsidR="00274019" w:rsidRPr="0040281B" w:rsidRDefault="00274019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961BA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Wszelkie połączenia i zakończenia systemów sufitowych należy wykonać zgodnie z zaleceniami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961BA1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producenta tak, aby wszystkie powstające ruchy były przejmowane bez powstawania pęknięć i napięć.</w:t>
            </w:r>
          </w:p>
        </w:tc>
      </w:tr>
    </w:tbl>
    <w:p w14:paraId="16A77BF5" w14:textId="77777777" w:rsidR="00395D9F" w:rsidRDefault="00395D9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="-431" w:tblpY="150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1"/>
        <w:gridCol w:w="4517"/>
        <w:gridCol w:w="3680"/>
      </w:tblGrid>
      <w:tr w:rsidR="0004566F" w:rsidRPr="00A862FE" w14:paraId="2B78CE04" w14:textId="77777777" w:rsidTr="0018218E">
        <w:trPr>
          <w:trHeight w:val="281"/>
        </w:trPr>
        <w:tc>
          <w:tcPr>
            <w:tcW w:w="1721" w:type="dxa"/>
            <w:vMerge w:val="restart"/>
            <w:shd w:val="clear" w:color="auto" w:fill="auto"/>
            <w:vAlign w:val="center"/>
            <w:hideMark/>
          </w:tcPr>
          <w:p w14:paraId="773CE1D9" w14:textId="77777777" w:rsidR="008C0AC0" w:rsidRPr="00A862FE" w:rsidRDefault="008C0AC0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CLG0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</w:t>
            </w:r>
          </w:p>
        </w:tc>
        <w:tc>
          <w:tcPr>
            <w:tcW w:w="8197" w:type="dxa"/>
            <w:gridSpan w:val="2"/>
            <w:shd w:val="clear" w:color="auto" w:fill="auto"/>
            <w:vAlign w:val="center"/>
          </w:tcPr>
          <w:p w14:paraId="75B13CDD" w14:textId="16D65DA0" w:rsidR="008C0AC0" w:rsidRPr="009F7075" w:rsidRDefault="008C0AC0" w:rsidP="0018218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Sufit z okładziny drewnianej</w:t>
            </w:r>
          </w:p>
        </w:tc>
      </w:tr>
      <w:tr w:rsidR="0004566F" w:rsidRPr="00A862FE" w14:paraId="3710A9CF" w14:textId="77777777" w:rsidTr="0018218E">
        <w:trPr>
          <w:trHeight w:val="291"/>
        </w:trPr>
        <w:tc>
          <w:tcPr>
            <w:tcW w:w="1721" w:type="dxa"/>
            <w:vMerge/>
            <w:shd w:val="clear" w:color="auto" w:fill="auto"/>
            <w:vAlign w:val="center"/>
          </w:tcPr>
          <w:p w14:paraId="5484404D" w14:textId="77777777" w:rsidR="008C0AC0" w:rsidRDefault="008C0AC0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197" w:type="dxa"/>
            <w:gridSpan w:val="2"/>
            <w:shd w:val="clear" w:color="auto" w:fill="auto"/>
            <w:vAlign w:val="center"/>
          </w:tcPr>
          <w:p w14:paraId="70A3A36F" w14:textId="77777777" w:rsidR="008C0AC0" w:rsidRPr="00B8024E" w:rsidRDefault="008C0AC0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50C1D4E1" w14:textId="77777777" w:rsidR="008C0AC0" w:rsidRPr="00B8024E" w:rsidRDefault="008C0AC0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9F7075">
              <w:rPr>
                <w:rFonts w:ascii="Arial" w:hAnsi="Arial" w:cs="Arial"/>
                <w:noProof/>
                <w:sz w:val="18"/>
                <w:szCs w:val="18"/>
              </w:rPr>
              <w:t>Wejścia do stref saunarium, Strefa widowni L1 - korytarze do sanitariantów.</w:t>
            </w:r>
          </w:p>
        </w:tc>
      </w:tr>
      <w:tr w:rsidR="0004566F" w:rsidRPr="00A862FE" w14:paraId="4C0FE364" w14:textId="77777777" w:rsidTr="0018218E">
        <w:trPr>
          <w:trHeight w:val="4701"/>
        </w:trPr>
        <w:tc>
          <w:tcPr>
            <w:tcW w:w="6238" w:type="dxa"/>
            <w:gridSpan w:val="2"/>
            <w:shd w:val="clear" w:color="auto" w:fill="auto"/>
            <w:hideMark/>
          </w:tcPr>
          <w:p w14:paraId="154F3D86" w14:textId="2C92E8C3" w:rsidR="00A866B7" w:rsidRPr="00C9653D" w:rsidRDefault="00A7794B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pl-PL"/>
              </w:rPr>
            </w:pPr>
            <w:proofErr w:type="spellStart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Produkt</w:t>
            </w:r>
            <w:proofErr w:type="spellEnd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stanowiący</w:t>
            </w:r>
            <w:proofErr w:type="spellEnd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punkt</w:t>
            </w:r>
            <w:proofErr w:type="spellEnd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odniesienia</w:t>
            </w:r>
            <w:proofErr w:type="spellEnd"/>
            <w:r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:</w:t>
            </w:r>
            <w:r w:rsidR="00D77B00" w:rsidRPr="00D77B0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 xml:space="preserve"> </w:t>
            </w:r>
            <w:r w:rsidR="00D77B00" w:rsidRPr="00C9653D">
              <w:rPr>
                <w:rFonts w:ascii="Arial" w:hAnsi="Arial" w:cs="Arial"/>
                <w:sz w:val="18"/>
                <w:szCs w:val="18"/>
                <w:lang w:val="en-US"/>
              </w:rPr>
              <w:t>LIGNO®-ACCESSORIES / EXTERNAL SERVICES – Three ply solid wood panel.</w:t>
            </w:r>
          </w:p>
          <w:p w14:paraId="272D79E3" w14:textId="77777777" w:rsidR="00A7794B" w:rsidRPr="00C9653D" w:rsidRDefault="00A7794B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val="en-US" w:eastAsia="pl-PL"/>
              </w:rPr>
            </w:pPr>
          </w:p>
          <w:p w14:paraId="7D9B0D4D" w14:textId="52CA671F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Wykończenie:</w:t>
            </w:r>
          </w:p>
          <w:p w14:paraId="5E7258AE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BF7F08F" w14:textId="395EA691" w:rsidR="00A866B7" w:rsidRDefault="00A866B7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Trójwarstwowa płyta z litego drewna. Grubość 21 mm, szerokość 625mm. Długość płyty: 2940 mm FIS-i. Klejona do płyty GK zamontowanej na dedykowanej podkonstrukcji stalowej. </w:t>
            </w:r>
          </w:p>
          <w:p w14:paraId="11D45E3E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1B301E28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Wilgotność drewna:</w:t>
            </w:r>
          </w:p>
          <w:p w14:paraId="2001AFC3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fabrycznie wysuszone 9 +/- 2%</w:t>
            </w:r>
          </w:p>
          <w:p w14:paraId="7BC08D66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4FD7FC9" w14:textId="77777777" w:rsidR="00A866B7" w:rsidRDefault="00A866B7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Dla płyt profilowanych głębokość szczeliny 5 mm. Tylna strona – jakość C, jakość przemysłowa niewidoczna. Dla WTL-i i FIS-i warstwa środkowa i tylna nie impregnowana ciśnieniowo. Grubość 21 mm. </w:t>
            </w:r>
          </w:p>
          <w:p w14:paraId="2C1C1411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4C3AA60B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Wymiary: </w:t>
            </w:r>
          </w:p>
          <w:p w14:paraId="0100D3FC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szerokość 625 mm </w:t>
            </w:r>
          </w:p>
          <w:p w14:paraId="17D111D0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długość: 2940 mm </w:t>
            </w:r>
          </w:p>
          <w:p w14:paraId="4AA512EF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 xml:space="preserve">Powierzchnia: FIS-i </w:t>
            </w:r>
          </w:p>
          <w:p w14:paraId="39D42CE9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świerk gładki impregnowany, trudnopalny </w:t>
            </w:r>
          </w:p>
          <w:p w14:paraId="1BCBACC8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listwy widocznie łączone na styk</w:t>
            </w:r>
          </w:p>
          <w:p w14:paraId="6FB028BB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minimalne różnice kolorystyczne (gładkie sortowanie). </w:t>
            </w:r>
          </w:p>
          <w:p w14:paraId="541770FD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6A66D5A0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  <w:tc>
          <w:tcPr>
            <w:tcW w:w="3680" w:type="dxa"/>
            <w:shd w:val="clear" w:color="auto" w:fill="auto"/>
          </w:tcPr>
          <w:p w14:paraId="061E4F31" w14:textId="3279B5B2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3D0CC23" w14:textId="77777777" w:rsidR="00A866B7" w:rsidRPr="00AA0AB0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ZDJĘCIE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0C34438B" w14:textId="023C3B38" w:rsidR="00A866B7" w:rsidRPr="00ED2F0D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FF0000"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64384" behindDoc="0" locked="0" layoutInCell="1" allowOverlap="1" wp14:anchorId="6C0514CF" wp14:editId="3354E51A">
                  <wp:simplePos x="0" y="0"/>
                  <wp:positionH relativeFrom="column">
                    <wp:align>center</wp:align>
                  </wp:positionH>
                  <wp:positionV relativeFrom="paragraph">
                    <wp:posOffset>158115</wp:posOffset>
                  </wp:positionV>
                  <wp:extent cx="1983600" cy="1612800"/>
                  <wp:effectExtent l="0" t="0" r="0" b="6985"/>
                  <wp:wrapTopAndBottom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600" cy="1612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866B7" w:rsidRPr="00A862FE" w14:paraId="7DDC40E8" w14:textId="77777777" w:rsidTr="0018218E">
        <w:trPr>
          <w:trHeight w:val="3904"/>
        </w:trPr>
        <w:tc>
          <w:tcPr>
            <w:tcW w:w="9918" w:type="dxa"/>
            <w:gridSpan w:val="3"/>
            <w:shd w:val="clear" w:color="auto" w:fill="auto"/>
          </w:tcPr>
          <w:p w14:paraId="2D67E434" w14:textId="107FFF55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Podkonstrukcja:</w:t>
            </w:r>
          </w:p>
          <w:p w14:paraId="05AA61A8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7471176F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Płyty montowane na podkonstrukcji metalowej (siatka poprzeczna).</w:t>
            </w:r>
          </w:p>
          <w:p w14:paraId="6F2430DF" w14:textId="421316C5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Trójwarstwowa płyta z litego drewna standardowo montowana jest na konstrukcji wsporczej biegnącej poprzecznie do elementu.</w:t>
            </w:r>
          </w:p>
          <w:p w14:paraId="715D6499" w14:textId="77777777" w:rsidR="0018218E" w:rsidRDefault="0018218E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A2EF8D6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Materiał konstrukcji nośnej: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 xml:space="preserve">- Profil CD ( 60 x 27 x 6 mm) wg. DIN 18182 dla profilu nośnego i montażowego. </w:t>
            </w:r>
          </w:p>
          <w:p w14:paraId="670CE323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Pasujące złączne krzyżowe do profilu CD.</w:t>
            </w:r>
          </w:p>
          <w:p w14:paraId="747294CC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Dopasowane złącze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wielozłączkowe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i łącznik uniwersalny do profilu CD. </w:t>
            </w:r>
          </w:p>
          <w:p w14:paraId="6AC34334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Wkręty do suchej zabudowy z gwintem drobnozwojnym TN do optymalnego zamocowania łączników. </w:t>
            </w:r>
          </w:p>
          <w:p w14:paraId="5FF60DB6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Wieszaki noniuszowe o nośności 0,4kN. </w:t>
            </w:r>
          </w:p>
          <w:p w14:paraId="7D78E790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2588776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Konstrukcję nośną układać wzdłuż otworów. Przyłącze ścienne z profilem UD 28/27, odległość mocowania &lt; 625 mm. Stosować tylko elementy mocujące, które są odpowiednie dla danego podłoża. Podbudowę dokładnie wyrównać w poziomie. </w:t>
            </w:r>
          </w:p>
          <w:p w14:paraId="041BD7CD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Alternatywnie zawieszenie można wykonać za pomocą wieszaków bezpośrednich tylko i wyłącznie o tej samej nośności w przedstawionej siatce. </w:t>
            </w:r>
          </w:p>
          <w:p w14:paraId="55677ABB" w14:textId="77777777" w:rsidR="00A866B7" w:rsidRDefault="00A866B7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  <w:tr w:rsidR="00820EAF" w:rsidRPr="00A862FE" w14:paraId="1D0859F8" w14:textId="77777777" w:rsidTr="0018218E">
        <w:trPr>
          <w:trHeight w:val="407"/>
        </w:trPr>
        <w:tc>
          <w:tcPr>
            <w:tcW w:w="9918" w:type="dxa"/>
            <w:gridSpan w:val="3"/>
            <w:shd w:val="clear" w:color="auto" w:fill="auto"/>
            <w:vAlign w:val="center"/>
          </w:tcPr>
          <w:p w14:paraId="3E6E0025" w14:textId="4161C4EA" w:rsidR="00820EAF" w:rsidRPr="00F109A4" w:rsidRDefault="00820EAF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F109A4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Wymagania przeciwpożarow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e:</w:t>
            </w:r>
          </w:p>
        </w:tc>
      </w:tr>
      <w:tr w:rsidR="008C0AC0" w:rsidRPr="00A862FE" w14:paraId="03B5FD14" w14:textId="77777777" w:rsidTr="0018218E">
        <w:trPr>
          <w:trHeight w:val="1425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6E809A6D" w14:textId="0D5EDD49" w:rsidR="008C0AC0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Eleme</w:t>
            </w:r>
            <w:r w:rsidR="00820EAF">
              <w:rPr>
                <w:rFonts w:ascii="Arial" w:hAnsi="Arial" w:cs="Arial"/>
                <w:sz w:val="18"/>
                <w:szCs w:val="18"/>
              </w:rPr>
              <w:t>n</w:t>
            </w:r>
            <w:r>
              <w:rPr>
                <w:rFonts w:ascii="Arial" w:hAnsi="Arial" w:cs="Arial"/>
                <w:sz w:val="18"/>
                <w:szCs w:val="18"/>
              </w:rPr>
              <w:t xml:space="preserve">ty </w:t>
            </w:r>
            <w:r w:rsidRPr="00243A58">
              <w:rPr>
                <w:rFonts w:ascii="Arial" w:hAnsi="Arial" w:cs="Arial"/>
                <w:sz w:val="18"/>
                <w:szCs w:val="18"/>
              </w:rPr>
              <w:t xml:space="preserve">należy zabezpieczyć przy użyciu </w:t>
            </w:r>
            <w:r>
              <w:rPr>
                <w:rFonts w:ascii="Arial" w:hAnsi="Arial" w:cs="Arial"/>
                <w:sz w:val="18"/>
                <w:szCs w:val="18"/>
              </w:rPr>
              <w:t xml:space="preserve">certyfikowanych impregnatów ogniochronnych zapewniających nierozprzestrzenianie ognia przez materiał. Impregnat </w:t>
            </w:r>
            <w:r w:rsidRPr="00D04D81">
              <w:rPr>
                <w:rFonts w:ascii="Arial" w:hAnsi="Arial" w:cs="Arial"/>
                <w:sz w:val="18"/>
                <w:szCs w:val="18"/>
              </w:rPr>
              <w:t>nie</w:t>
            </w:r>
            <w:r>
              <w:rPr>
                <w:rFonts w:ascii="Arial" w:hAnsi="Arial" w:cs="Arial"/>
                <w:sz w:val="18"/>
                <w:szCs w:val="18"/>
              </w:rPr>
              <w:t xml:space="preserve"> może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zmienia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w sposób znaczący wyglądu i kolorystyki drewna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tj. </w:t>
            </w:r>
            <w:r w:rsidRPr="00D04D81">
              <w:rPr>
                <w:rFonts w:ascii="Arial" w:hAnsi="Arial" w:cs="Arial"/>
                <w:sz w:val="18"/>
                <w:szCs w:val="18"/>
              </w:rPr>
              <w:t>nie zawiera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w swoim składzie barwników i pigmentów. Preparat nie </w:t>
            </w:r>
            <w:r>
              <w:rPr>
                <w:rFonts w:ascii="Arial" w:hAnsi="Arial" w:cs="Arial"/>
                <w:sz w:val="18"/>
                <w:szCs w:val="18"/>
              </w:rPr>
              <w:t xml:space="preserve">może </w:t>
            </w:r>
            <w:r w:rsidRPr="00D04D81">
              <w:rPr>
                <w:rFonts w:ascii="Arial" w:hAnsi="Arial" w:cs="Arial"/>
                <w:sz w:val="18"/>
                <w:szCs w:val="18"/>
              </w:rPr>
              <w:t>tworzy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na drewnie powłoki, a drewno które zostanie nim zabezpieczone będzie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D04D81">
              <w:rPr>
                <w:rFonts w:ascii="Arial" w:hAnsi="Arial" w:cs="Arial"/>
                <w:sz w:val="18"/>
                <w:szCs w:val="18"/>
              </w:rPr>
              <w:t>w zakresie wyglądu</w:t>
            </w:r>
            <w:r>
              <w:rPr>
                <w:rFonts w:ascii="Arial" w:hAnsi="Arial" w:cs="Arial"/>
                <w:sz w:val="18"/>
                <w:szCs w:val="18"/>
              </w:rPr>
              <w:t xml:space="preserve"> możliwie zbliżone do wyglądu drewna surowego.</w:t>
            </w:r>
          </w:p>
          <w:p w14:paraId="56B129C1" w14:textId="77777777" w:rsidR="008C0AC0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659BA927" w14:textId="77777777" w:rsidR="008C0AC0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sz w:val="18"/>
                <w:szCs w:val="18"/>
              </w:rPr>
              <w:t>Produkt stanowiący punkt odniesienia:</w:t>
            </w:r>
            <w:r>
              <w:rPr>
                <w:rFonts w:ascii="Arial" w:hAnsi="Arial" w:cs="Arial"/>
                <w:sz w:val="18"/>
                <w:szCs w:val="18"/>
              </w:rPr>
              <w:t xml:space="preserve"> Impregnat ogniochronny „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Holz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Prof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” </w:t>
            </w:r>
          </w:p>
          <w:p w14:paraId="1FB5276B" w14:textId="77777777" w:rsidR="008C0AC0" w:rsidRPr="00ED2F0D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</w:tbl>
    <w:p w14:paraId="4623055A" w14:textId="7F34D968" w:rsidR="008C0AC0" w:rsidRDefault="008C0AC0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="-431" w:tblpY="150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1"/>
        <w:gridCol w:w="4395"/>
        <w:gridCol w:w="3802"/>
      </w:tblGrid>
      <w:tr w:rsidR="0040281B" w:rsidRPr="009F7075" w14:paraId="66E3F39B" w14:textId="77777777" w:rsidTr="0018218E">
        <w:trPr>
          <w:trHeight w:val="281"/>
        </w:trPr>
        <w:tc>
          <w:tcPr>
            <w:tcW w:w="1721" w:type="dxa"/>
            <w:vMerge w:val="restart"/>
            <w:shd w:val="clear" w:color="auto" w:fill="auto"/>
            <w:vAlign w:val="center"/>
            <w:hideMark/>
          </w:tcPr>
          <w:p w14:paraId="6814FA3B" w14:textId="77777777" w:rsidR="0040281B" w:rsidRPr="00A862FE" w:rsidRDefault="0040281B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CLG0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3</w:t>
            </w:r>
          </w:p>
        </w:tc>
        <w:tc>
          <w:tcPr>
            <w:tcW w:w="8197" w:type="dxa"/>
            <w:gridSpan w:val="2"/>
            <w:shd w:val="clear" w:color="auto" w:fill="auto"/>
            <w:vAlign w:val="center"/>
          </w:tcPr>
          <w:p w14:paraId="07D08DFE" w14:textId="77777777" w:rsidR="0040281B" w:rsidRPr="009F7075" w:rsidRDefault="0040281B" w:rsidP="0018218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Sufit z </w:t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lameli drewnianych</w:t>
            </w:r>
          </w:p>
        </w:tc>
      </w:tr>
      <w:tr w:rsidR="0040281B" w:rsidRPr="00B8024E" w14:paraId="2A80446F" w14:textId="77777777" w:rsidTr="0018218E">
        <w:trPr>
          <w:trHeight w:val="291"/>
        </w:trPr>
        <w:tc>
          <w:tcPr>
            <w:tcW w:w="1721" w:type="dxa"/>
            <w:vMerge/>
            <w:shd w:val="clear" w:color="auto" w:fill="auto"/>
            <w:vAlign w:val="center"/>
          </w:tcPr>
          <w:p w14:paraId="52057333" w14:textId="77777777" w:rsidR="0040281B" w:rsidRDefault="0040281B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197" w:type="dxa"/>
            <w:gridSpan w:val="2"/>
            <w:shd w:val="clear" w:color="auto" w:fill="auto"/>
            <w:vAlign w:val="center"/>
          </w:tcPr>
          <w:p w14:paraId="362148F7" w14:textId="77777777" w:rsidR="0040281B" w:rsidRPr="00B8024E" w:rsidRDefault="0040281B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35F8F29D" w14:textId="77777777" w:rsidR="0040281B" w:rsidRPr="00B8024E" w:rsidRDefault="0040281B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A7794B">
              <w:rPr>
                <w:rFonts w:ascii="Arial" w:hAnsi="Arial" w:cs="Arial"/>
                <w:noProof/>
                <w:sz w:val="18"/>
                <w:szCs w:val="18"/>
              </w:rPr>
              <w:t>Główna komunikacja strefy saunarium.</w:t>
            </w:r>
          </w:p>
        </w:tc>
      </w:tr>
      <w:tr w:rsidR="0040281B" w:rsidRPr="00ED2F0D" w14:paraId="1D5E8A69" w14:textId="77777777" w:rsidTr="0018218E">
        <w:trPr>
          <w:trHeight w:val="4701"/>
        </w:trPr>
        <w:tc>
          <w:tcPr>
            <w:tcW w:w="6238" w:type="dxa"/>
            <w:gridSpan w:val="2"/>
            <w:shd w:val="clear" w:color="auto" w:fill="auto"/>
            <w:hideMark/>
          </w:tcPr>
          <w:p w14:paraId="15CE102C" w14:textId="77777777" w:rsidR="0040281B" w:rsidRDefault="0040281B" w:rsidP="0018218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1751C38D" w14:textId="77777777" w:rsidR="00274019" w:rsidRDefault="0040281B" w:rsidP="0018218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9653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Produkt stanowiący punkt odniesienia:  </w:t>
            </w:r>
          </w:p>
          <w:p w14:paraId="1D4F2427" w14:textId="4A1B607F" w:rsidR="0040281B" w:rsidRPr="00C9653D" w:rsidRDefault="0040281B" w:rsidP="0018218E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9653D">
              <w:rPr>
                <w:rFonts w:ascii="Arial" w:hAnsi="Arial" w:cs="Arial"/>
                <w:sz w:val="18"/>
                <w:szCs w:val="18"/>
              </w:rPr>
              <w:t xml:space="preserve">Modern Classic </w:t>
            </w:r>
            <w:proofErr w:type="spellStart"/>
            <w:r w:rsidRPr="00C9653D">
              <w:rPr>
                <w:rFonts w:ascii="Arial" w:hAnsi="Arial" w:cs="Arial"/>
                <w:sz w:val="18"/>
                <w:szCs w:val="18"/>
              </w:rPr>
              <w:t>Shiluvit</w:t>
            </w:r>
            <w:proofErr w:type="spellEnd"/>
            <w:r w:rsidRPr="00C9653D">
              <w:rPr>
                <w:rFonts w:ascii="Arial" w:hAnsi="Arial" w:cs="Arial"/>
                <w:sz w:val="18"/>
                <w:szCs w:val="18"/>
              </w:rPr>
              <w:t xml:space="preserve"> by </w:t>
            </w:r>
            <w:proofErr w:type="spellStart"/>
            <w:r w:rsidRPr="00C9653D">
              <w:rPr>
                <w:rFonts w:ascii="Arial" w:hAnsi="Arial" w:cs="Arial"/>
                <w:sz w:val="18"/>
                <w:szCs w:val="18"/>
              </w:rPr>
              <w:t>Oranit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 7-501A</w:t>
            </w:r>
          </w:p>
          <w:p w14:paraId="002AC08B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032935D8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Wykończenie:</w:t>
            </w:r>
          </w:p>
          <w:p w14:paraId="5F034C6D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C97D937" w14:textId="77777777" w:rsidR="0040281B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 w:rsidRPr="00745B16">
              <w:rPr>
                <w:rFonts w:ascii="Arial" w:hAnsi="Arial" w:cs="Arial"/>
                <w:noProof/>
                <w:sz w:val="18"/>
                <w:szCs w:val="18"/>
              </w:rPr>
              <w:t>Sufit z lameli drewnianych, ażurowy układ lameli</w:t>
            </w:r>
            <w:r>
              <w:rPr>
                <w:rFonts w:ascii="Arial" w:hAnsi="Arial" w:cs="Arial"/>
                <w:noProof/>
                <w:sz w:val="18"/>
                <w:szCs w:val="18"/>
              </w:rPr>
              <w:t>.</w:t>
            </w:r>
          </w:p>
          <w:p w14:paraId="0874CE8D" w14:textId="77777777" w:rsidR="0040281B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W</w:t>
            </w:r>
            <w:r w:rsidRPr="00745B16">
              <w:rPr>
                <w:rFonts w:ascii="Arial" w:hAnsi="Arial" w:cs="Arial"/>
                <w:noProof/>
                <w:sz w:val="18"/>
                <w:szCs w:val="18"/>
              </w:rPr>
              <w:t xml:space="preserve">ymiary lameli: </w:t>
            </w:r>
            <w:r>
              <w:rPr>
                <w:rFonts w:ascii="Arial" w:hAnsi="Arial" w:cs="Arial"/>
                <w:noProof/>
                <w:sz w:val="18"/>
                <w:szCs w:val="18"/>
              </w:rPr>
              <w:t>A</w:t>
            </w:r>
            <w:r w:rsidRPr="00745B16">
              <w:rPr>
                <w:rFonts w:ascii="Arial" w:hAnsi="Arial" w:cs="Arial"/>
                <w:noProof/>
                <w:sz w:val="18"/>
                <w:szCs w:val="18"/>
              </w:rPr>
              <w:t xml:space="preserve"> 20 mm, </w:t>
            </w:r>
            <w:r>
              <w:rPr>
                <w:rFonts w:ascii="Arial" w:hAnsi="Arial" w:cs="Arial"/>
                <w:noProof/>
                <w:sz w:val="18"/>
                <w:szCs w:val="18"/>
              </w:rPr>
              <w:t>B</w:t>
            </w:r>
            <w:r w:rsidRPr="00745B16">
              <w:rPr>
                <w:rFonts w:ascii="Arial" w:hAnsi="Arial" w:cs="Arial"/>
                <w:noProof/>
                <w:sz w:val="18"/>
                <w:szCs w:val="18"/>
              </w:rPr>
              <w:t xml:space="preserve"> 45 mm. Rozmieszczenie w odstępach między lamelami </w:t>
            </w:r>
            <w:r>
              <w:rPr>
                <w:rFonts w:ascii="Arial" w:hAnsi="Arial" w:cs="Arial"/>
                <w:noProof/>
                <w:sz w:val="18"/>
                <w:szCs w:val="18"/>
              </w:rPr>
              <w:t xml:space="preserve">C </w:t>
            </w:r>
            <w:r w:rsidRPr="00745B16">
              <w:rPr>
                <w:rFonts w:ascii="Arial" w:hAnsi="Arial" w:cs="Arial"/>
                <w:noProof/>
                <w:sz w:val="18"/>
                <w:szCs w:val="18"/>
              </w:rPr>
              <w:t xml:space="preserve">30 mm. </w:t>
            </w:r>
          </w:p>
          <w:p w14:paraId="0424BA36" w14:textId="77777777" w:rsidR="0040281B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 xml:space="preserve">Panele o wymiarach 600 x 1800 mm docinane na odpowiedni wymiar wg. rysunku detalu. </w:t>
            </w:r>
          </w:p>
          <w:p w14:paraId="10086BEF" w14:textId="77777777" w:rsidR="0040281B" w:rsidRPr="00745B16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Gatunek drewna: Klon Srebrzysty </w:t>
            </w:r>
          </w:p>
          <w:p w14:paraId="2E2159C9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507E4311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Ochrona przeciwogniowa: B s2 d0</w:t>
            </w:r>
          </w:p>
          <w:p w14:paraId="16DFD538" w14:textId="77777777" w:rsidR="0040281B" w:rsidRPr="001A7C78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4038A5B" w14:textId="77777777" w:rsidR="0040281B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Lamele montowane na kątownikach zamocowanych do ścian korytarza oraz poprzeczkach typu T między panelami aby utrzymać prostoliniowość.</w:t>
            </w:r>
          </w:p>
          <w:p w14:paraId="36DF83B3" w14:textId="77777777" w:rsidR="0040281B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Kątowniki podkonstrukcji w kolorze czarnym.</w:t>
            </w:r>
          </w:p>
          <w:p w14:paraId="37CC3E2C" w14:textId="77777777" w:rsidR="0040281B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 xml:space="preserve">Elementy sufitowe zabezpieczane przeciw działaniu środowiska o pdowyższonej wilgotności. </w:t>
            </w:r>
          </w:p>
          <w:p w14:paraId="3179F726" w14:textId="77777777" w:rsidR="0040281B" w:rsidRPr="001A7C78" w:rsidRDefault="0040281B" w:rsidP="0018218E">
            <w:pPr>
              <w:ind w:right="-142"/>
              <w:rPr>
                <w:rFonts w:ascii="Arial" w:hAnsi="Arial" w:cs="Arial"/>
                <w:noProof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t>Drewno z certyfikatem PEFC COC.</w:t>
            </w:r>
          </w:p>
        </w:tc>
        <w:tc>
          <w:tcPr>
            <w:tcW w:w="3680" w:type="dxa"/>
            <w:shd w:val="clear" w:color="auto" w:fill="auto"/>
          </w:tcPr>
          <w:p w14:paraId="2F0B4C7D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F822F86" w14:textId="77777777" w:rsidR="0040281B" w:rsidRPr="00AA0AB0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ZDJĘCIE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206618E6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BC0C2C">
              <w:rPr>
                <w:rFonts w:ascii="Arial" w:eastAsia="Times New Roman" w:hAnsi="Arial" w:cs="Arial"/>
                <w:noProof/>
                <w:color w:val="FF0000"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77696" behindDoc="0" locked="0" layoutInCell="1" allowOverlap="1" wp14:anchorId="6FE428F2" wp14:editId="1F03BE2F">
                  <wp:simplePos x="0" y="0"/>
                  <wp:positionH relativeFrom="column">
                    <wp:align>center</wp:align>
                  </wp:positionH>
                  <wp:positionV relativeFrom="paragraph">
                    <wp:posOffset>134620</wp:posOffset>
                  </wp:positionV>
                  <wp:extent cx="2325600" cy="518400"/>
                  <wp:effectExtent l="0" t="0" r="0" b="0"/>
                  <wp:wrapTopAndBottom/>
                  <wp:docPr id="7" name="Obraz 7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7" descr="Obraz zawierający tekst&#10;&#10;Opis wygenerowany automatycznie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5600" cy="51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7D5F4A4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616FD30" w14:textId="77777777" w:rsidR="0040281B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AFBEA76" w14:textId="77777777" w:rsidR="0040281B" w:rsidRPr="00ED2F0D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04566F">
              <w:rPr>
                <w:rFonts w:ascii="Arial" w:eastAsia="Times New Roman" w:hAnsi="Arial" w:cs="Arial"/>
                <w:noProof/>
                <w:color w:val="FF0000"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78720" behindDoc="0" locked="0" layoutInCell="1" allowOverlap="1" wp14:anchorId="6DA3C4B3" wp14:editId="3EBDE6A3">
                  <wp:simplePos x="0" y="0"/>
                  <wp:positionH relativeFrom="column">
                    <wp:align>center</wp:align>
                  </wp:positionH>
                  <wp:positionV relativeFrom="paragraph">
                    <wp:posOffset>3810</wp:posOffset>
                  </wp:positionV>
                  <wp:extent cx="2037600" cy="1839600"/>
                  <wp:effectExtent l="0" t="0" r="1270" b="8255"/>
                  <wp:wrapTopAndBottom/>
                  <wp:docPr id="9" name="Obraz 9" descr="Obraz zawierający okno, zewnętrzn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9" descr="Obraz zawierający okno, zewnętrzne&#10;&#10;Opis wygenerowany automatycznie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colorTemperature colorTemp="5972"/>
                                    </a14:imgEffect>
                                    <a14:imgEffect>
                                      <a14:saturation sat="48000"/>
                                    </a14:imgEffect>
                                    <a14:imgEffect>
                                      <a14:brightnessContrast bright="3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7600" cy="183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0281B" w:rsidRPr="00ED2F0D" w14:paraId="7E686E6C" w14:textId="77777777" w:rsidTr="0018218E">
        <w:trPr>
          <w:trHeight w:val="338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4EF093F1" w14:textId="77777777" w:rsidR="0040281B" w:rsidRPr="00ED2F0D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Rysunki techniczne:</w:t>
            </w:r>
          </w:p>
        </w:tc>
      </w:tr>
      <w:tr w:rsidR="0040281B" w:rsidRPr="00F109A4" w14:paraId="32EF01FE" w14:textId="77777777" w:rsidTr="0018218E">
        <w:trPr>
          <w:trHeight w:val="1184"/>
        </w:trPr>
        <w:tc>
          <w:tcPr>
            <w:tcW w:w="9918" w:type="dxa"/>
            <w:gridSpan w:val="3"/>
            <w:shd w:val="clear" w:color="auto" w:fill="auto"/>
            <w:vAlign w:val="center"/>
          </w:tcPr>
          <w:p w14:paraId="07611854" w14:textId="77777777" w:rsidR="0040281B" w:rsidRPr="00F109A4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1A7C78">
              <w:rPr>
                <w:rFonts w:ascii="Arial" w:eastAsia="Times New Roman" w:hAnsi="Arial" w:cs="Arial"/>
                <w:b/>
                <w:bCs/>
                <w:noProof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81792" behindDoc="0" locked="0" layoutInCell="1" allowOverlap="1" wp14:anchorId="1645CC5D" wp14:editId="0EBDDAC3">
                  <wp:simplePos x="0" y="0"/>
                  <wp:positionH relativeFrom="column">
                    <wp:posOffset>3556</wp:posOffset>
                  </wp:positionH>
                  <wp:positionV relativeFrom="paragraph">
                    <wp:posOffset>1701952</wp:posOffset>
                  </wp:positionV>
                  <wp:extent cx="6042660" cy="674370"/>
                  <wp:effectExtent l="0" t="0" r="0" b="0"/>
                  <wp:wrapTopAndBottom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2660" cy="67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B27212">
              <w:rPr>
                <w:rFonts w:ascii="Arial" w:eastAsia="Times New Roman" w:hAnsi="Arial" w:cs="Arial"/>
                <w:b/>
                <w:bCs/>
                <w:noProof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80768" behindDoc="0" locked="0" layoutInCell="1" allowOverlap="1" wp14:anchorId="247E2F8D" wp14:editId="17F2FD5B">
                  <wp:simplePos x="0" y="0"/>
                  <wp:positionH relativeFrom="column">
                    <wp:posOffset>3556</wp:posOffset>
                  </wp:positionH>
                  <wp:positionV relativeFrom="paragraph">
                    <wp:posOffset>742239</wp:posOffset>
                  </wp:positionV>
                  <wp:extent cx="5947410" cy="956945"/>
                  <wp:effectExtent l="0" t="0" r="0" b="0"/>
                  <wp:wrapTopAndBottom/>
                  <wp:docPr id="5" name="Obraz 5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5" descr="Obraz zawierający tekst&#10;&#10;Opis wygenerowany automatycznie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7410" cy="956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B27212">
              <w:rPr>
                <w:rFonts w:ascii="Arial" w:eastAsia="Times New Roman" w:hAnsi="Arial" w:cs="Arial"/>
                <w:b/>
                <w:bCs/>
                <w:noProof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79744" behindDoc="0" locked="0" layoutInCell="1" allowOverlap="1" wp14:anchorId="5FEE4A53" wp14:editId="53A629D1">
                  <wp:simplePos x="0" y="0"/>
                  <wp:positionH relativeFrom="column">
                    <wp:posOffset>3556</wp:posOffset>
                  </wp:positionH>
                  <wp:positionV relativeFrom="paragraph">
                    <wp:posOffset>2210</wp:posOffset>
                  </wp:positionV>
                  <wp:extent cx="5849166" cy="733527"/>
                  <wp:effectExtent l="0" t="0" r="0" b="9525"/>
                  <wp:wrapTopAndBottom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9166" cy="733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0281B" w:rsidRPr="00F109A4" w14:paraId="3A77A34E" w14:textId="77777777" w:rsidTr="0018218E">
        <w:trPr>
          <w:trHeight w:val="407"/>
        </w:trPr>
        <w:tc>
          <w:tcPr>
            <w:tcW w:w="9918" w:type="dxa"/>
            <w:gridSpan w:val="3"/>
            <w:shd w:val="clear" w:color="auto" w:fill="auto"/>
            <w:vAlign w:val="center"/>
          </w:tcPr>
          <w:p w14:paraId="162C3EF3" w14:textId="77777777" w:rsidR="0040281B" w:rsidRPr="00F109A4" w:rsidRDefault="0040281B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F109A4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Wymagania przeciwpożarow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e:</w:t>
            </w:r>
          </w:p>
        </w:tc>
      </w:tr>
      <w:tr w:rsidR="0040281B" w:rsidRPr="00ED2F0D" w14:paraId="762E78FB" w14:textId="77777777" w:rsidTr="0018218E">
        <w:trPr>
          <w:trHeight w:val="1480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1AC0B590" w14:textId="77777777" w:rsidR="0040281B" w:rsidRDefault="0040281B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Elementy </w:t>
            </w:r>
            <w:r w:rsidRPr="00243A58">
              <w:rPr>
                <w:rFonts w:ascii="Arial" w:hAnsi="Arial" w:cs="Arial"/>
                <w:sz w:val="18"/>
                <w:szCs w:val="18"/>
              </w:rPr>
              <w:t xml:space="preserve">należy zabezpieczyć przy użyciu </w:t>
            </w:r>
            <w:r>
              <w:rPr>
                <w:rFonts w:ascii="Arial" w:hAnsi="Arial" w:cs="Arial"/>
                <w:sz w:val="18"/>
                <w:szCs w:val="18"/>
              </w:rPr>
              <w:t xml:space="preserve">certyfikowanych impregnatów ogniochronnych zapewniających nierozprzestrzenianie ognia przez materiał. Impregnat </w:t>
            </w:r>
            <w:r w:rsidRPr="00D04D81">
              <w:rPr>
                <w:rFonts w:ascii="Arial" w:hAnsi="Arial" w:cs="Arial"/>
                <w:sz w:val="18"/>
                <w:szCs w:val="18"/>
              </w:rPr>
              <w:t>nie</w:t>
            </w:r>
            <w:r>
              <w:rPr>
                <w:rFonts w:ascii="Arial" w:hAnsi="Arial" w:cs="Arial"/>
                <w:sz w:val="18"/>
                <w:szCs w:val="18"/>
              </w:rPr>
              <w:t xml:space="preserve"> może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zmienia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w sposób znaczący wyglądu i kolorystyki drewna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tj. </w:t>
            </w:r>
            <w:r w:rsidRPr="00D04D81">
              <w:rPr>
                <w:rFonts w:ascii="Arial" w:hAnsi="Arial" w:cs="Arial"/>
                <w:sz w:val="18"/>
                <w:szCs w:val="18"/>
              </w:rPr>
              <w:t>nie zawiera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w swoim składzie barwników i pigmentów. Preparat nie </w:t>
            </w:r>
            <w:r>
              <w:rPr>
                <w:rFonts w:ascii="Arial" w:hAnsi="Arial" w:cs="Arial"/>
                <w:sz w:val="18"/>
                <w:szCs w:val="18"/>
              </w:rPr>
              <w:t xml:space="preserve">może </w:t>
            </w:r>
            <w:r w:rsidRPr="00D04D81">
              <w:rPr>
                <w:rFonts w:ascii="Arial" w:hAnsi="Arial" w:cs="Arial"/>
                <w:sz w:val="18"/>
                <w:szCs w:val="18"/>
              </w:rPr>
              <w:t>tworzy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na drewnie powłoki, a drewno które zostanie nim zabezpieczone będzie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D04D81">
              <w:rPr>
                <w:rFonts w:ascii="Arial" w:hAnsi="Arial" w:cs="Arial"/>
                <w:sz w:val="18"/>
                <w:szCs w:val="18"/>
              </w:rPr>
              <w:t>w zakresie wyglądu</w:t>
            </w:r>
            <w:r>
              <w:rPr>
                <w:rFonts w:ascii="Arial" w:hAnsi="Arial" w:cs="Arial"/>
                <w:sz w:val="18"/>
                <w:szCs w:val="18"/>
              </w:rPr>
              <w:t xml:space="preserve"> możliwie zbliżone do wyglądu drewna surowego.</w:t>
            </w:r>
          </w:p>
          <w:p w14:paraId="6E022110" w14:textId="77777777" w:rsidR="0040281B" w:rsidRDefault="0040281B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62BB5527" w14:textId="77777777" w:rsidR="0040281B" w:rsidRDefault="0040281B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sz w:val="18"/>
                <w:szCs w:val="18"/>
              </w:rPr>
              <w:t>Produkt stanowiący punkt odniesienia:</w:t>
            </w:r>
            <w:r>
              <w:rPr>
                <w:rFonts w:ascii="Arial" w:hAnsi="Arial" w:cs="Arial"/>
                <w:sz w:val="18"/>
                <w:szCs w:val="18"/>
              </w:rPr>
              <w:t xml:space="preserve"> Impregnat ogniochronny „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Holz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Prof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” </w:t>
            </w:r>
          </w:p>
          <w:p w14:paraId="47BE9A33" w14:textId="77777777" w:rsidR="0040281B" w:rsidRPr="00ED2F0D" w:rsidRDefault="0040281B" w:rsidP="0018218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</w:tbl>
    <w:p w14:paraId="3DEA7EF3" w14:textId="715E9568" w:rsidR="0040281B" w:rsidRDefault="004028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496BD80" w14:textId="77777777" w:rsidR="0018218E" w:rsidRDefault="0018218E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text" w:tblpX="-431" w:tblpY="4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4"/>
        <w:gridCol w:w="4830"/>
        <w:gridCol w:w="3664"/>
      </w:tblGrid>
      <w:tr w:rsidR="008C0AC0" w:rsidRPr="00A862FE" w14:paraId="369B22C8" w14:textId="77777777" w:rsidTr="0018218E">
        <w:trPr>
          <w:cantSplit/>
          <w:trHeight w:val="674"/>
        </w:trPr>
        <w:tc>
          <w:tcPr>
            <w:tcW w:w="1424" w:type="dxa"/>
            <w:vMerge w:val="restart"/>
            <w:shd w:val="clear" w:color="auto" w:fill="auto"/>
            <w:vAlign w:val="center"/>
            <w:hideMark/>
          </w:tcPr>
          <w:p w14:paraId="0C02637E" w14:textId="77777777" w:rsidR="008C0AC0" w:rsidRPr="00A862FE" w:rsidRDefault="008C0AC0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CLG04</w:t>
            </w: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52AFA008" w14:textId="77777777" w:rsidR="008C0AC0" w:rsidRPr="0019178E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Sufity surowe CLT </w:t>
            </w:r>
          </w:p>
        </w:tc>
      </w:tr>
      <w:tr w:rsidR="008C0AC0" w:rsidRPr="00A862FE" w14:paraId="11D4CB8F" w14:textId="77777777" w:rsidTr="0018218E">
        <w:trPr>
          <w:cantSplit/>
          <w:trHeight w:val="674"/>
        </w:trPr>
        <w:tc>
          <w:tcPr>
            <w:tcW w:w="1424" w:type="dxa"/>
            <w:vMerge/>
            <w:shd w:val="clear" w:color="auto" w:fill="auto"/>
            <w:vAlign w:val="center"/>
          </w:tcPr>
          <w:p w14:paraId="78921E41" w14:textId="77777777" w:rsidR="008C0AC0" w:rsidRDefault="008C0AC0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189FAE62" w14:textId="77777777" w:rsidR="008C0AC0" w:rsidRPr="00B8024E" w:rsidRDefault="008C0AC0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40F1A85D" w14:textId="77777777" w:rsidR="008C0AC0" w:rsidRPr="00B8024E" w:rsidRDefault="008C0AC0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19178E">
              <w:rPr>
                <w:rFonts w:ascii="Arial" w:hAnsi="Arial" w:cs="Arial"/>
                <w:noProof/>
                <w:sz w:val="18"/>
                <w:szCs w:val="18"/>
              </w:rPr>
              <w:t>Hol wejściowy, strefa buforowa, część szatni basenowej z sanitaratami, pomieszczenia ratowników wraz z trenerami, pomieszczeniem magazynu oraz szatni.</w:t>
            </w:r>
          </w:p>
        </w:tc>
      </w:tr>
      <w:tr w:rsidR="008C0AC0" w:rsidRPr="00A862FE" w14:paraId="43DF1C29" w14:textId="77777777" w:rsidTr="0018218E">
        <w:trPr>
          <w:cantSplit/>
          <w:trHeight w:val="5433"/>
        </w:trPr>
        <w:tc>
          <w:tcPr>
            <w:tcW w:w="6254" w:type="dxa"/>
            <w:gridSpan w:val="2"/>
            <w:shd w:val="clear" w:color="auto" w:fill="auto"/>
            <w:hideMark/>
          </w:tcPr>
          <w:p w14:paraId="2B91E346" w14:textId="77777777" w:rsidR="008C0AC0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6C8C25C" w14:textId="77777777" w:rsidR="008C0AC0" w:rsidRPr="00AA0AB0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Stropy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 CLT:</w:t>
            </w:r>
          </w:p>
          <w:p w14:paraId="2ED4F34D" w14:textId="77777777" w:rsidR="008C0AC0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A86AD6F" w14:textId="77777777" w:rsidR="008C0AC0" w:rsidRDefault="008C0AC0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Zgodnie z projektem konstrukcji. Płyty trójwarstwowe, świerkowe, L3s 40L-20W-40L o grubości 8 cm. </w:t>
            </w:r>
          </w:p>
          <w:p w14:paraId="5BB85AB5" w14:textId="77777777" w:rsidR="008C0AC0" w:rsidRDefault="008C0AC0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8547AEC" w14:textId="77777777" w:rsidR="008C0AC0" w:rsidRDefault="008C0AC0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Płyty CLT stanowiące wykończenie sufitów w wysokiej jakości estetycznej. Klejenie bezbłędne, bez otwartych szczelin. Duże przyrosty, drewno rzadkie, kompresja drewna dozwolona. Dopuszczalne pojedyncze czarne sęki o średnicy do 10 mm. Nie dopuszczalne dwa sęki obok siebie (dopuszczalne do średnicy 35mm). Dopuszczalne pęcherze żywiczne o wymiarach do 5x50 mm, bez ognisk zbiorowych. Dopuszczalne pojedyncze usunięte pęcherze żywiczne o wymiarach powyżej 5x50mm usunięte łódeczką. Niedopuszczalna kora. Dopuszczalne pojedyncze płytkie powierzchowne pęknięcia. Dopuszczalne pojedyncze pęknięcia końców do 50 mm. Dopuszczalny rdzeń o całkowitej długości do 600 mm w sztuce lub jako suma części przechodzących. Niedopuszczalne zaatakowanie przez owady, czerwie. Dopuszczalna sinizna do szerokości 10mm i długości 200mm. Grubość klejonych szczelin max. 0,3 mm. Dopuszczalne pojedyncze małe wady w obróbce powierzchni. Jakość krawędzi płyty, wybrzuszenia, miejsca poobijane do 100 mm od obrzeża, dopuszczalne pojedyncze. Niedopuszczalne łączenie różnych gatunków drzew. Szerokość poszczególnych części, oprócz skrajnych, co najmniej 60 mm. </w:t>
            </w:r>
          </w:p>
          <w:p w14:paraId="5A9A630C" w14:textId="6FD69FD1" w:rsidR="00427BE8" w:rsidRDefault="00427BE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17BE1AAD" w14:textId="2587888C" w:rsidR="00427BE8" w:rsidRPr="0040281B" w:rsidRDefault="00427BE8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40281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Uwaga: </w:t>
            </w:r>
            <w:r w:rsidRPr="0040281B">
              <w:rPr>
                <w:b/>
                <w:bCs/>
              </w:rPr>
              <w:t xml:space="preserve"> </w:t>
            </w:r>
            <w:r w:rsidRPr="0040281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niedopuszczalne jest widoczne prowadzenie instalacji na stropie od strony wnętrza.</w:t>
            </w:r>
          </w:p>
          <w:p w14:paraId="5B8E2CE3" w14:textId="77777777" w:rsidR="00427BE8" w:rsidRDefault="00427BE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40FCE46D" w14:textId="10139727" w:rsidR="00427BE8" w:rsidRDefault="00427BE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  <w:tc>
          <w:tcPr>
            <w:tcW w:w="3664" w:type="dxa"/>
            <w:shd w:val="clear" w:color="auto" w:fill="auto"/>
          </w:tcPr>
          <w:p w14:paraId="40D3FD4B" w14:textId="77777777" w:rsidR="008C0AC0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FA8FBF7" w14:textId="77777777" w:rsidR="008C0AC0" w:rsidRPr="00AA0AB0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ZDJĘCIE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6F8B6548" w14:textId="77777777" w:rsidR="008C0AC0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0D704C7" w14:textId="0404D72F" w:rsidR="00025B33" w:rsidRPr="00ED2F0D" w:rsidRDefault="00025B33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FF0000"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73600" behindDoc="0" locked="0" layoutInCell="1" allowOverlap="1" wp14:anchorId="52F9AEC8" wp14:editId="67AA1B9C">
                  <wp:simplePos x="0" y="0"/>
                  <wp:positionH relativeFrom="column">
                    <wp:align>center</wp:align>
                  </wp:positionH>
                  <wp:positionV relativeFrom="paragraph">
                    <wp:posOffset>3505</wp:posOffset>
                  </wp:positionV>
                  <wp:extent cx="2091600" cy="2336400"/>
                  <wp:effectExtent l="0" t="0" r="4445" b="6985"/>
                  <wp:wrapTopAndBottom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colorTemperature colorTemp="8287"/>
                                    </a14:imgEffect>
                                    <a14:imgEffect>
                                      <a14:saturation sat="135000"/>
                                    </a14:imgEffect>
                                    <a14:imgEffect>
                                      <a14:brightnessContrast bright="1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600" cy="233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C0AC0" w:rsidRPr="00A862FE" w14:paraId="2987F55E" w14:textId="77777777" w:rsidTr="0018218E">
        <w:trPr>
          <w:cantSplit/>
          <w:trHeight w:val="338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614830E0" w14:textId="77777777" w:rsidR="008C0AC0" w:rsidRPr="00ED2F0D" w:rsidRDefault="008C0AC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F109A4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Wymagania przeciwpożarow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e:</w:t>
            </w:r>
          </w:p>
        </w:tc>
      </w:tr>
      <w:tr w:rsidR="008C0AC0" w:rsidRPr="00A862FE" w14:paraId="3EE98145" w14:textId="77777777" w:rsidTr="0018218E">
        <w:trPr>
          <w:cantSplit/>
          <w:trHeight w:val="322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5FDCD184" w14:textId="77777777" w:rsidR="008C0AC0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Elementy </w:t>
            </w:r>
            <w:r w:rsidRPr="00243A58">
              <w:rPr>
                <w:rFonts w:ascii="Arial" w:hAnsi="Arial" w:cs="Arial"/>
                <w:sz w:val="18"/>
                <w:szCs w:val="18"/>
              </w:rPr>
              <w:t xml:space="preserve">należy zabezpieczyć przy użyciu </w:t>
            </w:r>
            <w:r>
              <w:rPr>
                <w:rFonts w:ascii="Arial" w:hAnsi="Arial" w:cs="Arial"/>
                <w:sz w:val="18"/>
                <w:szCs w:val="18"/>
              </w:rPr>
              <w:t xml:space="preserve">certyfikowanych impregnatów ogniochronnych zapewniających nierozprzestrzenianie ognia przez materiał. Impregnat </w:t>
            </w:r>
            <w:r w:rsidRPr="00D04D81">
              <w:rPr>
                <w:rFonts w:ascii="Arial" w:hAnsi="Arial" w:cs="Arial"/>
                <w:sz w:val="18"/>
                <w:szCs w:val="18"/>
              </w:rPr>
              <w:t>nie</w:t>
            </w:r>
            <w:r>
              <w:rPr>
                <w:rFonts w:ascii="Arial" w:hAnsi="Arial" w:cs="Arial"/>
                <w:sz w:val="18"/>
                <w:szCs w:val="18"/>
              </w:rPr>
              <w:t xml:space="preserve"> może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zmienia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w sposób znaczący wyglądu i kolorystyki drewna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tj. </w:t>
            </w:r>
            <w:r w:rsidRPr="00D04D81">
              <w:rPr>
                <w:rFonts w:ascii="Arial" w:hAnsi="Arial" w:cs="Arial"/>
                <w:sz w:val="18"/>
                <w:szCs w:val="18"/>
              </w:rPr>
              <w:t>nie zawiera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w swoim składzie barwników i pigmentów. Preparat nie </w:t>
            </w:r>
            <w:r>
              <w:rPr>
                <w:rFonts w:ascii="Arial" w:hAnsi="Arial" w:cs="Arial"/>
                <w:sz w:val="18"/>
                <w:szCs w:val="18"/>
              </w:rPr>
              <w:t xml:space="preserve">może </w:t>
            </w:r>
            <w:r w:rsidRPr="00D04D81">
              <w:rPr>
                <w:rFonts w:ascii="Arial" w:hAnsi="Arial" w:cs="Arial"/>
                <w:sz w:val="18"/>
                <w:szCs w:val="18"/>
              </w:rPr>
              <w:t>tworzy</w:t>
            </w:r>
            <w:r>
              <w:rPr>
                <w:rFonts w:ascii="Arial" w:hAnsi="Arial" w:cs="Arial"/>
                <w:sz w:val="18"/>
                <w:szCs w:val="18"/>
              </w:rPr>
              <w:t>ć</w:t>
            </w:r>
            <w:r w:rsidRPr="00D04D81">
              <w:rPr>
                <w:rFonts w:ascii="Arial" w:hAnsi="Arial" w:cs="Arial"/>
                <w:sz w:val="18"/>
                <w:szCs w:val="18"/>
              </w:rPr>
              <w:t xml:space="preserve"> na drewnie powłoki, a drewno które zostanie nim zabezpieczone będzie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D04D81">
              <w:rPr>
                <w:rFonts w:ascii="Arial" w:hAnsi="Arial" w:cs="Arial"/>
                <w:sz w:val="18"/>
                <w:szCs w:val="18"/>
              </w:rPr>
              <w:t>w zakresie wyglądu</w:t>
            </w:r>
            <w:r>
              <w:rPr>
                <w:rFonts w:ascii="Arial" w:hAnsi="Arial" w:cs="Arial"/>
                <w:sz w:val="18"/>
                <w:szCs w:val="18"/>
              </w:rPr>
              <w:t xml:space="preserve"> możliwie zbliżone do wyglądu drewna surowego.</w:t>
            </w:r>
          </w:p>
          <w:p w14:paraId="355EA1E6" w14:textId="77777777" w:rsidR="008C0AC0" w:rsidRPr="009F7075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0A75D272" w14:textId="1E42227B" w:rsidR="008C0AC0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sz w:val="18"/>
                <w:szCs w:val="18"/>
              </w:rPr>
              <w:t>Produkt stanowiący punkt odniesienia:</w:t>
            </w:r>
            <w:r>
              <w:rPr>
                <w:rFonts w:ascii="Arial" w:hAnsi="Arial" w:cs="Arial"/>
                <w:sz w:val="18"/>
                <w:szCs w:val="18"/>
              </w:rPr>
              <w:t xml:space="preserve"> Impregnat ogniochronny „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Holz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Prof” </w:t>
            </w:r>
          </w:p>
          <w:p w14:paraId="6A318E67" w14:textId="77777777" w:rsidR="00B729B7" w:rsidRDefault="00B729B7" w:rsidP="0018218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65170361" w14:textId="77777777" w:rsidR="008C0AC0" w:rsidRPr="00ED2F0D" w:rsidRDefault="008C0AC0" w:rsidP="0018218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</w:tbl>
    <w:p w14:paraId="029290DC" w14:textId="4BCC06F0" w:rsidR="008C0AC0" w:rsidRDefault="008C0AC0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6D32F5CF" w14:textId="570D0820" w:rsidR="008C0AC0" w:rsidRDefault="008C0AC0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9FD8C44" w14:textId="77777777" w:rsidR="008C0AC0" w:rsidRDefault="008C0AC0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31BFF15" w14:textId="75C702D5" w:rsidR="0019178E" w:rsidRDefault="0019178E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6EC4A368" w14:textId="08BDBAB4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1B050D9" w14:textId="141A7D49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7451516" w14:textId="1046D658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899B049" w14:textId="0B0C8A7C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B295FBB" w14:textId="7D4A7AF9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D5C8DFB" w14:textId="52BFA2D6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CD6BE9E" w14:textId="755B62D3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text" w:tblpX="-431" w:tblpY="4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4"/>
        <w:gridCol w:w="4127"/>
        <w:gridCol w:w="4367"/>
      </w:tblGrid>
      <w:tr w:rsidR="00DC7A1E" w:rsidRPr="00A862FE" w14:paraId="3AC6A848" w14:textId="77777777" w:rsidTr="001B7F48">
        <w:trPr>
          <w:cantSplit/>
          <w:trHeight w:val="674"/>
        </w:trPr>
        <w:tc>
          <w:tcPr>
            <w:tcW w:w="1424" w:type="dxa"/>
            <w:vMerge w:val="restart"/>
            <w:shd w:val="clear" w:color="auto" w:fill="auto"/>
            <w:vAlign w:val="center"/>
            <w:hideMark/>
          </w:tcPr>
          <w:p w14:paraId="1CC20004" w14:textId="0884F62A" w:rsidR="00DC7A1E" w:rsidRPr="00A862FE" w:rsidRDefault="00DC7A1E" w:rsidP="00DC7A1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CLG0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5</w:t>
            </w:r>
          </w:p>
        </w:tc>
        <w:tc>
          <w:tcPr>
            <w:tcW w:w="8494" w:type="dxa"/>
            <w:gridSpan w:val="2"/>
            <w:shd w:val="clear" w:color="auto" w:fill="auto"/>
          </w:tcPr>
          <w:p w14:paraId="7E13C922" w14:textId="77777777" w:rsidR="00DC7A1E" w:rsidRDefault="00DC7A1E" w:rsidP="00DC7A1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</w:p>
          <w:p w14:paraId="598768A7" w14:textId="17BE641F" w:rsidR="00DC7A1E" w:rsidRP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DC7A1E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>Sufit surowy - beton architektoniczny.</w:t>
            </w:r>
          </w:p>
        </w:tc>
      </w:tr>
      <w:tr w:rsidR="00DC7A1E" w:rsidRPr="00A862FE" w14:paraId="77B36876" w14:textId="77777777" w:rsidTr="0018218E">
        <w:trPr>
          <w:cantSplit/>
          <w:trHeight w:val="674"/>
        </w:trPr>
        <w:tc>
          <w:tcPr>
            <w:tcW w:w="1424" w:type="dxa"/>
            <w:vMerge/>
            <w:shd w:val="clear" w:color="auto" w:fill="auto"/>
            <w:vAlign w:val="center"/>
          </w:tcPr>
          <w:p w14:paraId="7232B549" w14:textId="77777777" w:rsidR="00DC7A1E" w:rsidRDefault="00DC7A1E" w:rsidP="00DC7A1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32A26D61" w14:textId="46D5F259" w:rsidR="00DC7A1E" w:rsidRPr="00B8024E" w:rsidRDefault="00DC7A1E" w:rsidP="00DC7A1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20F525AF" w14:textId="18684195" w:rsidR="00DC7A1E" w:rsidRPr="00B8024E" w:rsidRDefault="00DC7A1E" w:rsidP="00DC7A1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DC7A1E"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>Część szatni basenowych, klatki schodowe na kondygnację L1.</w:t>
            </w:r>
          </w:p>
        </w:tc>
      </w:tr>
      <w:tr w:rsidR="00DC7A1E" w:rsidRPr="00A862FE" w14:paraId="74DC49FF" w14:textId="77777777" w:rsidTr="0018218E">
        <w:trPr>
          <w:cantSplit/>
          <w:trHeight w:val="5355"/>
        </w:trPr>
        <w:tc>
          <w:tcPr>
            <w:tcW w:w="5551" w:type="dxa"/>
            <w:gridSpan w:val="2"/>
            <w:shd w:val="clear" w:color="auto" w:fill="auto"/>
            <w:hideMark/>
          </w:tcPr>
          <w:p w14:paraId="577AF2E0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8A13AAE" w14:textId="1CFAAAE6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404E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Beton architektoniczny klasy SB3.</w:t>
            </w:r>
          </w:p>
          <w:p w14:paraId="1C54F011" w14:textId="77777777" w:rsidR="00DC7A1E" w:rsidRPr="008404E6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018A8144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404E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Jakość wykończenia powierzchni betonowej umożliwiająca ewentualne bezpośrednie malowanie (jeżeli przewidziane) lub pozostawienie w stanie naturalnym bez dalszego wykończenia (beton licowy), powierzchnia betonu gładka i wolna od porów, dołków, raków i innych ubytków, o jednorodnej fakturze i wyglądzie.</w:t>
            </w:r>
          </w:p>
          <w:p w14:paraId="398DACF3" w14:textId="77777777" w:rsidR="00DC7A1E" w:rsidRPr="008404E6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0B30B64E" w14:textId="6B0FA902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404E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Jasna powierzchnia betonu o dużej gładkości i jednolitym ubarwieniu powierzchni bez plam i efektu marmurkowego czy chmurek z małą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8404E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ilością porów na powierzchni betonu. Całość powinna dawać zharmonizowany pełny obraz. Ewentualne nierówności wynikłe z rozlania się betonu w szpary między elementami deskowania należy usunąć. Wykonać w gładkim szalunku systemowym. Połączenia deskowania powinny mieć regularny wzór (wielkość elementów szalunku i rysunek połączeń wg zaakceptowanego przez architekta projektu deskowania).</w:t>
            </w:r>
          </w:p>
          <w:p w14:paraId="60187441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1CE53A14" w14:textId="13163686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404E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Poprawki w miejscach niedoróbek i miejscowe szpachlowania masą na bazie tego samego cementu, jakiego użyto do wytworzenia betonu, szlifowanie, aż do osiągnięcia opisanej jakości powierzchni.</w:t>
            </w:r>
          </w:p>
          <w:p w14:paraId="56366F12" w14:textId="77777777" w:rsidR="00DC7A1E" w:rsidRPr="008404E6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0F1C711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8404E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Kolorystyka zgodnie z wytycznymi architekta.</w:t>
            </w:r>
          </w:p>
          <w:p w14:paraId="3951A5E9" w14:textId="77777777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EBDBF06" w14:textId="67120A4A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  <w:tc>
          <w:tcPr>
            <w:tcW w:w="4367" w:type="dxa"/>
            <w:shd w:val="clear" w:color="auto" w:fill="auto"/>
          </w:tcPr>
          <w:p w14:paraId="10561D2D" w14:textId="35A256C1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52AA1293" w14:textId="77777777" w:rsidR="00DC7A1E" w:rsidRPr="00AA0AB0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ZDJĘCIE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61977953" w14:textId="77777777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B1662E3" w14:textId="42952B13" w:rsidR="00DC7A1E" w:rsidRPr="00ED2F0D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8F5351">
              <w:rPr>
                <w:rFonts w:ascii="Arial" w:eastAsia="Times New Roman" w:hAnsi="Arial" w:cs="Arial"/>
                <w:noProof/>
                <w:color w:val="FF0000"/>
                <w:sz w:val="18"/>
                <w:szCs w:val="18"/>
                <w:lang w:eastAsia="pl-PL"/>
              </w:rPr>
              <w:drawing>
                <wp:inline distT="0" distB="0" distL="0" distR="0" wp14:anchorId="02FC44C6" wp14:editId="22E71581">
                  <wp:extent cx="2599766" cy="2456121"/>
                  <wp:effectExtent l="0" t="0" r="0" b="1905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1877" cy="2467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A1E" w:rsidRPr="00A862FE" w14:paraId="7943F82F" w14:textId="77777777" w:rsidTr="0018218E">
        <w:trPr>
          <w:cantSplit/>
          <w:trHeight w:val="5433"/>
        </w:trPr>
        <w:tc>
          <w:tcPr>
            <w:tcW w:w="9918" w:type="dxa"/>
            <w:gridSpan w:val="3"/>
            <w:shd w:val="clear" w:color="auto" w:fill="auto"/>
          </w:tcPr>
          <w:p w14:paraId="08F1157B" w14:textId="77777777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F4C947C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0470F7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KLASA BETONU ARCHITEKTONICZNEGO </w:t>
            </w:r>
          </w:p>
          <w:p w14:paraId="57E91A9C" w14:textId="77777777" w:rsidR="00DC7A1E" w:rsidRPr="000470F7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24AEAA0A" w14:textId="014FEED1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Aby zdefiniować standard wykonania i odbioru prac budowlanych przyjęto wytyczne opracowane przez Niemieckie Stowarzyszenie Technologii Betonów i Techniki Budowlanej (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Deutscher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Beton Und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Bautechnik-Werein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) wraz z Federalnym Stowarzyszeniem Niemieckiego Przemysłu Cementowego (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Bundesverband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der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Deutschen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Zementindustrie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e.V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(BDZ)): „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Merkblatt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Sichtbeton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.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Planung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,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Ausschreibung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,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Vertragsgestaltung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,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Ausführung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und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Abnahme</w:t>
            </w:r>
            <w:proofErr w:type="spellEnd"/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, BDZ/DBV 2004” </w:t>
            </w:r>
          </w:p>
          <w:p w14:paraId="72898344" w14:textId="77777777" w:rsidR="00DC7A1E" w:rsidRPr="000470F7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5BBE1387" w14:textId="19FB1FBA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0470F7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 powyższym opracowaniu zdefiniowano kryteria klasyfikacji elementów z betonu architektonicznego – klasy betonu architektonicznego SB 1 do SB 4 wraz z ich atrybutami.</w:t>
            </w:r>
          </w:p>
          <w:p w14:paraId="51FCE10F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693958D3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E0E19">
              <w:rPr>
                <w:rFonts w:ascii="Arial" w:hAnsi="Arial" w:cs="Arial"/>
                <w:color w:val="000000"/>
                <w:sz w:val="18"/>
                <w:szCs w:val="18"/>
              </w:rPr>
              <w:t xml:space="preserve">Klasa betonu </w:t>
            </w:r>
            <w:r w:rsidRPr="005E0E19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SB 3</w:t>
            </w:r>
            <w:r w:rsidRPr="005E0E19">
              <w:rPr>
                <w:rFonts w:ascii="Arial" w:hAnsi="Arial" w:cs="Arial"/>
                <w:color w:val="000000"/>
                <w:sz w:val="18"/>
                <w:szCs w:val="18"/>
              </w:rPr>
              <w:t xml:space="preserve">: </w:t>
            </w:r>
          </w:p>
          <w:p w14:paraId="58118D7D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Przykład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:</w:t>
            </w:r>
          </w:p>
          <w:p w14:paraId="346DD166" w14:textId="5A19E0EA" w:rsidR="00DC7A1E" w:rsidRDefault="00DC7A1E" w:rsidP="00DC7A1E">
            <w:pPr>
              <w:pageBreakBefore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sz w:val="18"/>
                <w:szCs w:val="18"/>
              </w:rPr>
              <w:t>Powierzchnie betonowe o wysokich wymaganiach, np. fasady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139BF5E2" w14:textId="77777777" w:rsidR="00DC7A1E" w:rsidRPr="005E0E19" w:rsidRDefault="00DC7A1E" w:rsidP="00DC7A1E">
            <w:pPr>
              <w:pageBreakBefore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7406F97D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b/>
                <w:bCs/>
                <w:sz w:val="18"/>
                <w:szCs w:val="18"/>
              </w:rPr>
              <w:t>Tekstura T 2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  <w:r w:rsidRPr="005E0E1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4A9E1C88" w14:textId="2DD64F0B" w:rsidR="00DC7A1E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sz w:val="18"/>
                <w:szCs w:val="18"/>
              </w:rPr>
              <w:t xml:space="preserve">W większości jednolita powierzchnia, na styku elementów deskować dopuszczalny wypływ fazy płynnej betonu do ok. 10mm szerokości i 5mm głębokości oraz </w:t>
            </w:r>
            <w:proofErr w:type="spellStart"/>
            <w:r w:rsidRPr="005E0E19">
              <w:rPr>
                <w:rFonts w:ascii="Arial" w:hAnsi="Arial" w:cs="Arial"/>
                <w:sz w:val="18"/>
                <w:szCs w:val="18"/>
              </w:rPr>
              <w:t>klawiszowanie</w:t>
            </w:r>
            <w:proofErr w:type="spellEnd"/>
            <w:r w:rsidRPr="005E0E19">
              <w:rPr>
                <w:rFonts w:ascii="Arial" w:hAnsi="Arial" w:cs="Arial"/>
                <w:sz w:val="18"/>
                <w:szCs w:val="18"/>
              </w:rPr>
              <w:t xml:space="preserve"> do 5mm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11A33144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2EB96B71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Porowatość</w:t>
            </w:r>
            <w:r w:rsidRPr="005E0E1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P 3</w:t>
            </w:r>
            <w:r w:rsidRPr="005E0E19">
              <w:rPr>
                <w:rFonts w:ascii="Arial" w:hAnsi="Arial" w:cs="Arial"/>
                <w:sz w:val="18"/>
                <w:szCs w:val="18"/>
              </w:rPr>
              <w:t xml:space="preserve">: </w:t>
            </w:r>
          </w:p>
          <w:p w14:paraId="1A5BA652" w14:textId="3CA5B021" w:rsidR="00DC7A1E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sz w:val="18"/>
                <w:szCs w:val="18"/>
              </w:rPr>
              <w:t xml:space="preserve">Maksymalna suma powierzchni pęcherzyków powietrza o przekroju 2mm&lt;d&lt;15mm (d&gt;=15mm jest defektem, d&lt;=2mm nie będą liczone) w referencyjnej powierzchni betonu architektonicznego o wymiarach 500x500mm – 1.500mm². </w:t>
            </w:r>
          </w:p>
          <w:p w14:paraId="3B62C532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49084A37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Jednorodność koloru</w:t>
            </w:r>
            <w:r w:rsidRPr="005E0E1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FT 2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  <w:r w:rsidRPr="005E0E1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E14032F" w14:textId="31BD1386" w:rsidR="00DC7A1E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sz w:val="18"/>
                <w:szCs w:val="18"/>
              </w:rPr>
              <w:t>Ciemne i jasne powierzchnie dozwolone; składniki betonu od jednego producenta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3DA2BD05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40CB0ECC" w14:textId="77777777" w:rsidR="00DC7A1E" w:rsidRPr="005E0E1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b/>
                <w:bCs/>
                <w:sz w:val="18"/>
                <w:szCs w:val="18"/>
              </w:rPr>
              <w:t>Równość powierzchni E2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  <w:r w:rsidRPr="005E0E1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49037117" w14:textId="273A2B48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E0E19">
              <w:rPr>
                <w:rFonts w:ascii="Arial" w:hAnsi="Arial" w:cs="Arial"/>
                <w:sz w:val="18"/>
                <w:szCs w:val="18"/>
              </w:rPr>
              <w:t>Definicja przy pomocy DIN 18202, tabela 3, grupa 3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3C45E2E1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1A9DCBE4" w14:textId="2FF3D6C5" w:rsidR="00DC7A1E" w:rsidRDefault="00DC7A1E" w:rsidP="00DC7A1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C294170" wp14:editId="4EB26AE0">
                  <wp:extent cx="5760720" cy="4615815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615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C5C588" w14:textId="5D487F3B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7F63F1">
              <w:rPr>
                <w:rFonts w:ascii="Arial" w:eastAsia="Times New Roman" w:hAnsi="Arial" w:cs="Arial"/>
                <w:noProof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83840" behindDoc="0" locked="0" layoutInCell="1" allowOverlap="1" wp14:anchorId="25BE9BF6" wp14:editId="210B9752">
                  <wp:simplePos x="0" y="0"/>
                  <wp:positionH relativeFrom="column">
                    <wp:posOffset>702797</wp:posOffset>
                  </wp:positionH>
                  <wp:positionV relativeFrom="paragraph">
                    <wp:posOffset>600104</wp:posOffset>
                  </wp:positionV>
                  <wp:extent cx="4381200" cy="1818000"/>
                  <wp:effectExtent l="0" t="0" r="635" b="0"/>
                  <wp:wrapTopAndBottom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200" cy="181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1840"/>
              <w:gridCol w:w="1841"/>
              <w:gridCol w:w="1841"/>
              <w:gridCol w:w="1841"/>
              <w:gridCol w:w="1841"/>
            </w:tblGrid>
            <w:tr w:rsidR="00DC7A1E" w14:paraId="76AA235B" w14:textId="77777777" w:rsidTr="001D6E90">
              <w:tc>
                <w:tcPr>
                  <w:tcW w:w="9204" w:type="dxa"/>
                  <w:gridSpan w:val="5"/>
                </w:tcPr>
                <w:p w14:paraId="4937A462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Odległość poniżej poziomej linii na odległości:</w:t>
                  </w:r>
                </w:p>
              </w:tc>
            </w:tr>
            <w:tr w:rsidR="00DC7A1E" w14:paraId="57652C21" w14:textId="77777777" w:rsidTr="001D6E90">
              <w:tc>
                <w:tcPr>
                  <w:tcW w:w="1840" w:type="dxa"/>
                </w:tcPr>
                <w:p w14:paraId="781B5F81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0,1 mm</w:t>
                  </w:r>
                </w:p>
              </w:tc>
              <w:tc>
                <w:tcPr>
                  <w:tcW w:w="1841" w:type="dxa"/>
                </w:tcPr>
                <w:p w14:paraId="4D2BC509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1m</w:t>
                  </w:r>
                </w:p>
              </w:tc>
              <w:tc>
                <w:tcPr>
                  <w:tcW w:w="1841" w:type="dxa"/>
                </w:tcPr>
                <w:p w14:paraId="2332B6C6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4m</w:t>
                  </w:r>
                </w:p>
              </w:tc>
              <w:tc>
                <w:tcPr>
                  <w:tcW w:w="1841" w:type="dxa"/>
                </w:tcPr>
                <w:p w14:paraId="6B9A8EDD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10m</w:t>
                  </w:r>
                </w:p>
              </w:tc>
              <w:tc>
                <w:tcPr>
                  <w:tcW w:w="1841" w:type="dxa"/>
                </w:tcPr>
                <w:p w14:paraId="23679252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15m</w:t>
                  </w:r>
                </w:p>
              </w:tc>
            </w:tr>
            <w:tr w:rsidR="00DC7A1E" w14:paraId="4CD029C0" w14:textId="77777777" w:rsidTr="001D6E90">
              <w:tc>
                <w:tcPr>
                  <w:tcW w:w="1840" w:type="dxa"/>
                </w:tcPr>
                <w:p w14:paraId="5F5ACDBF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2mm</w:t>
                  </w:r>
                </w:p>
              </w:tc>
              <w:tc>
                <w:tcPr>
                  <w:tcW w:w="1841" w:type="dxa"/>
                </w:tcPr>
                <w:p w14:paraId="3993F779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4mm</w:t>
                  </w:r>
                </w:p>
              </w:tc>
              <w:tc>
                <w:tcPr>
                  <w:tcW w:w="1841" w:type="dxa"/>
                </w:tcPr>
                <w:p w14:paraId="7C89A3B0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10mm</w:t>
                  </w:r>
                </w:p>
              </w:tc>
              <w:tc>
                <w:tcPr>
                  <w:tcW w:w="1841" w:type="dxa"/>
                </w:tcPr>
                <w:p w14:paraId="475982C2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12mm</w:t>
                  </w:r>
                </w:p>
              </w:tc>
              <w:tc>
                <w:tcPr>
                  <w:tcW w:w="1841" w:type="dxa"/>
                </w:tcPr>
                <w:p w14:paraId="4FFA3500" w14:textId="77777777" w:rsidR="00DC7A1E" w:rsidRDefault="00DC7A1E" w:rsidP="00DC7A1E">
                  <w:pPr>
                    <w:framePr w:hSpace="141" w:wrap="around" w:vAnchor="text" w:hAnchor="text" w:x="-431" w:y="46"/>
                    <w:jc w:val="both"/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pl-PL"/>
                    </w:rPr>
                    <w:t>15mm</w:t>
                  </w:r>
                </w:p>
              </w:tc>
            </w:tr>
          </w:tbl>
          <w:p w14:paraId="4145D326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Przerwy robocze i fugi szalunkowe</w:t>
            </w: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: </w:t>
            </w:r>
          </w:p>
          <w:p w14:paraId="2EC2350B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Dopuszczalne odchylenie powierzchni pomiędzy dwoma elementami do 5mm. </w:t>
            </w:r>
          </w:p>
          <w:p w14:paraId="6B79B179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Delikatne wycieki na poprzedni element muszą zostać niezwłocznie usunięte. </w:t>
            </w:r>
          </w:p>
          <w:p w14:paraId="55F7C279" w14:textId="582F78A8" w:rsidR="00DC7A1E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Listwy trapezowe i </w:t>
            </w:r>
            <w:proofErr w:type="spellStart"/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>dreikanty</w:t>
            </w:r>
            <w:proofErr w:type="spellEnd"/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– wysoce zalecane. </w:t>
            </w:r>
          </w:p>
          <w:p w14:paraId="36C900C6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627DD615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E5569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Dodatkowe wymagania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:</w:t>
            </w: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</w:p>
          <w:p w14:paraId="108ACAA9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Obszar</w:t>
            </w:r>
            <w:r w:rsidRPr="00FE5569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referencyjn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</w:t>
            </w:r>
            <w:r w:rsidRPr="00FE5569">
              <w:rPr>
                <w:rFonts w:ascii="Arial" w:hAnsi="Arial" w:cs="Arial"/>
                <w:color w:val="000000"/>
                <w:sz w:val="18"/>
                <w:szCs w:val="18"/>
              </w:rPr>
              <w:t xml:space="preserve">: </w:t>
            </w:r>
          </w:p>
          <w:p w14:paraId="378D5F81" w14:textId="77777777" w:rsidR="00DC7A1E" w:rsidRPr="00FE5569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Szczególnie zalecany</w:t>
            </w:r>
          </w:p>
          <w:p w14:paraId="4595B4D9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E5569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Klasa szalunków SHK2</w:t>
            </w:r>
          </w:p>
          <w:p w14:paraId="0440C880" w14:textId="77777777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305E21A2" w14:textId="5FC7E7C4" w:rsidR="00DC7A1E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3149AD">
              <w:rPr>
                <w:rFonts w:ascii="Arial" w:eastAsia="Times New Roman" w:hAnsi="Arial" w:cs="Arial"/>
                <w:noProof/>
                <w:sz w:val="18"/>
                <w:szCs w:val="18"/>
                <w:lang w:eastAsia="pl-PL"/>
              </w:rPr>
              <w:lastRenderedPageBreak/>
              <w:drawing>
                <wp:anchor distT="0" distB="0" distL="114300" distR="114300" simplePos="0" relativeHeight="251684864" behindDoc="0" locked="0" layoutInCell="1" allowOverlap="1" wp14:anchorId="3FA0ABF1" wp14:editId="0DE878CF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233325</wp:posOffset>
                  </wp:positionV>
                  <wp:extent cx="5760000" cy="2520000"/>
                  <wp:effectExtent l="0" t="0" r="0" b="0"/>
                  <wp:wrapTopAndBottom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000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3132B8A" w14:textId="77777777" w:rsidR="00DC7A1E" w:rsidRPr="00622671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63D1BF8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Otwory wiercone </w:t>
            </w:r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>(</w:t>
            </w:r>
            <w:proofErr w:type="spellStart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>Bohrlöcher</w:t>
            </w:r>
            <w:proofErr w:type="spellEnd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 xml:space="preserve">): dozwolone do napraw* </w:t>
            </w:r>
          </w:p>
          <w:p w14:paraId="1166C3F3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Otwory po gwoździach i śrubach </w:t>
            </w:r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>(</w:t>
            </w:r>
            <w:proofErr w:type="spellStart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>Nagel</w:t>
            </w:r>
            <w:proofErr w:type="spellEnd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 xml:space="preserve">- </w:t>
            </w:r>
            <w:proofErr w:type="spellStart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>und</w:t>
            </w:r>
            <w:proofErr w:type="spellEnd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>Schraublöcher</w:t>
            </w:r>
            <w:proofErr w:type="spellEnd"/>
            <w:r w:rsidRPr="003149AD">
              <w:rPr>
                <w:rFonts w:ascii="Arial" w:hAnsi="Arial" w:cs="Arial"/>
                <w:color w:val="000000"/>
                <w:sz w:val="18"/>
                <w:szCs w:val="18"/>
              </w:rPr>
              <w:t xml:space="preserve">): dozwolone bez odprysków </w:t>
            </w:r>
          </w:p>
          <w:p w14:paraId="2E78065D" w14:textId="77777777" w:rsidR="00DC7A1E" w:rsidRPr="003149AD" w:rsidRDefault="00DC7A1E" w:rsidP="00DC7A1E">
            <w:pPr>
              <w:pageBreakBefore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Uszkodzenia deskowania w wyniku działania wibratora </w:t>
            </w:r>
            <w:proofErr w:type="spellStart"/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>podgrążalnego</w:t>
            </w:r>
            <w:proofErr w:type="spellEnd"/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3149AD">
              <w:rPr>
                <w:rFonts w:ascii="Arial" w:hAnsi="Arial" w:cs="Arial"/>
                <w:sz w:val="18"/>
                <w:szCs w:val="18"/>
              </w:rPr>
              <w:t>(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Beschädigung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 der 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Schalhaut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durch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Innenrüttler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) : niedozwolone*** </w:t>
            </w:r>
          </w:p>
          <w:p w14:paraId="4D98E365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>Zadrapania (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Kratzer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): dozwolone jako miejsca napraw* </w:t>
            </w:r>
          </w:p>
          <w:p w14:paraId="7D5869B6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>Resztki betonu (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Betonreste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): niedozwolone </w:t>
            </w:r>
          </w:p>
          <w:p w14:paraId="43DC6B05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Zabrudzenia zaczynem cementowym </w:t>
            </w:r>
            <w:r w:rsidRPr="003149AD">
              <w:rPr>
                <w:rFonts w:ascii="Arial" w:hAnsi="Arial" w:cs="Arial"/>
                <w:sz w:val="18"/>
                <w:szCs w:val="18"/>
              </w:rPr>
              <w:t>(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Zementschleier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): dozwolone </w:t>
            </w:r>
          </w:p>
          <w:p w14:paraId="7A027B0D" w14:textId="6BD0ECF6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Małe fałdki, pomarszczenia sklejki, znajdujące się w obszarze wiercenia, gwoździowania </w:t>
            </w:r>
            <w:r w:rsidRPr="003149AD">
              <w:rPr>
                <w:rFonts w:ascii="Arial" w:hAnsi="Arial" w:cs="Arial"/>
                <w:sz w:val="18"/>
                <w:szCs w:val="18"/>
              </w:rPr>
              <w:t>(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Aufquellen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 der 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Schalhaut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 im 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Schraubbzw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Nagelbereich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 („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Ripplings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“): niedozwolone*** </w:t>
            </w:r>
          </w:p>
          <w:p w14:paraId="4C379290" w14:textId="491F8E08" w:rsidR="00DC7A1E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Miejscowe naprawy* </w:t>
            </w:r>
            <w:r w:rsidRPr="003149AD">
              <w:rPr>
                <w:rFonts w:ascii="Arial" w:hAnsi="Arial" w:cs="Arial"/>
                <w:sz w:val="18"/>
                <w:szCs w:val="18"/>
              </w:rPr>
              <w:t>(</w:t>
            </w:r>
            <w:proofErr w:type="spellStart"/>
            <w:r w:rsidRPr="003149AD">
              <w:rPr>
                <w:rFonts w:ascii="Arial" w:hAnsi="Arial" w:cs="Arial"/>
                <w:sz w:val="18"/>
                <w:szCs w:val="18"/>
              </w:rPr>
              <w:t>Reparaturstellen</w:t>
            </w:r>
            <w:proofErr w:type="spellEnd"/>
            <w:r w:rsidRPr="003149AD">
              <w:rPr>
                <w:rFonts w:ascii="Arial" w:hAnsi="Arial" w:cs="Arial"/>
                <w:sz w:val="18"/>
                <w:szCs w:val="18"/>
              </w:rPr>
              <w:t xml:space="preserve">): dozwolone </w:t>
            </w:r>
          </w:p>
          <w:p w14:paraId="5A989BB3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0AFE8D6F" w14:textId="77777777" w:rsidR="00DC7A1E" w:rsidRPr="003149A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sz w:val="18"/>
                <w:szCs w:val="18"/>
              </w:rPr>
              <w:t xml:space="preserve">*Wszelkie naprawy deskowania muszą być przeprowadzone przez wykwalifikowany i kompetentny personel, natomiast deskowanie musi być przed zastosowaniem każdorazowo sprawdzane. </w:t>
            </w:r>
          </w:p>
          <w:p w14:paraId="62849D1C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3149AD">
              <w:rPr>
                <w:rFonts w:ascii="Arial" w:hAnsi="Arial" w:cs="Arial"/>
                <w:sz w:val="18"/>
                <w:szCs w:val="18"/>
              </w:rPr>
              <w:t>*** Po uzgodnieniu z zamawiającym ewentualnie dozwolone</w:t>
            </w:r>
          </w:p>
          <w:p w14:paraId="148C2772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27CC8CC4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Otwory po ściągach zamknięte korkiem betonowym z widocznym pierścieniem. Przy wklejaniu korka nałożyć klej wyłącznie na tylną część korka aby uniknąć zabrudzenia widocznego elementu. Kolor korka możliwie zbliżony do koloru ściany z betonu architektonicznego.</w:t>
            </w:r>
          </w:p>
          <w:p w14:paraId="7F65A3A5" w14:textId="26F889D6" w:rsidR="00DC7A1E" w:rsidRPr="00622671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C7A1E" w:rsidRPr="00A862FE" w14:paraId="6DF6F7AF" w14:textId="77777777" w:rsidTr="0018218E">
        <w:trPr>
          <w:cantSplit/>
          <w:trHeight w:val="338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420FA9EE" w14:textId="117925CF" w:rsidR="00DC7A1E" w:rsidRPr="00ED2F0D" w:rsidRDefault="00DC7A1E" w:rsidP="00DC7A1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lastRenderedPageBreak/>
              <w:t>Uwaga:</w:t>
            </w:r>
          </w:p>
        </w:tc>
      </w:tr>
      <w:tr w:rsidR="00DC7A1E" w:rsidRPr="00A862FE" w14:paraId="70E74BBB" w14:textId="77777777" w:rsidTr="0018218E">
        <w:trPr>
          <w:cantSplit/>
          <w:trHeight w:val="322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4D37BA3D" w14:textId="77777777" w:rsidR="00DC7A1E" w:rsidRPr="00622671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 xml:space="preserve">Powierzchnie betonu architektonicznego zabezpieczyć impregnatem </w:t>
            </w:r>
            <w:proofErr w:type="spellStart"/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>hydrofobizującym</w:t>
            </w:r>
            <w:proofErr w:type="spellEnd"/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 xml:space="preserve"> niewidocznym i nie zmieniającym wyglądu podłoża tak aby były zmywalne.</w:t>
            </w:r>
          </w:p>
          <w:p w14:paraId="2232EAE8" w14:textId="77777777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  <w:p w14:paraId="3CC74C80" w14:textId="0A30F314" w:rsidR="00DC7A1E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sz w:val="18"/>
                <w:szCs w:val="18"/>
              </w:rPr>
              <w:t>Produkt stanowiący punkt odniesienia: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>Sikagard</w:t>
            </w:r>
            <w:proofErr w:type="spellEnd"/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 xml:space="preserve">- 702 W </w:t>
            </w:r>
            <w:proofErr w:type="spellStart"/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>Aquaphob</w:t>
            </w:r>
            <w:proofErr w:type="spellEnd"/>
            <w:r w:rsidRPr="00622671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</w:p>
          <w:p w14:paraId="12EA0668" w14:textId="77777777" w:rsidR="00DC7A1E" w:rsidRPr="00622671" w:rsidRDefault="00DC7A1E" w:rsidP="00DC7A1E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14:paraId="1C151C31" w14:textId="77777777" w:rsidR="00DC7A1E" w:rsidRPr="00ED2F0D" w:rsidRDefault="00DC7A1E" w:rsidP="00DC7A1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</w:tr>
    </w:tbl>
    <w:p w14:paraId="4DEB3808" w14:textId="4F1B7560" w:rsidR="00AC2298" w:rsidRDefault="00AC2298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D4D6253" w14:textId="77777777" w:rsidR="00025B33" w:rsidRDefault="00025B33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="-431" w:tblpY="150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4"/>
        <w:gridCol w:w="4830"/>
        <w:gridCol w:w="3664"/>
      </w:tblGrid>
      <w:tr w:rsidR="00A25972" w:rsidRPr="00A862FE" w14:paraId="660CDBAE" w14:textId="77777777" w:rsidTr="0018218E">
        <w:trPr>
          <w:trHeight w:val="281"/>
        </w:trPr>
        <w:tc>
          <w:tcPr>
            <w:tcW w:w="1424" w:type="dxa"/>
            <w:vMerge w:val="restart"/>
            <w:shd w:val="clear" w:color="auto" w:fill="auto"/>
            <w:vAlign w:val="center"/>
            <w:hideMark/>
          </w:tcPr>
          <w:p w14:paraId="1C3BAE17" w14:textId="4F0AE956" w:rsidR="00151385" w:rsidRPr="00A862FE" w:rsidRDefault="00151385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CLG0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6</w:t>
            </w: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389277DB" w14:textId="0092152A" w:rsidR="00151385" w:rsidRPr="009F7075" w:rsidRDefault="00151385" w:rsidP="0018218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Sufit </w:t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z wyspowych paneli akustycznych </w:t>
            </w:r>
          </w:p>
        </w:tc>
      </w:tr>
      <w:tr w:rsidR="00A25972" w:rsidRPr="00A862FE" w14:paraId="7D772434" w14:textId="77777777" w:rsidTr="0018218E">
        <w:trPr>
          <w:trHeight w:val="291"/>
        </w:trPr>
        <w:tc>
          <w:tcPr>
            <w:tcW w:w="1424" w:type="dxa"/>
            <w:vMerge/>
            <w:shd w:val="clear" w:color="auto" w:fill="auto"/>
            <w:vAlign w:val="center"/>
          </w:tcPr>
          <w:p w14:paraId="16549B39" w14:textId="77777777" w:rsidR="00151385" w:rsidRDefault="00151385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46D39A98" w14:textId="77777777" w:rsidR="00151385" w:rsidRPr="00FB624C" w:rsidRDefault="00151385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3EDE9E99" w14:textId="3878722C" w:rsidR="00151385" w:rsidRPr="00B8024E" w:rsidRDefault="00151385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151385">
              <w:rPr>
                <w:rFonts w:ascii="Arial" w:hAnsi="Arial" w:cs="Arial"/>
                <w:noProof/>
                <w:sz w:val="18"/>
                <w:szCs w:val="18"/>
              </w:rPr>
              <w:t>Biura administracji.</w:t>
            </w:r>
          </w:p>
        </w:tc>
      </w:tr>
      <w:tr w:rsidR="00A25972" w:rsidRPr="00A862FE" w14:paraId="79AAF601" w14:textId="77777777" w:rsidTr="0018218E">
        <w:trPr>
          <w:trHeight w:val="4134"/>
        </w:trPr>
        <w:tc>
          <w:tcPr>
            <w:tcW w:w="6254" w:type="dxa"/>
            <w:gridSpan w:val="2"/>
            <w:shd w:val="clear" w:color="auto" w:fill="auto"/>
            <w:hideMark/>
          </w:tcPr>
          <w:p w14:paraId="5EB4C9D0" w14:textId="77777777" w:rsidR="00A25972" w:rsidRDefault="00A25972" w:rsidP="0018218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1AAE5977" w14:textId="77777777" w:rsidR="0040281B" w:rsidRDefault="00A25972" w:rsidP="0018218E">
            <w:pPr>
              <w:spacing w:after="0" w:line="240" w:lineRule="auto"/>
            </w:pPr>
            <w:r w:rsidRPr="009F7075">
              <w:rPr>
                <w:rFonts w:ascii="Arial" w:hAnsi="Arial" w:cs="Arial"/>
                <w:b/>
                <w:bCs/>
                <w:sz w:val="18"/>
                <w:szCs w:val="18"/>
              </w:rPr>
              <w:t>Produkt stanowiący punkt odniesienia: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t xml:space="preserve"> </w:t>
            </w:r>
          </w:p>
          <w:p w14:paraId="58AF1231" w14:textId="079282BE" w:rsidR="00A25972" w:rsidRPr="0040281B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40281B">
              <w:rPr>
                <w:rFonts w:ascii="Arial" w:hAnsi="Arial" w:cs="Arial"/>
                <w:sz w:val="18"/>
                <w:szCs w:val="18"/>
              </w:rPr>
              <w:t xml:space="preserve">Sufit </w:t>
            </w:r>
            <w:proofErr w:type="spellStart"/>
            <w:r w:rsidRPr="0040281B">
              <w:rPr>
                <w:rFonts w:ascii="Arial" w:hAnsi="Arial" w:cs="Arial"/>
                <w:sz w:val="18"/>
                <w:szCs w:val="18"/>
              </w:rPr>
              <w:t>Ecophon</w:t>
            </w:r>
            <w:proofErr w:type="spellEnd"/>
            <w:r w:rsidRPr="0040281B">
              <w:rPr>
                <w:rFonts w:ascii="Arial" w:hAnsi="Arial" w:cs="Arial"/>
                <w:sz w:val="18"/>
                <w:szCs w:val="18"/>
              </w:rPr>
              <w:t xml:space="preserve"> Solo </w:t>
            </w:r>
            <w:proofErr w:type="spellStart"/>
            <w:r w:rsidRPr="0040281B">
              <w:rPr>
                <w:rFonts w:ascii="Arial" w:hAnsi="Arial" w:cs="Arial"/>
                <w:sz w:val="18"/>
                <w:szCs w:val="18"/>
              </w:rPr>
              <w:t>Square</w:t>
            </w:r>
            <w:proofErr w:type="spellEnd"/>
          </w:p>
          <w:p w14:paraId="4F59D5A4" w14:textId="77777777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4465C760" w14:textId="1EB94E77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Wykończenie:</w:t>
            </w:r>
          </w:p>
          <w:p w14:paraId="4603DE42" w14:textId="281E7D22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574739EF" w14:textId="77777777" w:rsidR="00A25972" w:rsidRP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25972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 celu spełnienia założeń Normy PN-B-02151-4 oraz ochrony przed hałasem pogłosowym należy stosować swobodnie wiszące w układzie poziomym płyty akustyczne o równoważnej chłonności akustycznej wyrażonej w metrach kwadratowych dla każdej z częstotliwości nie mniejszej niż:</w:t>
            </w:r>
          </w:p>
          <w:p w14:paraId="62865805" w14:textId="77777777" w:rsidR="00A25972" w:rsidRP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4B356FF" w14:textId="42A872E4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25972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dla formatów płyt 1200x1200mm</w:t>
            </w:r>
          </w:p>
          <w:p w14:paraId="534C5FC1" w14:textId="77777777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5F71A08D" w14:textId="6FC8034D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0F5F150B" wp14:editId="49FC28C6">
                  <wp:extent cx="3516304" cy="684254"/>
                  <wp:effectExtent l="0" t="0" r="0" b="1905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42" t="35057" r="29366" b="46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1591" cy="691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A78DFF" w14:textId="373C2092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  <w:tc>
          <w:tcPr>
            <w:tcW w:w="3664" w:type="dxa"/>
            <w:shd w:val="clear" w:color="auto" w:fill="auto"/>
          </w:tcPr>
          <w:p w14:paraId="10FF242A" w14:textId="1CEA7898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271B1F66" w14:textId="255760E1" w:rsidR="00A25972" w:rsidRPr="00AA0AB0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ZDJĘCIE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5690521D" w14:textId="0DB9E5DA" w:rsidR="00A25972" w:rsidRPr="00ED2F0D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FF0000"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67456" behindDoc="0" locked="0" layoutInCell="1" allowOverlap="1" wp14:anchorId="0E88059E" wp14:editId="2FB39F1C">
                  <wp:simplePos x="0" y="0"/>
                  <wp:positionH relativeFrom="column">
                    <wp:align>center</wp:align>
                  </wp:positionH>
                  <wp:positionV relativeFrom="paragraph">
                    <wp:posOffset>339366</wp:posOffset>
                  </wp:positionV>
                  <wp:extent cx="2098800" cy="1591200"/>
                  <wp:effectExtent l="0" t="0" r="0" b="9525"/>
                  <wp:wrapTopAndBottom/>
                  <wp:docPr id="37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8800" cy="15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</w:t>
            </w:r>
          </w:p>
        </w:tc>
      </w:tr>
      <w:tr w:rsidR="00A25972" w:rsidRPr="00A862FE" w14:paraId="71C108BE" w14:textId="77777777" w:rsidTr="0018218E">
        <w:trPr>
          <w:trHeight w:val="4771"/>
        </w:trPr>
        <w:tc>
          <w:tcPr>
            <w:tcW w:w="9918" w:type="dxa"/>
            <w:gridSpan w:val="3"/>
            <w:shd w:val="clear" w:color="auto" w:fill="auto"/>
          </w:tcPr>
          <w:p w14:paraId="51C5D9D2" w14:textId="77777777" w:rsidR="00A25972" w:rsidRDefault="00A25972" w:rsidP="0018218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2E4233B8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Płyta panelu akustycznego o wymiarach 1200 x 1200 mm montowana w segmentach składających się z czterech płyt z 100 mm przerwą. Sumaryczne wymiary segmentu 2500 x 2500 mm. </w:t>
            </w:r>
          </w:p>
          <w:p w14:paraId="3CC6D8EF" w14:textId="77777777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337D206B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obustronna i jednakowa powierzchnia licowa w kolorze białym wg NCS S0500-N oraz 3x malowane krawędzie boczne,</w:t>
            </w:r>
          </w:p>
          <w:p w14:paraId="6251694F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boczna krawędź prosta bez fazowań,</w:t>
            </w:r>
          </w:p>
          <w:p w14:paraId="6841DDA1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gęstość wełny nie mniejsza niż 95kg/m3</w:t>
            </w:r>
          </w:p>
          <w:p w14:paraId="41E052D6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grubość równa 4cm,</w:t>
            </w:r>
          </w:p>
          <w:p w14:paraId="55D6C46A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waga nie większa niż 3,8kg/m2</w:t>
            </w:r>
          </w:p>
          <w:p w14:paraId="2B3A0D32" w14:textId="258E9EE2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żywotność i wytrzymałość obustronnych powierzchni licowych płyt, określana ich możliwością i odpornością na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 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zmywanie na mokro i odkurzanie, </w:t>
            </w:r>
          </w:p>
          <w:p w14:paraId="6D190636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możliwość przenoszenia dodatkowych obciążeń przez pojedynczą płytę o wartości nie mniejszej niż  2,5kg ,</w:t>
            </w:r>
          </w:p>
          <w:p w14:paraId="741037A8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VOC Klasa A (gdzie VOC oznacza Lotne Związki Organiczne),  w celu ograniczenia źródeł zanieczyszczeń powietrza we wnętrzach, w tym rakotwórczego formaldehydu,</w:t>
            </w:r>
          </w:p>
          <w:p w14:paraId="2D34138E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płyty sufitowe powinny wykorzystywać ponad 50% surowca pochodzącego z recyklingu i mieć potwierdzenie tego faktu w stosownej Deklaracji Środowiskowej EPD III typu zgodnie z PN-EN 15804 oraz ISO 14025, w celu zminimalizowania negatywnego wpływu na środowisko,</w:t>
            </w:r>
          </w:p>
          <w:p w14:paraId="41DEFB3D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płyty sufitowe powinny nadawać się w 100% do powtórnego przetworzenia,</w:t>
            </w:r>
          </w:p>
          <w:p w14:paraId="22592608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odporność płyt na wilgoć nie gorsza niż klasy C wg PN-EN 13964,</w:t>
            </w:r>
          </w:p>
          <w:p w14:paraId="5114D6B3" w14:textId="77777777" w:rsidR="00A25972" w:rsidRPr="00F962AF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niepalne, klasa nie niższa niż A2-s1d0,</w:t>
            </w:r>
          </w:p>
          <w:p w14:paraId="277D6A0B" w14:textId="77777777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159F9BF" w14:textId="77777777" w:rsidR="00A25972" w:rsidRDefault="00A25972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F962A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Płyty montowane do stropu za pośrednictwem wieszaków cięgnowych (stalowych linek) zakończonych chromowanymi regulowanymi karabińczykami. Linki zahaczane są za kotwy ślimakowe wkręcane w tylną część płyt. Ilość linek i kotew zależna od formatów płyt wg wytycznych producenta.</w:t>
            </w:r>
          </w:p>
          <w:p w14:paraId="1ABD7869" w14:textId="77777777" w:rsidR="00A25972" w:rsidRDefault="00A25972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5F8C162D" w14:textId="77777777" w:rsidR="00151385" w:rsidRDefault="0015138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page" w:horzAnchor="margin" w:tblpX="-431" w:tblpY="150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4"/>
        <w:gridCol w:w="4593"/>
        <w:gridCol w:w="3901"/>
      </w:tblGrid>
      <w:tr w:rsidR="00AC2298" w:rsidRPr="00A862FE" w14:paraId="1B9AFE38" w14:textId="77777777" w:rsidTr="0018218E">
        <w:trPr>
          <w:trHeight w:val="281"/>
        </w:trPr>
        <w:tc>
          <w:tcPr>
            <w:tcW w:w="1424" w:type="dxa"/>
            <w:vMerge w:val="restart"/>
            <w:shd w:val="clear" w:color="auto" w:fill="auto"/>
            <w:vAlign w:val="center"/>
            <w:hideMark/>
          </w:tcPr>
          <w:p w14:paraId="61558BC7" w14:textId="2B8798D6" w:rsidR="00AC2298" w:rsidRPr="00A862FE" w:rsidRDefault="00AC2298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917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CLG0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7</w:t>
            </w: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29E043EF" w14:textId="37FABFE2" w:rsidR="00AC2298" w:rsidRPr="009F7075" w:rsidRDefault="00AC2298" w:rsidP="0018218E">
            <w:pPr>
              <w:ind w:right="-142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Sufit </w:t>
            </w:r>
            <w:r w:rsidR="004E615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z drewnianych paneli akustycznych </w:t>
            </w:r>
          </w:p>
        </w:tc>
      </w:tr>
      <w:tr w:rsidR="00AC2298" w:rsidRPr="00A862FE" w14:paraId="50E55D83" w14:textId="77777777" w:rsidTr="0018218E">
        <w:trPr>
          <w:trHeight w:val="291"/>
        </w:trPr>
        <w:tc>
          <w:tcPr>
            <w:tcW w:w="1424" w:type="dxa"/>
            <w:vMerge/>
            <w:shd w:val="clear" w:color="auto" w:fill="auto"/>
            <w:vAlign w:val="center"/>
          </w:tcPr>
          <w:p w14:paraId="24176E61" w14:textId="77777777" w:rsidR="00AC2298" w:rsidRDefault="00AC2298" w:rsidP="001821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494" w:type="dxa"/>
            <w:gridSpan w:val="2"/>
            <w:shd w:val="clear" w:color="auto" w:fill="auto"/>
            <w:vAlign w:val="center"/>
          </w:tcPr>
          <w:p w14:paraId="31F25662" w14:textId="77777777" w:rsidR="00AC2298" w:rsidRPr="00FB624C" w:rsidRDefault="00AC2298" w:rsidP="0018218E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B8024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 xml:space="preserve">Lokalizacja: </w:t>
            </w:r>
          </w:p>
          <w:p w14:paraId="38E8AA98" w14:textId="6875310B" w:rsidR="00AC2298" w:rsidRPr="00B8024E" w:rsidRDefault="00FB624C" w:rsidP="0018218E">
            <w:pPr>
              <w:spacing w:after="0" w:line="240" w:lineRule="auto"/>
              <w:rPr>
                <w:rFonts w:ascii="Arial" w:hAnsi="Arial" w:cs="Arial"/>
                <w:noProof/>
                <w:sz w:val="18"/>
                <w:szCs w:val="18"/>
              </w:rPr>
            </w:pPr>
            <w:r w:rsidRPr="00FB624C">
              <w:rPr>
                <w:rFonts w:ascii="Arial" w:hAnsi="Arial" w:cs="Arial"/>
                <w:noProof/>
                <w:sz w:val="18"/>
                <w:szCs w:val="18"/>
              </w:rPr>
              <w:t>Strefa hal basenowych wraz z widownią oraz przestrzenią dwukondygnacyjną nad strefą buforową.</w:t>
            </w:r>
          </w:p>
        </w:tc>
      </w:tr>
      <w:tr w:rsidR="003A2634" w:rsidRPr="00A862FE" w14:paraId="15A1C040" w14:textId="77777777" w:rsidTr="0018218E">
        <w:trPr>
          <w:trHeight w:val="4701"/>
        </w:trPr>
        <w:tc>
          <w:tcPr>
            <w:tcW w:w="6187" w:type="dxa"/>
            <w:gridSpan w:val="2"/>
            <w:shd w:val="clear" w:color="auto" w:fill="auto"/>
            <w:hideMark/>
          </w:tcPr>
          <w:p w14:paraId="74E208C3" w14:textId="77777777" w:rsidR="00546211" w:rsidRDefault="00546211" w:rsidP="0018218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188872C3" w14:textId="77777777" w:rsidR="00AE49A0" w:rsidRDefault="00546211" w:rsidP="0018218E">
            <w:pPr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F7075">
              <w:rPr>
                <w:rFonts w:ascii="Arial" w:hAnsi="Arial" w:cs="Arial"/>
                <w:b/>
                <w:bCs/>
                <w:sz w:val="18"/>
                <w:szCs w:val="18"/>
              </w:rPr>
              <w:t>Produkt stanowiący punkt odniesienia: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14:paraId="45A773FD" w14:textId="5EB926E0" w:rsidR="00AE49A0" w:rsidRDefault="00AE49A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4D5599">
              <w:rPr>
                <w:rFonts w:ascii="Arial" w:hAnsi="Arial" w:cs="Arial"/>
                <w:sz w:val="18"/>
                <w:szCs w:val="18"/>
              </w:rPr>
              <w:t xml:space="preserve">LIGNO® </w:t>
            </w:r>
            <w:proofErr w:type="spellStart"/>
            <w:r w:rsidRPr="004D5599">
              <w:rPr>
                <w:rFonts w:ascii="Arial" w:hAnsi="Arial" w:cs="Arial"/>
                <w:sz w:val="18"/>
                <w:szCs w:val="18"/>
              </w:rPr>
              <w:t>Acoustic</w:t>
            </w:r>
            <w:proofErr w:type="spellEnd"/>
            <w:r w:rsidRPr="004D5599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4D5599">
              <w:rPr>
                <w:rFonts w:ascii="Arial" w:hAnsi="Arial" w:cs="Arial"/>
                <w:sz w:val="18"/>
                <w:szCs w:val="18"/>
              </w:rPr>
              <w:t>light</w:t>
            </w:r>
            <w:proofErr w:type="spellEnd"/>
            <w:r w:rsidRPr="004D5599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607693">
              <w:rPr>
                <w:rFonts w:ascii="Arial" w:hAnsi="Arial" w:cs="Arial"/>
                <w:sz w:val="18"/>
                <w:szCs w:val="18"/>
              </w:rPr>
              <w:t>3</w:t>
            </w:r>
            <w:r>
              <w:rPr>
                <w:rFonts w:ascii="Arial" w:hAnsi="Arial" w:cs="Arial"/>
                <w:sz w:val="18"/>
                <w:szCs w:val="18"/>
              </w:rPr>
              <w:t>G</w:t>
            </w:r>
            <w:r w:rsidRPr="00607693">
              <w:rPr>
                <w:rFonts w:ascii="Arial" w:hAnsi="Arial" w:cs="Arial"/>
                <w:sz w:val="18"/>
                <w:szCs w:val="18"/>
              </w:rPr>
              <w:t>_33_a70g_625-20-4</w:t>
            </w:r>
            <w:r>
              <w:rPr>
                <w:rFonts w:ascii="Arial" w:hAnsi="Arial" w:cs="Arial"/>
                <w:sz w:val="18"/>
                <w:szCs w:val="18"/>
              </w:rPr>
              <w:t xml:space="preserve"> FIS-i</w:t>
            </w:r>
          </w:p>
          <w:p w14:paraId="552F36CC" w14:textId="77777777" w:rsidR="00546211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06E7CABF" w14:textId="29235ACD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Wykończenie:</w:t>
            </w:r>
          </w:p>
          <w:p w14:paraId="4C5F3241" w14:textId="7B17C1E6" w:rsidR="00546211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482B5A69" w14:textId="54862562" w:rsidR="00AE49A0" w:rsidRDefault="00AE49A0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Drewniany panel akustyczny nacinany pionowo 625-20-4/33 mm (Szer.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Panela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szer. Lameli – szer. Nacięcia / grubość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panela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)</w:t>
            </w:r>
          </w:p>
          <w:p w14:paraId="36DFA12C" w14:textId="21A8CF82" w:rsidR="00AE49A0" w:rsidRDefault="004E615F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montowany na podkonstrukcji stalowej z dodatkową warstwą wełny mineralnej o grubości 30 mm na wieszakach noniuszowych w rozstawie 800 mm. </w:t>
            </w:r>
            <w:r w:rsidR="00AE49A0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Tekstura powierzchni szczotkowana.</w:t>
            </w:r>
          </w:p>
          <w:p w14:paraId="59769009" w14:textId="3C36E981" w:rsidR="00546211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0BC50179" w14:textId="1FD6373B" w:rsidR="004E615F" w:rsidRDefault="004E615F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781195B7" w14:textId="6CD0010D" w:rsidR="004E615F" w:rsidRDefault="004E615F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E49A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Typ produktu: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3G-33</w:t>
            </w:r>
          </w:p>
          <w:p w14:paraId="02C532EF" w14:textId="6404BE29" w:rsidR="004E615F" w:rsidRDefault="004E615F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E49A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Absorber akustyczny: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_a70g</w:t>
            </w:r>
          </w:p>
          <w:p w14:paraId="25001140" w14:textId="1FC38A30" w:rsidR="004E615F" w:rsidRDefault="004E615F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E49A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Wymiary: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625-20-4/33 mm (Szer.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Panela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– szer. Lameli – szer. Nacięcia / grubość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panela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)’</w:t>
            </w:r>
          </w:p>
          <w:p w14:paraId="2B990D22" w14:textId="323C074C" w:rsidR="004E615F" w:rsidRDefault="004E615F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27401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Dodatkowy absorber: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wełna mineralna 30 mm </w:t>
            </w:r>
          </w:p>
          <w:p w14:paraId="15FE6714" w14:textId="77777777" w:rsidR="00AE49A0" w:rsidRPr="00AD2229" w:rsidRDefault="00AE49A0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AD222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Typ drewna: FIS Świerk</w:t>
            </w:r>
          </w:p>
          <w:p w14:paraId="5BC52D53" w14:textId="77777777" w:rsidR="00AE49A0" w:rsidRPr="00AD2229" w:rsidRDefault="00AE49A0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D222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panel jednowarstwowy z drewna świerkowego bezsęcznego,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sortowanego</w:t>
            </w:r>
          </w:p>
          <w:p w14:paraId="3668B8CC" w14:textId="77777777" w:rsidR="00AE49A0" w:rsidRPr="00AD2229" w:rsidRDefault="00AE49A0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D222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lamele łączone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pióro-wpust</w:t>
            </w:r>
          </w:p>
          <w:p w14:paraId="6A86364F" w14:textId="77777777" w:rsidR="00AE49A0" w:rsidRDefault="00AE49A0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D222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kolor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poszczególnych lameli bez widocznych różnic kolorystycznych</w:t>
            </w:r>
          </w:p>
          <w:p w14:paraId="1A70D5D0" w14:textId="68ADA2E7" w:rsidR="002A6425" w:rsidRPr="00546211" w:rsidRDefault="002A6425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27401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Wytrzymałość ogniowa: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B-s2-d0</w:t>
            </w:r>
          </w:p>
          <w:p w14:paraId="0559B3E4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2F9BE1DC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  <w:tc>
          <w:tcPr>
            <w:tcW w:w="3731" w:type="dxa"/>
            <w:shd w:val="clear" w:color="auto" w:fill="auto"/>
          </w:tcPr>
          <w:p w14:paraId="0A348FD0" w14:textId="37D45F1D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1D7DDEB4" w14:textId="37248119" w:rsidR="00AC2298" w:rsidRPr="00AA0AB0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ZDJĘCIE</w:t>
            </w:r>
            <w:r w:rsidRPr="00AA0AB0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:</w:t>
            </w:r>
          </w:p>
          <w:p w14:paraId="00D56574" w14:textId="0E795E66" w:rsidR="00AC2298" w:rsidRPr="00ED2F0D" w:rsidRDefault="003A2634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03694DF2" wp14:editId="72A89F82">
                  <wp:simplePos x="0" y="0"/>
                  <wp:positionH relativeFrom="column">
                    <wp:posOffset>-13363</wp:posOffset>
                  </wp:positionH>
                  <wp:positionV relativeFrom="paragraph">
                    <wp:posOffset>379123</wp:posOffset>
                  </wp:positionV>
                  <wp:extent cx="2388615" cy="1653871"/>
                  <wp:effectExtent l="0" t="0" r="0" b="3810"/>
                  <wp:wrapTopAndBottom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8615" cy="1653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C2298" w:rsidRPr="00A862FE" w14:paraId="603E2ED8" w14:textId="77777777" w:rsidTr="0018218E">
        <w:trPr>
          <w:trHeight w:val="3904"/>
        </w:trPr>
        <w:tc>
          <w:tcPr>
            <w:tcW w:w="9918" w:type="dxa"/>
            <w:gridSpan w:val="3"/>
            <w:shd w:val="clear" w:color="auto" w:fill="auto"/>
          </w:tcPr>
          <w:p w14:paraId="79591810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br/>
              <w:t>Podkonstrukcja:</w:t>
            </w:r>
          </w:p>
          <w:p w14:paraId="69FD07B9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2B1E27A3" w14:textId="262DD3D3" w:rsidR="00AC2298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Okładziny akustyczne montowane</w:t>
            </w:r>
            <w:r w:rsidR="00AC229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na podkonstrukcji metalowej (siatka poprzeczna).</w:t>
            </w:r>
          </w:p>
          <w:p w14:paraId="3EE3737A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36D1F24D" w14:textId="03522E0A" w:rsidR="00AC2298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Okładzina akustyczna</w:t>
            </w:r>
            <w:r w:rsidR="00AC229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standardowo montowana jest na konstrukcji wsporczej biegnącej poprzecznie do elementu.</w:t>
            </w:r>
          </w:p>
          <w:p w14:paraId="2F494BCA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9ED59BA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Materiał konstrukcji nośnej: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br/>
              <w:t xml:space="preserve">- Profil CD ( 60 x 27 x 6 mm) wg. DIN 18182 dla profilu nośnego i montażowego. </w:t>
            </w:r>
          </w:p>
          <w:p w14:paraId="11980A24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- Pasujące złączne krzyżowe do profilu CD.</w:t>
            </w:r>
          </w:p>
          <w:p w14:paraId="10C9CB31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Dopasowane złącze </w:t>
            </w: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wielozłączkowe</w:t>
            </w:r>
            <w:proofErr w:type="spellEnd"/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i łącznik uniwersalny do profilu CD. </w:t>
            </w:r>
          </w:p>
          <w:p w14:paraId="2884CE8D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Wkręty do suchej zabudowy z gwintem drobnozwojnym TN do optymalnego zamocowania łączników. </w:t>
            </w:r>
          </w:p>
          <w:p w14:paraId="09F4B019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- Wieszaki noniuszowe o nośności 0,4kN. </w:t>
            </w:r>
          </w:p>
          <w:p w14:paraId="0B145D64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274F828C" w14:textId="77777777" w:rsidR="00AC2298" w:rsidRDefault="00AC2298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Konstrukcję nośną układać wzdłuż otworów. Przyłącze ścienne z profilem UD 28/27, odległość mocowania &lt; 625 mm. Stosować tylko elementy mocujące, które są odpowiednie dla danego podłoża. Podbudowę dokładnie wyrównać w poziomie. </w:t>
            </w:r>
          </w:p>
          <w:p w14:paraId="304FF7B2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06DE4268" w14:textId="766B9A09" w:rsidR="00AC2298" w:rsidRDefault="00AC2298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Alternatywnie zawieszenie można wykonać za pomocą wieszaków bezpośrednich tylko i wyłącznie o tej samej nośności w przedstawionej siatce. </w:t>
            </w:r>
          </w:p>
          <w:p w14:paraId="19014B66" w14:textId="61B652E8" w:rsidR="00AE49A0" w:rsidRDefault="00AE49A0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  <w:p w14:paraId="1025C08C" w14:textId="15EF88B8" w:rsidR="00AE49A0" w:rsidRPr="00607693" w:rsidRDefault="00AE49A0" w:rsidP="001821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60769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Przed wykonaniem wymagana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 prezentacja próbki oraz</w:t>
            </w:r>
            <w:r w:rsidRPr="0060769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 akceptacja projektanta na podstawie wykonanej próbki będącej wypełnieniem powierzchni pełnego modułu ściennego hali basenowej zgodnie z rys. 15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5</w:t>
            </w:r>
            <w:r w:rsidRPr="0060769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 xml:space="preserve">1 </w:t>
            </w:r>
          </w:p>
          <w:p w14:paraId="17A641FC" w14:textId="77777777" w:rsidR="00AC2298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  <w:tr w:rsidR="00AC2298" w:rsidRPr="00A862FE" w14:paraId="004CC872" w14:textId="77777777" w:rsidTr="0018218E">
        <w:trPr>
          <w:trHeight w:val="338"/>
        </w:trPr>
        <w:tc>
          <w:tcPr>
            <w:tcW w:w="9918" w:type="dxa"/>
            <w:gridSpan w:val="3"/>
            <w:shd w:val="clear" w:color="auto" w:fill="auto"/>
            <w:vAlign w:val="center"/>
            <w:hideMark/>
          </w:tcPr>
          <w:p w14:paraId="4C980D8D" w14:textId="77777777" w:rsidR="00AC2298" w:rsidRPr="00ED2F0D" w:rsidRDefault="00AC2298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Rysunki techniczne:</w:t>
            </w:r>
          </w:p>
        </w:tc>
      </w:tr>
      <w:tr w:rsidR="00AC2298" w:rsidRPr="00A862FE" w14:paraId="05BE3FB4" w14:textId="77777777" w:rsidTr="0018218E">
        <w:trPr>
          <w:trHeight w:val="1184"/>
        </w:trPr>
        <w:tc>
          <w:tcPr>
            <w:tcW w:w="9918" w:type="dxa"/>
            <w:gridSpan w:val="3"/>
            <w:shd w:val="clear" w:color="auto" w:fill="auto"/>
            <w:vAlign w:val="center"/>
          </w:tcPr>
          <w:p w14:paraId="4E1CC4A8" w14:textId="54A2223E" w:rsidR="00AC2298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546211">
              <w:rPr>
                <w:rFonts w:ascii="Arial" w:eastAsia="Times New Roman" w:hAnsi="Arial" w:cs="Arial"/>
                <w:b/>
                <w:bCs/>
                <w:noProof/>
                <w:sz w:val="18"/>
                <w:szCs w:val="18"/>
                <w:lang w:eastAsia="pl-PL"/>
              </w:rPr>
              <w:drawing>
                <wp:inline distT="0" distB="0" distL="0" distR="0" wp14:anchorId="22877406" wp14:editId="37CFC083">
                  <wp:extent cx="3434964" cy="943101"/>
                  <wp:effectExtent l="0" t="0" r="0" b="9525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4610" cy="945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08973D" w14:textId="60607A3C" w:rsidR="00546211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546211">
              <w:rPr>
                <w:rFonts w:ascii="Arial" w:eastAsia="Times New Roman" w:hAnsi="Arial" w:cs="Arial"/>
                <w:b/>
                <w:bCs/>
                <w:noProof/>
                <w:sz w:val="18"/>
                <w:szCs w:val="18"/>
                <w:lang w:eastAsia="pl-PL"/>
              </w:rPr>
              <w:lastRenderedPageBreak/>
              <w:drawing>
                <wp:inline distT="0" distB="0" distL="0" distR="0" wp14:anchorId="703E3DA4" wp14:editId="1ECFA15C">
                  <wp:extent cx="5947410" cy="868680"/>
                  <wp:effectExtent l="0" t="0" r="0" b="762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7410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7EC0BE" w14:textId="77777777" w:rsidR="00546211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</w:p>
          <w:p w14:paraId="1CB2784F" w14:textId="3A9A9BE6" w:rsidR="00546211" w:rsidRPr="00F109A4" w:rsidRDefault="00546211" w:rsidP="0018218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546211">
              <w:rPr>
                <w:rFonts w:ascii="Arial" w:eastAsia="Times New Roman" w:hAnsi="Arial" w:cs="Arial"/>
                <w:b/>
                <w:bCs/>
                <w:noProof/>
                <w:sz w:val="18"/>
                <w:szCs w:val="18"/>
                <w:lang w:eastAsia="pl-PL"/>
              </w:rPr>
              <w:drawing>
                <wp:anchor distT="0" distB="0" distL="114300" distR="114300" simplePos="0" relativeHeight="251666432" behindDoc="0" locked="0" layoutInCell="1" allowOverlap="1" wp14:anchorId="6C541EE2" wp14:editId="5DAFAA93">
                  <wp:simplePos x="0" y="0"/>
                  <wp:positionH relativeFrom="column">
                    <wp:posOffset>-1215</wp:posOffset>
                  </wp:positionH>
                  <wp:positionV relativeFrom="paragraph">
                    <wp:posOffset>304</wp:posOffset>
                  </wp:positionV>
                  <wp:extent cx="6043295" cy="1783080"/>
                  <wp:effectExtent l="0" t="0" r="0" b="7620"/>
                  <wp:wrapTopAndBottom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3295" cy="178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1C055A34" w14:textId="77777777" w:rsidR="0026484E" w:rsidRDefault="0026484E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pPr w:leftFromText="141" w:rightFromText="141" w:vertAnchor="text" w:tblpX="-431" w:tblpY="46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4"/>
        <w:gridCol w:w="8494"/>
      </w:tblGrid>
      <w:tr w:rsidR="0026484E" w:rsidRPr="00DC7A1E" w14:paraId="6A6643AD" w14:textId="77777777" w:rsidTr="00343EE8">
        <w:trPr>
          <w:cantSplit/>
          <w:trHeight w:val="674"/>
        </w:trPr>
        <w:tc>
          <w:tcPr>
            <w:tcW w:w="1424" w:type="dxa"/>
            <w:vMerge w:val="restart"/>
            <w:shd w:val="clear" w:color="auto" w:fill="auto"/>
            <w:vAlign w:val="center"/>
            <w:hideMark/>
          </w:tcPr>
          <w:p w14:paraId="1D128640" w14:textId="343A544C" w:rsidR="0026484E" w:rsidRPr="00EA0908" w:rsidRDefault="0026484E" w:rsidP="00343EE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20"/>
                <w:szCs w:val="20"/>
              </w:rPr>
              <w:t>CLG0</w:t>
            </w: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20"/>
                <w:szCs w:val="20"/>
              </w:rPr>
              <w:t>8</w:t>
            </w:r>
          </w:p>
        </w:tc>
        <w:tc>
          <w:tcPr>
            <w:tcW w:w="8494" w:type="dxa"/>
            <w:shd w:val="clear" w:color="auto" w:fill="auto"/>
          </w:tcPr>
          <w:p w14:paraId="6AB4F833" w14:textId="77777777" w:rsidR="0026484E" w:rsidRPr="00EA0908" w:rsidRDefault="0026484E" w:rsidP="00343EE8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</w:p>
          <w:p w14:paraId="3BA2AA26" w14:textId="31BCB2B4" w:rsidR="0026484E" w:rsidRPr="00EA0908" w:rsidRDefault="0026484E" w:rsidP="00343EE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 xml:space="preserve">Sufit surowy </w:t>
            </w: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>–</w:t>
            </w: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 xml:space="preserve"> beton</w:t>
            </w: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>.</w:t>
            </w:r>
          </w:p>
        </w:tc>
      </w:tr>
      <w:tr w:rsidR="0026484E" w:rsidRPr="00B8024E" w14:paraId="34A73154" w14:textId="77777777" w:rsidTr="00343EE8">
        <w:trPr>
          <w:cantSplit/>
          <w:trHeight w:val="674"/>
        </w:trPr>
        <w:tc>
          <w:tcPr>
            <w:tcW w:w="1424" w:type="dxa"/>
            <w:vMerge/>
            <w:shd w:val="clear" w:color="auto" w:fill="auto"/>
            <w:vAlign w:val="center"/>
          </w:tcPr>
          <w:p w14:paraId="703F35D0" w14:textId="77777777" w:rsidR="0026484E" w:rsidRPr="00EA0908" w:rsidRDefault="0026484E" w:rsidP="00343EE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0000"/>
                <w:lang w:eastAsia="pl-PL"/>
              </w:rPr>
            </w:pPr>
          </w:p>
        </w:tc>
        <w:tc>
          <w:tcPr>
            <w:tcW w:w="8494" w:type="dxa"/>
            <w:shd w:val="clear" w:color="auto" w:fill="auto"/>
            <w:vAlign w:val="center"/>
          </w:tcPr>
          <w:p w14:paraId="440050F7" w14:textId="77777777" w:rsidR="0026484E" w:rsidRPr="00EA0908" w:rsidRDefault="0026484E" w:rsidP="00343EE8">
            <w:pPr>
              <w:spacing w:after="0" w:line="240" w:lineRule="auto"/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</w:pPr>
            <w:r w:rsidRPr="00EA0908">
              <w:rPr>
                <w:rFonts w:ascii="Arial" w:hAnsi="Arial" w:cs="Arial"/>
                <w:b/>
                <w:bCs/>
                <w:noProof/>
                <w:color w:val="FF0000"/>
                <w:sz w:val="18"/>
                <w:szCs w:val="18"/>
              </w:rPr>
              <w:t xml:space="preserve">Lokalizacja: </w:t>
            </w:r>
          </w:p>
          <w:p w14:paraId="5B2EFCDB" w14:textId="03BE544F" w:rsidR="0026484E" w:rsidRPr="00EA0908" w:rsidRDefault="0026484E" w:rsidP="00343EE8">
            <w:pPr>
              <w:spacing w:after="0" w:line="240" w:lineRule="auto"/>
              <w:rPr>
                <w:rFonts w:ascii="Arial" w:hAnsi="Arial" w:cs="Arial"/>
                <w:noProof/>
                <w:color w:val="FF0000"/>
                <w:sz w:val="18"/>
                <w:szCs w:val="18"/>
              </w:rPr>
            </w:pPr>
            <w:r w:rsidRPr="00EA0908">
              <w:rPr>
                <w:rFonts w:ascii="Arial" w:hAnsi="Arial" w:cs="Arial"/>
                <w:noProof/>
                <w:color w:val="FF0000"/>
                <w:sz w:val="18"/>
                <w:szCs w:val="18"/>
              </w:rPr>
              <w:t>Pomieszczenia techniczne na kondygnacji U1 i L1.</w:t>
            </w:r>
          </w:p>
        </w:tc>
      </w:tr>
      <w:tr w:rsidR="00E82A65" w:rsidRPr="00ED2F0D" w14:paraId="3F34726A" w14:textId="77777777" w:rsidTr="00E82A65">
        <w:trPr>
          <w:cantSplit/>
          <w:trHeight w:val="2541"/>
        </w:trPr>
        <w:tc>
          <w:tcPr>
            <w:tcW w:w="9918" w:type="dxa"/>
            <w:gridSpan w:val="2"/>
            <w:shd w:val="clear" w:color="auto" w:fill="auto"/>
          </w:tcPr>
          <w:p w14:paraId="14F2385B" w14:textId="77777777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KLASA BETONU ARCHITEKTONICZNEGO </w:t>
            </w:r>
          </w:p>
          <w:p w14:paraId="2B68A9E4" w14:textId="77777777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694A5775" w14:textId="77777777" w:rsidR="002D26B1" w:rsidRPr="002D26B1" w:rsidRDefault="002D26B1" w:rsidP="00EA0908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Aby zdefiniować standard wykonania i odbioru prac budowlanych przyjęto wytyczne opracowane przez Niemieckie Stowarzyszenie Technologii Betonów i Techniki Budowlanej (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Deutscher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Beton Und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Bautechnik-Werein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) wraz z Federalnym Stowarzyszeniem Niemieckiego Przemysłu Cementowego (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Bundesverband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der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Deutschen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Zementindustrie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e.V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(BDZ)): „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Merkblatt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Sichtbeton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.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Planung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,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Ausschreibung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,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Vertragsgestaltung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,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Ausführung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und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Abnahme</w:t>
            </w:r>
            <w:proofErr w:type="spellEnd"/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, BDZ/DBV 2004” </w:t>
            </w:r>
          </w:p>
          <w:p w14:paraId="640A1638" w14:textId="77777777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72033FB4" w14:textId="6169EB16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W powyższym opracowaniu zdefiniowano kryteria klasyfikacji elementów z betonu architektonicznego – klasy betonu architektonicznego SB 1 do SB 4 wraz z ich atrybutami.</w:t>
            </w:r>
            <w:r w:rsidR="00EA0908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 xml:space="preserve"> Dla przedmiotowego wykończenia zastosowano klasę betonu SB 1.</w:t>
            </w:r>
          </w:p>
          <w:p w14:paraId="01AFC2AC" w14:textId="77777777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4ECBF1B6" w14:textId="1A255F3E" w:rsidR="002D26B1" w:rsidRPr="00EA0908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EA0908"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  <w:t xml:space="preserve">Klasa betonu SB </w:t>
            </w:r>
            <w:r w:rsidRPr="00EA0908"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  <w:t>1</w:t>
            </w:r>
            <w:r w:rsidRPr="00EA0908"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  <w:t xml:space="preserve">: </w:t>
            </w:r>
          </w:p>
          <w:p w14:paraId="0104B9ED" w14:textId="77777777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Przykład:</w:t>
            </w:r>
          </w:p>
          <w:p w14:paraId="31FCA84A" w14:textId="584EE17C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2D26B1"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  <w:t>SB1 ma zastosowanie do powierzchni betonowych o "niskich wymaganiach projektowych". Zwykle obejmuje to elementy budynku lub obszary, takie jak ściany piwnic, obszary o przeważającym przeznaczeniu komercyjnym itp.</w:t>
            </w:r>
          </w:p>
          <w:p w14:paraId="11DC8AEC" w14:textId="77777777" w:rsidR="002D26B1" w:rsidRPr="002D26B1" w:rsidRDefault="002D26B1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  <w:p w14:paraId="0A60A116" w14:textId="423103FC" w:rsidR="002D26B1" w:rsidRPr="002D26B1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2D26B1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 xml:space="preserve">Tekstura T </w:t>
            </w:r>
            <w:r w:rsidRPr="002D26B1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1</w:t>
            </w:r>
            <w:r w:rsidRPr="002D26B1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: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</w:p>
          <w:p w14:paraId="6B83D943" w14:textId="08BADEF5" w:rsidR="002D26B1" w:rsidRPr="002D26B1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>W dużej mierze jednolita powierzchnia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 xml:space="preserve">, 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 xml:space="preserve">na styku elementów deskować dopuszczalny wypływ fazy płynnej betonu do ok. 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>2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 xml:space="preserve">0mm szerokości i 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>1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>mm głębokości</w:t>
            </w:r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 xml:space="preserve">, dopuszczalne </w:t>
            </w:r>
            <w:proofErr w:type="spellStart"/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>klawiszowanie</w:t>
            </w:r>
            <w:proofErr w:type="spellEnd"/>
            <w:r w:rsidRPr="002D26B1">
              <w:rPr>
                <w:rFonts w:ascii="Arial" w:hAnsi="Arial" w:cs="Arial"/>
                <w:color w:val="FF0000"/>
                <w:sz w:val="18"/>
                <w:szCs w:val="18"/>
              </w:rPr>
              <w:t>.</w:t>
            </w:r>
          </w:p>
          <w:p w14:paraId="02417446" w14:textId="77777777" w:rsidR="002D26B1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3C32DF18" w14:textId="71C3DA05" w:rsidR="002D26B1" w:rsidRPr="00AE2D6C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Porowatość P</w:t>
            </w:r>
            <w:r w:rsidR="00AE2D6C"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1</w:t>
            </w: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: </w:t>
            </w:r>
          </w:p>
          <w:p w14:paraId="06A56A06" w14:textId="31EE62F8" w:rsidR="002D26B1" w:rsidRPr="00AE2D6C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Maksymalna suma powierzchni pęcherzyków powietrza o przekroju 2mm&lt;d&lt;15mm (d&gt;=15mm jest defektem, d&lt;=2mm nie będą liczone) w referencyjnej powierzchni betonu architektonicznego o wymiarach 500x500mm – </w:t>
            </w:r>
            <w:r w:rsidR="00AE2D6C" w:rsidRPr="00AE2D6C">
              <w:rPr>
                <w:rFonts w:ascii="Arial" w:hAnsi="Arial" w:cs="Arial"/>
                <w:color w:val="FF0000"/>
                <w:sz w:val="18"/>
                <w:szCs w:val="18"/>
              </w:rPr>
              <w:t>3</w:t>
            </w: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>.</w:t>
            </w:r>
            <w:r w:rsidR="00AE2D6C" w:rsidRPr="00AE2D6C">
              <w:rPr>
                <w:rFonts w:ascii="Arial" w:hAnsi="Arial" w:cs="Arial"/>
                <w:color w:val="FF0000"/>
                <w:sz w:val="18"/>
                <w:szCs w:val="18"/>
              </w:rPr>
              <w:t>0</w:t>
            </w: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00mm². </w:t>
            </w:r>
          </w:p>
          <w:p w14:paraId="12E1148A" w14:textId="77777777" w:rsidR="002D26B1" w:rsidRPr="00AE2D6C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  <w:p w14:paraId="5FDDB9FD" w14:textId="08D89B60" w:rsidR="002D26B1" w:rsidRPr="00AE2D6C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 xml:space="preserve">Jednorodność koloru FT </w:t>
            </w:r>
            <w:r w:rsidR="00AE2D6C"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1</w:t>
            </w:r>
            <w:r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:</w:t>
            </w: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</w:p>
          <w:p w14:paraId="5835002A" w14:textId="4E3CE463" w:rsidR="002D26B1" w:rsidRPr="00AE2D6C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Ciemne i jasne powierzchnie dozwolone; </w:t>
            </w:r>
            <w:r w:rsidR="00AE2D6C"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plamy zabrudzeń niedozwolone. </w:t>
            </w:r>
          </w:p>
          <w:p w14:paraId="0454429F" w14:textId="77777777" w:rsidR="002D26B1" w:rsidRPr="005E0E19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2F8C8ECD" w14:textId="5EAFD555" w:rsidR="002D26B1" w:rsidRPr="00AE2D6C" w:rsidRDefault="002D26B1" w:rsidP="002D26B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Równość powierzchni E</w:t>
            </w:r>
            <w:r w:rsidR="00AE2D6C"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1</w:t>
            </w:r>
            <w:r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:</w:t>
            </w: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</w:p>
          <w:p w14:paraId="6BFC0ABA" w14:textId="1FD0893C" w:rsidR="002D26B1" w:rsidRPr="00EA0908" w:rsidRDefault="002D26B1" w:rsidP="00EA0908">
            <w:pPr>
              <w:spacing w:after="0" w:line="240" w:lineRule="auto"/>
              <w:jc w:val="both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Definicja przy pomocy DIN 18202, tabela 3, grupa </w:t>
            </w:r>
            <w:r w:rsidR="00AE2D6C" w:rsidRPr="00AE2D6C">
              <w:rPr>
                <w:rFonts w:ascii="Arial" w:hAnsi="Arial" w:cs="Arial"/>
                <w:color w:val="FF0000"/>
                <w:sz w:val="18"/>
                <w:szCs w:val="18"/>
              </w:rPr>
              <w:t>5</w:t>
            </w: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>.</w:t>
            </w:r>
          </w:p>
        </w:tc>
      </w:tr>
      <w:tr w:rsidR="00AE2D6C" w:rsidRPr="00ED2F0D" w14:paraId="433A99BA" w14:textId="77777777" w:rsidTr="00AE2D6C">
        <w:trPr>
          <w:cantSplit/>
          <w:trHeight w:val="222"/>
        </w:trPr>
        <w:tc>
          <w:tcPr>
            <w:tcW w:w="9918" w:type="dxa"/>
            <w:gridSpan w:val="2"/>
            <w:shd w:val="clear" w:color="auto" w:fill="auto"/>
          </w:tcPr>
          <w:p w14:paraId="2D9B8B45" w14:textId="3A284F3C" w:rsidR="00AE2D6C" w:rsidRPr="00AE2D6C" w:rsidRDefault="00AE2D6C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AE2D6C">
              <w:rPr>
                <w:rFonts w:ascii="Arial" w:eastAsia="Times New Roman" w:hAnsi="Arial" w:cs="Arial"/>
                <w:b/>
                <w:bCs/>
                <w:color w:val="FF0000"/>
                <w:sz w:val="18"/>
                <w:szCs w:val="18"/>
                <w:lang w:eastAsia="pl-PL"/>
              </w:rPr>
              <w:t>Uwaga:</w:t>
            </w:r>
          </w:p>
        </w:tc>
      </w:tr>
      <w:tr w:rsidR="00AE2D6C" w:rsidRPr="00ED2F0D" w14:paraId="14EE7583" w14:textId="77777777" w:rsidTr="00AE2D6C">
        <w:trPr>
          <w:cantSplit/>
          <w:trHeight w:val="991"/>
        </w:trPr>
        <w:tc>
          <w:tcPr>
            <w:tcW w:w="9918" w:type="dxa"/>
            <w:gridSpan w:val="2"/>
            <w:shd w:val="clear" w:color="auto" w:fill="auto"/>
          </w:tcPr>
          <w:p w14:paraId="1B1ED505" w14:textId="77777777" w:rsidR="00AE2D6C" w:rsidRPr="00AE2D6C" w:rsidRDefault="00AE2D6C" w:rsidP="00AE2D6C">
            <w:pPr>
              <w:spacing w:after="0" w:line="240" w:lineRule="auto"/>
              <w:jc w:val="both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Powierzchnie betonu architektonicznego zabezpieczyć impregnatem </w:t>
            </w:r>
            <w:proofErr w:type="spellStart"/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>hydrofobizującym</w:t>
            </w:r>
            <w:proofErr w:type="spellEnd"/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 niewidocznym i nie zmieniającym wyglądu podłoża tak aby były zmywalne.</w:t>
            </w:r>
          </w:p>
          <w:p w14:paraId="08DEDDA9" w14:textId="77777777" w:rsidR="00AE2D6C" w:rsidRPr="00AE2D6C" w:rsidRDefault="00AE2D6C" w:rsidP="00AE2D6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</w:pPr>
          </w:p>
          <w:p w14:paraId="68EA62C0" w14:textId="77777777" w:rsidR="00AE2D6C" w:rsidRPr="00AE2D6C" w:rsidRDefault="00AE2D6C" w:rsidP="00AE2D6C">
            <w:pPr>
              <w:spacing w:after="0" w:line="240" w:lineRule="auto"/>
              <w:jc w:val="both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AE2D6C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 xml:space="preserve">Produkt stanowiący punkt odniesienia: </w:t>
            </w:r>
            <w:proofErr w:type="spellStart"/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>Sikagard</w:t>
            </w:r>
            <w:proofErr w:type="spellEnd"/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 xml:space="preserve">- 702 W </w:t>
            </w:r>
            <w:proofErr w:type="spellStart"/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>Aquaphob</w:t>
            </w:r>
            <w:proofErr w:type="spellEnd"/>
            <w:r w:rsidRPr="00AE2D6C">
              <w:rPr>
                <w:rFonts w:ascii="Arial" w:hAnsi="Arial" w:cs="Arial"/>
                <w:color w:val="FF0000"/>
                <w:sz w:val="18"/>
                <w:szCs w:val="18"/>
              </w:rPr>
              <w:t>.</w:t>
            </w:r>
          </w:p>
          <w:p w14:paraId="37280256" w14:textId="77777777" w:rsidR="00AE2D6C" w:rsidRPr="00AE2D6C" w:rsidRDefault="00AE2D6C" w:rsidP="002D26B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</w:p>
        </w:tc>
      </w:tr>
    </w:tbl>
    <w:p w14:paraId="1761C6C1" w14:textId="77777777" w:rsidR="0026484E" w:rsidRDefault="0026484E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sectPr w:rsidR="0026484E">
      <w:headerReference w:type="defaul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0E23A692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22732F" w:rsidRPr="0022732F">
            <w:rPr>
              <w:rFonts w:ascii="Arial" w:hAnsi="Arial" w:cs="Arial"/>
              <w:b/>
              <w:bCs/>
              <w:color w:val="FF0000"/>
              <w:sz w:val="16"/>
              <w:szCs w:val="16"/>
            </w:rPr>
            <w:t>Marzec 2024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0094869">
    <w:abstractNumId w:val="1"/>
  </w:num>
  <w:num w:numId="2" w16cid:durableId="1318417143">
    <w:abstractNumId w:val="2"/>
  </w:num>
  <w:num w:numId="3" w16cid:durableId="6670279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6685"/>
    <w:rsid w:val="00025B33"/>
    <w:rsid w:val="000341E6"/>
    <w:rsid w:val="00043100"/>
    <w:rsid w:val="0004566F"/>
    <w:rsid w:val="00055E65"/>
    <w:rsid w:val="000A03DB"/>
    <w:rsid w:val="000C68AE"/>
    <w:rsid w:val="000E3156"/>
    <w:rsid w:val="000E451A"/>
    <w:rsid w:val="000E7CEF"/>
    <w:rsid w:val="000F50FA"/>
    <w:rsid w:val="000F5BD3"/>
    <w:rsid w:val="001156D5"/>
    <w:rsid w:val="0013134E"/>
    <w:rsid w:val="001341CD"/>
    <w:rsid w:val="001400BF"/>
    <w:rsid w:val="00142B21"/>
    <w:rsid w:val="00146F1B"/>
    <w:rsid w:val="00150649"/>
    <w:rsid w:val="00151385"/>
    <w:rsid w:val="0016323F"/>
    <w:rsid w:val="00171B75"/>
    <w:rsid w:val="00173A7E"/>
    <w:rsid w:val="001809BA"/>
    <w:rsid w:val="0018218E"/>
    <w:rsid w:val="00182A56"/>
    <w:rsid w:val="001877E5"/>
    <w:rsid w:val="0019178E"/>
    <w:rsid w:val="001A7C78"/>
    <w:rsid w:val="001B6C05"/>
    <w:rsid w:val="001D0AA1"/>
    <w:rsid w:val="001E7410"/>
    <w:rsid w:val="002021D5"/>
    <w:rsid w:val="0022429C"/>
    <w:rsid w:val="0022732F"/>
    <w:rsid w:val="00235590"/>
    <w:rsid w:val="002568E0"/>
    <w:rsid w:val="0026484E"/>
    <w:rsid w:val="00274019"/>
    <w:rsid w:val="00280DE6"/>
    <w:rsid w:val="002841ED"/>
    <w:rsid w:val="002A6425"/>
    <w:rsid w:val="002B0C47"/>
    <w:rsid w:val="002B2D16"/>
    <w:rsid w:val="002D26B1"/>
    <w:rsid w:val="002D50CF"/>
    <w:rsid w:val="002E0684"/>
    <w:rsid w:val="002E190C"/>
    <w:rsid w:val="002E58F7"/>
    <w:rsid w:val="0030757A"/>
    <w:rsid w:val="00312127"/>
    <w:rsid w:val="00313D00"/>
    <w:rsid w:val="00315939"/>
    <w:rsid w:val="00330C23"/>
    <w:rsid w:val="0033488D"/>
    <w:rsid w:val="00343A2A"/>
    <w:rsid w:val="003503EE"/>
    <w:rsid w:val="00363616"/>
    <w:rsid w:val="00377357"/>
    <w:rsid w:val="00395D9F"/>
    <w:rsid w:val="003A212D"/>
    <w:rsid w:val="003A2634"/>
    <w:rsid w:val="003A5753"/>
    <w:rsid w:val="003B5B54"/>
    <w:rsid w:val="003C0051"/>
    <w:rsid w:val="003C7867"/>
    <w:rsid w:val="0040281B"/>
    <w:rsid w:val="00402A77"/>
    <w:rsid w:val="00416028"/>
    <w:rsid w:val="00421569"/>
    <w:rsid w:val="004220D9"/>
    <w:rsid w:val="00427BE8"/>
    <w:rsid w:val="00433DA1"/>
    <w:rsid w:val="00450667"/>
    <w:rsid w:val="00451F84"/>
    <w:rsid w:val="0045694D"/>
    <w:rsid w:val="00461A07"/>
    <w:rsid w:val="0047220C"/>
    <w:rsid w:val="004755C2"/>
    <w:rsid w:val="004A07F5"/>
    <w:rsid w:val="004A3287"/>
    <w:rsid w:val="004B0C7A"/>
    <w:rsid w:val="004B36E8"/>
    <w:rsid w:val="004B6D6A"/>
    <w:rsid w:val="004C0DD1"/>
    <w:rsid w:val="004C49AB"/>
    <w:rsid w:val="004D55CC"/>
    <w:rsid w:val="004E615F"/>
    <w:rsid w:val="0050730B"/>
    <w:rsid w:val="00511C44"/>
    <w:rsid w:val="005135AC"/>
    <w:rsid w:val="00514771"/>
    <w:rsid w:val="005158A4"/>
    <w:rsid w:val="00524278"/>
    <w:rsid w:val="005263A3"/>
    <w:rsid w:val="00546211"/>
    <w:rsid w:val="00567363"/>
    <w:rsid w:val="00572CED"/>
    <w:rsid w:val="00576DE3"/>
    <w:rsid w:val="00590251"/>
    <w:rsid w:val="0059581E"/>
    <w:rsid w:val="005961D2"/>
    <w:rsid w:val="005A39E0"/>
    <w:rsid w:val="005B7A76"/>
    <w:rsid w:val="005D0AF5"/>
    <w:rsid w:val="005E063E"/>
    <w:rsid w:val="005E32D4"/>
    <w:rsid w:val="005E4F65"/>
    <w:rsid w:val="005E5201"/>
    <w:rsid w:val="005E64F4"/>
    <w:rsid w:val="005F3322"/>
    <w:rsid w:val="005F5959"/>
    <w:rsid w:val="00606D0E"/>
    <w:rsid w:val="00622671"/>
    <w:rsid w:val="006241DC"/>
    <w:rsid w:val="00626482"/>
    <w:rsid w:val="00642A55"/>
    <w:rsid w:val="0065262C"/>
    <w:rsid w:val="00683721"/>
    <w:rsid w:val="00694F34"/>
    <w:rsid w:val="00695924"/>
    <w:rsid w:val="006E552D"/>
    <w:rsid w:val="00713251"/>
    <w:rsid w:val="00713F3D"/>
    <w:rsid w:val="00725BC4"/>
    <w:rsid w:val="007313E3"/>
    <w:rsid w:val="00731E98"/>
    <w:rsid w:val="007362F8"/>
    <w:rsid w:val="00745B16"/>
    <w:rsid w:val="00751D02"/>
    <w:rsid w:val="007544FB"/>
    <w:rsid w:val="0076663E"/>
    <w:rsid w:val="007803C9"/>
    <w:rsid w:val="00784FEA"/>
    <w:rsid w:val="007A190D"/>
    <w:rsid w:val="007B0F4C"/>
    <w:rsid w:val="007B5DAC"/>
    <w:rsid w:val="007C3653"/>
    <w:rsid w:val="007D487C"/>
    <w:rsid w:val="007E7806"/>
    <w:rsid w:val="00801F08"/>
    <w:rsid w:val="00804993"/>
    <w:rsid w:val="00805C4D"/>
    <w:rsid w:val="008113A1"/>
    <w:rsid w:val="00820EAF"/>
    <w:rsid w:val="008274CC"/>
    <w:rsid w:val="008401BF"/>
    <w:rsid w:val="00844F25"/>
    <w:rsid w:val="00862DB0"/>
    <w:rsid w:val="00887C2E"/>
    <w:rsid w:val="008B17FF"/>
    <w:rsid w:val="008B6C4F"/>
    <w:rsid w:val="008C0AC0"/>
    <w:rsid w:val="008C4884"/>
    <w:rsid w:val="008D44C1"/>
    <w:rsid w:val="008D4F26"/>
    <w:rsid w:val="008F0C4F"/>
    <w:rsid w:val="0090266F"/>
    <w:rsid w:val="00912640"/>
    <w:rsid w:val="009240E9"/>
    <w:rsid w:val="009269C5"/>
    <w:rsid w:val="009313CA"/>
    <w:rsid w:val="00961BA1"/>
    <w:rsid w:val="00967751"/>
    <w:rsid w:val="009724B7"/>
    <w:rsid w:val="00986D65"/>
    <w:rsid w:val="009A34FB"/>
    <w:rsid w:val="009D169B"/>
    <w:rsid w:val="009D237A"/>
    <w:rsid w:val="009F3E52"/>
    <w:rsid w:val="009F5B94"/>
    <w:rsid w:val="009F7075"/>
    <w:rsid w:val="00A0185A"/>
    <w:rsid w:val="00A01B1C"/>
    <w:rsid w:val="00A04A31"/>
    <w:rsid w:val="00A1425C"/>
    <w:rsid w:val="00A1627C"/>
    <w:rsid w:val="00A25972"/>
    <w:rsid w:val="00A27929"/>
    <w:rsid w:val="00A27953"/>
    <w:rsid w:val="00A41412"/>
    <w:rsid w:val="00A43A46"/>
    <w:rsid w:val="00A51DFC"/>
    <w:rsid w:val="00A55209"/>
    <w:rsid w:val="00A7794B"/>
    <w:rsid w:val="00A8070E"/>
    <w:rsid w:val="00A8495F"/>
    <w:rsid w:val="00A866B7"/>
    <w:rsid w:val="00A914DB"/>
    <w:rsid w:val="00AB2026"/>
    <w:rsid w:val="00AB69A0"/>
    <w:rsid w:val="00AC2298"/>
    <w:rsid w:val="00AC2FF5"/>
    <w:rsid w:val="00AE2D6C"/>
    <w:rsid w:val="00AE3FAF"/>
    <w:rsid w:val="00AE49A0"/>
    <w:rsid w:val="00B008D2"/>
    <w:rsid w:val="00B00DBC"/>
    <w:rsid w:val="00B27212"/>
    <w:rsid w:val="00B30D77"/>
    <w:rsid w:val="00B50EE3"/>
    <w:rsid w:val="00B729B7"/>
    <w:rsid w:val="00B751E6"/>
    <w:rsid w:val="00B92A9B"/>
    <w:rsid w:val="00BB1A19"/>
    <w:rsid w:val="00BB2605"/>
    <w:rsid w:val="00BB76D1"/>
    <w:rsid w:val="00BC0C2C"/>
    <w:rsid w:val="00BC5812"/>
    <w:rsid w:val="00BD7592"/>
    <w:rsid w:val="00BE220A"/>
    <w:rsid w:val="00C0095F"/>
    <w:rsid w:val="00C0367D"/>
    <w:rsid w:val="00C04B54"/>
    <w:rsid w:val="00C065A8"/>
    <w:rsid w:val="00C168DF"/>
    <w:rsid w:val="00C21757"/>
    <w:rsid w:val="00C227AE"/>
    <w:rsid w:val="00C23E7D"/>
    <w:rsid w:val="00C27783"/>
    <w:rsid w:val="00C70F5B"/>
    <w:rsid w:val="00C82A98"/>
    <w:rsid w:val="00C8686F"/>
    <w:rsid w:val="00C9653D"/>
    <w:rsid w:val="00C97916"/>
    <w:rsid w:val="00CA211C"/>
    <w:rsid w:val="00CC289D"/>
    <w:rsid w:val="00CC424C"/>
    <w:rsid w:val="00CE517E"/>
    <w:rsid w:val="00CF0FA8"/>
    <w:rsid w:val="00CF6996"/>
    <w:rsid w:val="00D01C3D"/>
    <w:rsid w:val="00D13058"/>
    <w:rsid w:val="00D16F94"/>
    <w:rsid w:val="00D2435B"/>
    <w:rsid w:val="00D26A38"/>
    <w:rsid w:val="00D27875"/>
    <w:rsid w:val="00D3411F"/>
    <w:rsid w:val="00D3757D"/>
    <w:rsid w:val="00D402EF"/>
    <w:rsid w:val="00D52CC3"/>
    <w:rsid w:val="00D60AEE"/>
    <w:rsid w:val="00D6604B"/>
    <w:rsid w:val="00D77B00"/>
    <w:rsid w:val="00D853F6"/>
    <w:rsid w:val="00D96418"/>
    <w:rsid w:val="00DB03F5"/>
    <w:rsid w:val="00DB10A7"/>
    <w:rsid w:val="00DC7A1E"/>
    <w:rsid w:val="00DC7EE4"/>
    <w:rsid w:val="00DE53F8"/>
    <w:rsid w:val="00DF2CB1"/>
    <w:rsid w:val="00E36844"/>
    <w:rsid w:val="00E56D34"/>
    <w:rsid w:val="00E73BF4"/>
    <w:rsid w:val="00E82A65"/>
    <w:rsid w:val="00E948A9"/>
    <w:rsid w:val="00EA004F"/>
    <w:rsid w:val="00EA0908"/>
    <w:rsid w:val="00EC3372"/>
    <w:rsid w:val="00EE4845"/>
    <w:rsid w:val="00EE4A86"/>
    <w:rsid w:val="00F00752"/>
    <w:rsid w:val="00F27EC4"/>
    <w:rsid w:val="00F4456F"/>
    <w:rsid w:val="00F540C5"/>
    <w:rsid w:val="00F54BE3"/>
    <w:rsid w:val="00F625B4"/>
    <w:rsid w:val="00F62D03"/>
    <w:rsid w:val="00F646EC"/>
    <w:rsid w:val="00F74C4A"/>
    <w:rsid w:val="00F962AF"/>
    <w:rsid w:val="00FB054F"/>
    <w:rsid w:val="00FB624C"/>
    <w:rsid w:val="00FC6035"/>
    <w:rsid w:val="00FD2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E2D6C"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9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65404">
          <w:marLeft w:val="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7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microsoft.com/office/2007/relationships/hdphoto" Target="media/hdphoto2.wdp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microsoft.com/office/2007/relationships/hdphoto" Target="media/hdphoto3.wdp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2.emf"/><Relationship Id="rId27" Type="http://schemas.openxmlformats.org/officeDocument/2006/relationships/image" Target="media/image17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889</TotalTime>
  <Pages>12</Pages>
  <Words>2725</Words>
  <Characters>16353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Maciej Popławski</cp:lastModifiedBy>
  <cp:revision>24</cp:revision>
  <cp:lastPrinted>2024-03-18T17:05:00Z</cp:lastPrinted>
  <dcterms:created xsi:type="dcterms:W3CDTF">2021-12-08T09:33:00Z</dcterms:created>
  <dcterms:modified xsi:type="dcterms:W3CDTF">2024-03-18T17:25:00Z</dcterms:modified>
</cp:coreProperties>
</file>