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024CA" w:rsidRPr="00D024CA" w:rsidRDefault="00D024CA" w:rsidP="00D024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D024CA">
        <w:rPr>
          <w:rFonts w:ascii="Times New Roman" w:eastAsia="Times New Roman" w:hAnsi="Times New Roman" w:cs="Times New Roman"/>
          <w:sz w:val="24"/>
          <w:szCs w:val="24"/>
          <w:lang w:eastAsia="pl-PL"/>
        </w:rPr>
        <w:t>RZP.271.17.2024.IM</w:t>
      </w:r>
      <w:r w:rsidR="00223B3E">
        <w:rPr>
          <w:rFonts w:ascii="Times New Roman" w:eastAsia="Times New Roman" w:hAnsi="Times New Roman" w:cs="Times New Roman"/>
          <w:sz w:val="24"/>
          <w:szCs w:val="24"/>
          <w:lang w:eastAsia="pl-PL"/>
        </w:rPr>
        <w:t>.</w:t>
      </w:r>
      <w:r w:rsidR="003E2B60">
        <w:rPr>
          <w:rFonts w:ascii="Times New Roman" w:eastAsia="Times New Roman" w:hAnsi="Times New Roman" w:cs="Times New Roman"/>
          <w:sz w:val="24"/>
          <w:szCs w:val="24"/>
          <w:lang w:eastAsia="pl-PL"/>
        </w:rPr>
        <w:t>1050</w:t>
      </w:r>
      <w:bookmarkStart w:id="0" w:name="_GoBack"/>
      <w:bookmarkEnd w:id="0"/>
      <w:r w:rsidR="00CE44A3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    </w:t>
      </w:r>
      <w:r w:rsidRPr="00D024CA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       </w:t>
      </w:r>
      <w:r w:rsidRPr="00D024CA">
        <w:rPr>
          <w:rFonts w:ascii="Times New Roman" w:eastAsia="Times New Roman" w:hAnsi="Times New Roman" w:cs="Times New Roman"/>
          <w:sz w:val="24"/>
          <w:szCs w:val="24"/>
          <w:lang w:eastAsia="pl-PL"/>
        </w:rPr>
        <w:tab/>
        <w:t xml:space="preserve">                                        </w:t>
      </w:r>
      <w:r w:rsidR="001F05ED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             </w:t>
      </w:r>
      <w:r w:rsidR="00D01885">
        <w:rPr>
          <w:rFonts w:ascii="Times New Roman" w:eastAsia="Times New Roman" w:hAnsi="Times New Roman" w:cs="Times New Roman"/>
          <w:sz w:val="24"/>
          <w:szCs w:val="24"/>
          <w:lang w:eastAsia="pl-PL"/>
        </w:rPr>
        <w:t>Piaseczno 28</w:t>
      </w:r>
      <w:r w:rsidR="001C774C">
        <w:rPr>
          <w:rFonts w:ascii="Times New Roman" w:eastAsia="Times New Roman" w:hAnsi="Times New Roman" w:cs="Times New Roman"/>
          <w:sz w:val="24"/>
          <w:szCs w:val="24"/>
          <w:lang w:eastAsia="pl-PL"/>
        </w:rPr>
        <w:t>.</w:t>
      </w:r>
      <w:r w:rsidR="007D34A7">
        <w:rPr>
          <w:rFonts w:ascii="Times New Roman" w:eastAsia="Times New Roman" w:hAnsi="Times New Roman" w:cs="Times New Roman"/>
          <w:sz w:val="24"/>
          <w:szCs w:val="24"/>
          <w:lang w:eastAsia="pl-PL"/>
        </w:rPr>
        <w:t>06</w:t>
      </w:r>
      <w:r w:rsidRPr="00D024CA">
        <w:rPr>
          <w:rFonts w:ascii="Times New Roman" w:eastAsia="Times New Roman" w:hAnsi="Times New Roman" w:cs="Times New Roman"/>
          <w:sz w:val="24"/>
          <w:szCs w:val="24"/>
          <w:lang w:eastAsia="pl-PL"/>
        </w:rPr>
        <w:t>.2024 r.</w:t>
      </w:r>
    </w:p>
    <w:p w:rsidR="00D024CA" w:rsidRDefault="00D024CA" w:rsidP="00D024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25348F" w:rsidRPr="00D024CA" w:rsidRDefault="0025348F" w:rsidP="00D024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D024CA" w:rsidRPr="00D024CA" w:rsidRDefault="00D024CA" w:rsidP="00D024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D024CA" w:rsidRPr="00D024CA" w:rsidRDefault="00D024CA" w:rsidP="00D024CA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D024CA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 </w:t>
      </w:r>
      <w:r w:rsidRPr="00D024CA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ab/>
      </w:r>
      <w:r w:rsidRPr="00D024CA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ab/>
      </w:r>
      <w:r w:rsidRPr="00D024CA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ab/>
      </w:r>
      <w:r w:rsidRPr="00D024CA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ab/>
      </w:r>
      <w:r w:rsidRPr="00D024CA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ab/>
      </w:r>
      <w:r w:rsidRPr="00D024CA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ab/>
      </w:r>
      <w:r w:rsidRPr="00D024CA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ab/>
        <w:t xml:space="preserve">                    Strona internetowa</w:t>
      </w:r>
    </w:p>
    <w:p w:rsidR="00D024CA" w:rsidRPr="00D024CA" w:rsidRDefault="00D024CA" w:rsidP="00D024C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:rsidR="00D024CA" w:rsidRPr="00D024CA" w:rsidRDefault="00D024CA" w:rsidP="00D024C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:rsidR="00D024CA" w:rsidRPr="00017B76" w:rsidRDefault="00D024CA" w:rsidP="009140E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E7707B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Dotyczy przetargu nieograniczonego na: „Budowę krytej pływalni wraz </w:t>
      </w:r>
      <w:r w:rsidRPr="00E7707B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br/>
        <w:t xml:space="preserve">z zagospodarowaniem terenu w ramach zadania pn.: "Basen miejski przy </w:t>
      </w:r>
      <w:r w:rsidRPr="00E7707B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br/>
        <w:t>ul. Chyliczkowskiej”.</w:t>
      </w:r>
    </w:p>
    <w:p w:rsidR="00D024CA" w:rsidRDefault="00D024CA" w:rsidP="009140E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E02DD0" w:rsidRDefault="00E02DD0" w:rsidP="009140E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D024CA" w:rsidRDefault="00D024CA" w:rsidP="009140E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E7707B">
        <w:rPr>
          <w:rFonts w:ascii="Times New Roman" w:eastAsia="Times New Roman" w:hAnsi="Times New Roman" w:cs="Times New Roman"/>
          <w:sz w:val="24"/>
          <w:szCs w:val="24"/>
          <w:lang w:eastAsia="pl-PL"/>
        </w:rPr>
        <w:t>Zama</w:t>
      </w:r>
      <w:r w:rsidR="006E5473" w:rsidRPr="00E7707B">
        <w:rPr>
          <w:rFonts w:ascii="Times New Roman" w:eastAsia="Times New Roman" w:hAnsi="Times New Roman" w:cs="Times New Roman"/>
          <w:sz w:val="24"/>
          <w:szCs w:val="24"/>
          <w:lang w:eastAsia="pl-PL"/>
        </w:rPr>
        <w:t>wiający zawiadamia, że Wykonawcy</w:t>
      </w:r>
      <w:r w:rsidRPr="00E7707B">
        <w:rPr>
          <w:rFonts w:ascii="Times New Roman" w:eastAsia="Times New Roman" w:hAnsi="Times New Roman" w:cs="Times New Roman"/>
          <w:sz w:val="24"/>
          <w:szCs w:val="24"/>
          <w:lang w:eastAsia="pl-PL"/>
        </w:rPr>
        <w:t>, na podstawie art. 135 ust. 1 ustawy Pr</w:t>
      </w:r>
      <w:r w:rsidR="006E5473" w:rsidRPr="00E7707B">
        <w:rPr>
          <w:rFonts w:ascii="Times New Roman" w:eastAsia="Times New Roman" w:hAnsi="Times New Roman" w:cs="Times New Roman"/>
          <w:sz w:val="24"/>
          <w:szCs w:val="24"/>
          <w:lang w:eastAsia="pl-PL"/>
        </w:rPr>
        <w:t>awo zamówień publicznych zwrócili się z zapytaniami</w:t>
      </w:r>
      <w:r w:rsidR="000603AB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o wyjaśnienie treści S</w:t>
      </w:r>
      <w:r w:rsidRPr="00E7707B">
        <w:rPr>
          <w:rFonts w:ascii="Times New Roman" w:eastAsia="Times New Roman" w:hAnsi="Times New Roman" w:cs="Times New Roman"/>
          <w:sz w:val="24"/>
          <w:szCs w:val="24"/>
          <w:lang w:eastAsia="pl-PL"/>
        </w:rPr>
        <w:t>WZ.</w:t>
      </w:r>
      <w:r w:rsidR="006E5473" w:rsidRPr="00E7707B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</w:t>
      </w:r>
      <w:r w:rsidR="00A3268B">
        <w:rPr>
          <w:rFonts w:ascii="Times New Roman" w:eastAsia="Times New Roman" w:hAnsi="Times New Roman" w:cs="Times New Roman"/>
          <w:sz w:val="24"/>
          <w:szCs w:val="24"/>
          <w:lang w:eastAsia="pl-PL"/>
        </w:rPr>
        <w:t>Poniżej stosowne odpowiedzi.</w:t>
      </w:r>
    </w:p>
    <w:p w:rsidR="004D1669" w:rsidRPr="00E7707B" w:rsidRDefault="004D1669" w:rsidP="00017B7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5A29CB" w:rsidRPr="005A29CB" w:rsidRDefault="00072E71" w:rsidP="005A29CB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  <w:t>Pytania - Pakiet 9</w:t>
      </w:r>
    </w:p>
    <w:p w:rsidR="009140EC" w:rsidRPr="00F713D7" w:rsidRDefault="004421D2" w:rsidP="00C331BF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en-US" w:eastAsia="pl-PL"/>
        </w:rPr>
      </w:pPr>
      <w:r w:rsidRPr="00F713D7"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  <w:t xml:space="preserve">Pytanie nr </w:t>
      </w:r>
      <w:r w:rsidRPr="00F713D7">
        <w:rPr>
          <w:rFonts w:ascii="Times New Roman" w:eastAsia="Times New Roman" w:hAnsi="Times New Roman" w:cs="Times New Roman"/>
          <w:b/>
          <w:sz w:val="24"/>
          <w:szCs w:val="24"/>
          <w:u w:val="single"/>
          <w:lang w:val="en-US" w:eastAsia="pl-PL"/>
        </w:rPr>
        <w:t>1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val="cs-CZ" w:eastAsia="pl-PL"/>
        </w:rPr>
        <w:t>„</w:t>
      </w: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Prosimy o uzupełnienie rysunków nr P2001_WKP_I_L_-_0101 pn. „Plan sytuacyjny – przebudowa kolektora” oraz nr P2001_WKP_I_L_-_0102 pn. „Profil podłużny – przebudowa kolektora” wymienionych w spisie rysunków opisu projektu przebudowy kolektora DN2000 (TOM_I_2_1_PZT_IS). Brak w przekazanej dokumentacji. 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Odpowiedź:</w:t>
      </w:r>
    </w:p>
    <w:p w:rsidR="009140EC" w:rsidRPr="00DF5E30" w:rsidRDefault="009140EC" w:rsidP="009140EC">
      <w:pPr>
        <w:spacing w:before="12" w:after="12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F713D7">
        <w:rPr>
          <w:rFonts w:ascii="Times New Roman" w:eastAsia="Calibri" w:hAnsi="Times New Roman" w:cs="Times New Roman"/>
          <w:bCs/>
          <w:sz w:val="24"/>
          <w:szCs w:val="24"/>
        </w:rPr>
        <w:t>We wskazanym spisie rysunków pojawił się błąd kodowania nazwy rysunku. Poprawne nazwy to odpowiednio „P2001_</w:t>
      </w:r>
      <w:r w:rsidRPr="00F713D7">
        <w:rPr>
          <w:rFonts w:ascii="Times New Roman" w:eastAsia="Calibri" w:hAnsi="Times New Roman" w:cs="Times New Roman"/>
          <w:b/>
          <w:sz w:val="24"/>
          <w:szCs w:val="24"/>
        </w:rPr>
        <w:t>PW</w:t>
      </w:r>
      <w:r w:rsidRPr="00F713D7">
        <w:rPr>
          <w:rFonts w:ascii="Times New Roman" w:eastAsia="Calibri" w:hAnsi="Times New Roman" w:cs="Times New Roman"/>
          <w:bCs/>
          <w:sz w:val="24"/>
          <w:szCs w:val="24"/>
        </w:rPr>
        <w:t>_I_L_-0101_” oraz „P2001_</w:t>
      </w:r>
      <w:r w:rsidRPr="00F713D7">
        <w:rPr>
          <w:rFonts w:ascii="Times New Roman" w:eastAsia="Calibri" w:hAnsi="Times New Roman" w:cs="Times New Roman"/>
          <w:b/>
          <w:sz w:val="24"/>
          <w:szCs w:val="24"/>
        </w:rPr>
        <w:t>PW</w:t>
      </w:r>
      <w:r w:rsidRPr="00F713D7">
        <w:rPr>
          <w:rFonts w:ascii="Times New Roman" w:eastAsia="Calibri" w:hAnsi="Times New Roman" w:cs="Times New Roman"/>
          <w:bCs/>
          <w:sz w:val="24"/>
          <w:szCs w:val="24"/>
        </w:rPr>
        <w:t>_I_L_-_0102_”. Powyższe rysunki zostały załącz</w:t>
      </w:r>
      <w:r w:rsidR="008F236D" w:rsidRPr="00F713D7">
        <w:rPr>
          <w:rFonts w:ascii="Times New Roman" w:eastAsia="Calibri" w:hAnsi="Times New Roman" w:cs="Times New Roman"/>
          <w:bCs/>
          <w:sz w:val="24"/>
          <w:szCs w:val="24"/>
        </w:rPr>
        <w:t xml:space="preserve">one do dokumentacji </w:t>
      </w:r>
      <w:r w:rsidR="00367F5F" w:rsidRPr="00DF5E30">
        <w:rPr>
          <w:rFonts w:ascii="Times New Roman" w:eastAsia="Calibri" w:hAnsi="Times New Roman" w:cs="Times New Roman"/>
          <w:bCs/>
          <w:sz w:val="24"/>
          <w:szCs w:val="24"/>
        </w:rPr>
        <w:t>udostępnionej</w:t>
      </w:r>
      <w:r w:rsidR="008F236D" w:rsidRPr="00DF5E30">
        <w:rPr>
          <w:rFonts w:ascii="Times New Roman" w:eastAsia="Calibri" w:hAnsi="Times New Roman" w:cs="Times New Roman"/>
          <w:bCs/>
          <w:sz w:val="24"/>
          <w:szCs w:val="24"/>
        </w:rPr>
        <w:t xml:space="preserve"> na stronie prowadzonego postępowania </w:t>
      </w:r>
      <w:r w:rsidR="00367F5F" w:rsidRPr="00DF5E30">
        <w:rPr>
          <w:rFonts w:ascii="Times New Roman" w:eastAsia="Calibri" w:hAnsi="Times New Roman" w:cs="Times New Roman"/>
          <w:bCs/>
          <w:sz w:val="24"/>
          <w:szCs w:val="24"/>
        </w:rPr>
        <w:t xml:space="preserve">9 maja 2024 roku </w:t>
      </w:r>
      <w:r w:rsidR="008F236D" w:rsidRPr="00DF5E30">
        <w:rPr>
          <w:rFonts w:ascii="Times New Roman" w:eastAsia="Calibri" w:hAnsi="Times New Roman" w:cs="Times New Roman"/>
          <w:bCs/>
          <w:sz w:val="24"/>
          <w:szCs w:val="24"/>
        </w:rPr>
        <w:t>wraz z Odpowiedziami na pytania 5 – 09.05.2024 r.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</w:pPr>
      <w:r w:rsidRPr="00F713D7"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  <w:t xml:space="preserve">Pytanie nr 2 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W folderze TOM I - PZT\1 PZT - ARCH. I ARCH. KRAJ\1_ARCHITEKTURA znajduje się tylko opis. Prosimy o uzupełnienie części rysunkowej zgodnie ze spisem załączników (brak w przekazanej dokumentacji) 001 CZĘŚĆ RYSUNKOWA 0001-0099: Projekt Zagospodarowania Terenu - Sekcja A Projekt Zagospodarowania Terenu - Sekcja B Projekt Zagospodarowania Terenu - Sekcja C Projekt Zagospodarowania Terenu - Sekcja D DETALE Detal osadzenia </w:t>
      </w:r>
      <w:proofErr w:type="spellStart"/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>nogomyjki</w:t>
      </w:r>
      <w:proofErr w:type="spellEnd"/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i tarasu zewnętrznego Detale fragmentów PZT Detale fragmentów PZT 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Odpowiedź:</w:t>
      </w:r>
    </w:p>
    <w:p w:rsidR="00F15648" w:rsidRPr="006E0352" w:rsidRDefault="009140EC" w:rsidP="00F15648">
      <w:pPr>
        <w:spacing w:before="12" w:after="12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lang w:eastAsia="pl-PL"/>
        </w:rPr>
      </w:pPr>
      <w:r w:rsidRPr="00F713D7">
        <w:rPr>
          <w:rFonts w:ascii="Times New Roman" w:eastAsia="Calibri" w:hAnsi="Times New Roman" w:cs="Times New Roman"/>
          <w:sz w:val="24"/>
          <w:szCs w:val="24"/>
          <w:lang w:val="cs-CZ" w:eastAsia="pl-PL"/>
        </w:rPr>
        <w:t>Zamawiający udostępnił</w:t>
      </w:r>
      <w:r w:rsidRPr="00F713D7">
        <w:rPr>
          <w:rFonts w:ascii="Times New Roman" w:eastAsia="Calibri" w:hAnsi="Times New Roman" w:cs="Times New Roman"/>
          <w:sz w:val="24"/>
          <w:szCs w:val="24"/>
          <w:lang w:val="en-US" w:eastAsia="pl-PL"/>
        </w:rPr>
        <w:t xml:space="preserve"> </w:t>
      </w:r>
      <w:r w:rsidRPr="00F713D7">
        <w:rPr>
          <w:rFonts w:ascii="Times New Roman" w:eastAsia="Calibri" w:hAnsi="Times New Roman" w:cs="Times New Roman"/>
          <w:sz w:val="24"/>
          <w:szCs w:val="24"/>
          <w:lang w:val="cs-CZ" w:eastAsia="pl-PL"/>
        </w:rPr>
        <w:t xml:space="preserve">dokumentację </w:t>
      </w:r>
      <w:r w:rsidRPr="00F713D7">
        <w:rPr>
          <w:rFonts w:ascii="Times New Roman" w:eastAsia="Calibri" w:hAnsi="Times New Roman" w:cs="Times New Roman"/>
          <w:sz w:val="24"/>
          <w:szCs w:val="24"/>
          <w:lang w:val="en-US" w:eastAsia="pl-PL"/>
        </w:rPr>
        <w:t xml:space="preserve">wraz z </w:t>
      </w:r>
      <w:r w:rsidRPr="00F713D7">
        <w:rPr>
          <w:rFonts w:ascii="Times New Roman" w:eastAsia="Calibri" w:hAnsi="Times New Roman" w:cs="Times New Roman"/>
          <w:sz w:val="24"/>
          <w:szCs w:val="24"/>
          <w:lang w:val="cs-CZ" w:eastAsia="pl-PL"/>
        </w:rPr>
        <w:t>wersją edytowalną</w:t>
      </w:r>
      <w:r w:rsidR="00F15648" w:rsidRPr="00F713D7">
        <w:rPr>
          <w:rFonts w:ascii="Times New Roman" w:eastAsia="Calibri" w:hAnsi="Times New Roman" w:cs="Times New Roman"/>
          <w:sz w:val="24"/>
          <w:szCs w:val="24"/>
          <w:lang w:val="en-US" w:eastAsia="pl-PL"/>
        </w:rPr>
        <w:t xml:space="preserve"> </w:t>
      </w:r>
      <w:r w:rsidR="00F15648" w:rsidRPr="006E0352">
        <w:rPr>
          <w:rFonts w:ascii="Times New Roman" w:eastAsia="Calibri" w:hAnsi="Times New Roman" w:cs="Times New Roman"/>
          <w:bCs/>
          <w:sz w:val="24"/>
          <w:szCs w:val="24"/>
          <w:lang w:eastAsia="pl-PL"/>
        </w:rPr>
        <w:t>9 maja 2024 roku</w:t>
      </w:r>
      <w:r w:rsidR="00F15648" w:rsidRPr="006E0352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="00F15648" w:rsidRPr="006E0352">
        <w:rPr>
          <w:rFonts w:ascii="Times New Roman" w:eastAsia="Calibri" w:hAnsi="Times New Roman" w:cs="Times New Roman"/>
          <w:bCs/>
          <w:sz w:val="24"/>
          <w:szCs w:val="24"/>
          <w:lang w:eastAsia="pl-PL"/>
        </w:rPr>
        <w:t>na stronie prowadzonego postępowania wraz z Odpowiedziami na pytania 5 – 09.05.2024 r.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</w:pPr>
      <w:r w:rsidRPr="00F713D7"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  <w:t xml:space="preserve">Pytanie nr </w:t>
      </w:r>
      <w:r w:rsidRPr="00F713D7">
        <w:rPr>
          <w:rFonts w:ascii="Times New Roman" w:eastAsia="Times New Roman" w:hAnsi="Times New Roman" w:cs="Times New Roman"/>
          <w:b/>
          <w:sz w:val="24"/>
          <w:szCs w:val="24"/>
          <w:u w:val="single"/>
          <w:lang w:val="en-US" w:eastAsia="pl-PL"/>
        </w:rPr>
        <w:t>3</w:t>
      </w:r>
      <w:r w:rsidRPr="00F713D7"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  <w:t xml:space="preserve"> 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Dot. pozwolenia na budowę "PRAWOMOCNA DECYZJA NR 2371.2021.pdf". Prosimy </w:t>
      </w: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br/>
        <w:t xml:space="preserve">o potwierdzenie, że wyżej ww. pozwolenie na budowę jest aktualne i / lub czy Zamawiający rozpoczął roboty budowlane - potwierdzone stosownym wpisem w dzienniku robót w ramach ww. realizacji? 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Odpowiedź: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cs-CZ"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>Zamawiający potwierdza, że pozwolenie na budowę jest aktualne</w:t>
      </w:r>
      <w:r w:rsidRPr="00F713D7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>.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cs-CZ" w:eastAsia="pl-PL"/>
        </w:rPr>
      </w:pP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pl-PL"/>
        </w:rPr>
      </w:pPr>
      <w:r w:rsidRPr="00F713D7"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  <w:lastRenderedPageBreak/>
        <w:t>Pytanie nr 4</w:t>
      </w:r>
    </w:p>
    <w:p w:rsidR="009140EC" w:rsidRPr="0025348F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Prosimy o potwierdzenie, iż przedłożony przez Zamawiającego Projekt Techniczny jest w pełni zgodny z Projektem Budowlanym. Tym samym w ramach przekazanej dokumentacji budowlano - wykonawczej nie wymaga się od Generalnego Wykonawcy sporządzania dokumentacji technicznej do wybudowania obiektu (formuła "Wybuduj"). 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Odpowiedź: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F713D7">
        <w:rPr>
          <w:rFonts w:ascii="Times New Roman" w:eastAsia="Times New Roman" w:hAnsi="Times New Roman" w:cs="Times New Roman"/>
          <w:sz w:val="24"/>
          <w:szCs w:val="24"/>
        </w:rPr>
        <w:t xml:space="preserve">Projekt techniczny jest w pełni zgodny z Projektem Budowlanym, tym samym w ramach przekazanej dokumentacji nie wymaga się od Wykonawcy </w:t>
      </w: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>sporządzania dokumentacji technicznej</w:t>
      </w:r>
      <w:r w:rsidRPr="00F713D7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 za wyjątkiem projektów warsztatowych oraz opracowań opisanych w Opisie Przedmiotu Zamówienia  - zał. ,,A”np. Instrukcji bezpieczeństwa pożarowego. 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</w:pPr>
      <w:r w:rsidRPr="00F713D7"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  <w:t>Pytanie nr 5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Prosimy o potwierdzenie, iż podczas prowadzonych robót ziemnych Generalny Wykonawca - ma obowiązek zapewnić na własny koszt obsługę i nadzór archeologa (w związku z obszarem będącym pod nadzorem konserwatora zabytków). 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Odpowiedź: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>Tak, potwierdzamy, że Generalny Wykonawca – ma obowiązek zapewnić na własny koszt obsługę i nadzór archeologiczny.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</w:pPr>
      <w:r w:rsidRPr="00F713D7"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  <w:t>Pytanie nr 6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Prosimy o wyjaśnienie czy całkowita wymiana gruntu pod basenem - to jedyna dopuszczalna forma wzmocnienia gruntu (inne korzyści czasowe, itp.). 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Odpowiedź: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Dopuszcza się przedstawienie alternatywnego do wymiany gruntu </w:t>
      </w:r>
      <w:r w:rsidR="00A01883" w:rsidRPr="00F713D7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>(</w:t>
      </w:r>
      <w:proofErr w:type="spellStart"/>
      <w:r w:rsidR="00A01883" w:rsidRPr="00F713D7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>m.innymi</w:t>
      </w:r>
      <w:proofErr w:type="spellEnd"/>
      <w:r w:rsidR="00A01883" w:rsidRPr="00F713D7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: </w:t>
      </w: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wzmocnienia słabonośnych glin w stanie plastycznym – np. przy pomocy </w:t>
      </w:r>
      <w:proofErr w:type="spellStart"/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>mikropali</w:t>
      </w:r>
      <w:proofErr w:type="spellEnd"/>
      <w:r w:rsidRPr="00F713D7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>)</w:t>
      </w: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>. Zaproponowany przez Wykonawcę projekt alternatywna technologii wzmocni</w:t>
      </w:r>
      <w:r w:rsidR="00A01883"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enia gruntu, należy przedstawić </w:t>
      </w: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>do zaopiniowania przez Nadzór Autorski i Inwestorski.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Wszelkie koszty opracowań zamiennych i realizacja prac jest po stronie Generalnego Wykonawcy 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</w:pPr>
      <w:r w:rsidRPr="00F713D7"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  <w:t>Pytanie nr 7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Prosimy o potwierdzenie, iż Generalny Wykonawca ma obowiązek prowadzenia monitoringu obiektu podczas realizacji prac. 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pl-PL"/>
        </w:rPr>
      </w:pPr>
      <w:r w:rsidRPr="00F713D7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pl-PL"/>
        </w:rPr>
        <w:t>Odpowiedź: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Tak, potwierdzamy ze Generalny Wykonawca ma obowiązek prowadzenia monitoringu obiektu podczas realizacji prac. 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</w:pPr>
      <w:r w:rsidRPr="00F713D7"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  <w:t>Pytanie nr 8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Prosimy o wskazanie najbliższej sieci elektrycznej/energetycznej wraz z podaniem mocy przyłączeniowej - na czas prowadzenia robót - na potrzeby żurawi, zaplecza GW itd. 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Odpowiedź:</w:t>
      </w:r>
    </w:p>
    <w:p w:rsidR="00F243E3" w:rsidRPr="00F713D7" w:rsidRDefault="00F243E3" w:rsidP="00F243E3">
      <w:pPr>
        <w:spacing w:before="12" w:after="12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Zapewnienie przyłącza energetycznego na czas prowadzenia robót leży po stronie Generalnego Wykonawcy </w:t>
      </w:r>
      <w:r w:rsidRPr="00F713D7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wraz z uzgodnieniami z </w:t>
      </w: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PGE Obrót S.A. Biuro Obsługi Klienta Konstancin-Jeziorna </w:t>
      </w:r>
      <w:r w:rsidRPr="00F713D7">
        <w:rPr>
          <w:rFonts w:ascii="Times New Roman" w:eastAsia="Times New Roman" w:hAnsi="Times New Roman" w:cs="Times New Roman"/>
          <w:sz w:val="24"/>
          <w:szCs w:val="24"/>
          <w:lang w:val="en-US" w:eastAsia="zh-CN"/>
        </w:rPr>
        <w:t>Zakład Energetyczny, Konstancin-Jeziorna</w:t>
      </w:r>
      <w:r w:rsidR="00730EB6" w:rsidRPr="00F713D7">
        <w:rPr>
          <w:rFonts w:ascii="Times New Roman" w:eastAsia="Times New Roman" w:hAnsi="Times New Roman" w:cs="Times New Roman"/>
          <w:sz w:val="24"/>
          <w:szCs w:val="24"/>
          <w:lang w:eastAsia="zh-CN"/>
        </w:rPr>
        <w:t>, ul.</w:t>
      </w:r>
      <w:r w:rsidR="00691FBB" w:rsidRPr="00F713D7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Pr="00F713D7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Piaseczyńska 52, 05-520 Konstancin Jeziorna, </w:t>
      </w:r>
      <w:r w:rsidRPr="00F713D7">
        <w:rPr>
          <w:rFonts w:ascii="Times New Roman" w:eastAsia="Times New Roman" w:hAnsi="Times New Roman" w:cs="Times New Roman"/>
          <w:sz w:val="24"/>
          <w:szCs w:val="24"/>
          <w:lang w:eastAsia="zh-CN"/>
        </w:rPr>
        <w:br/>
        <w:t>tel. 42 222-22-22.</w:t>
      </w:r>
    </w:p>
    <w:p w:rsidR="009140EC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25348F" w:rsidRDefault="0025348F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C87233" w:rsidRPr="00F713D7" w:rsidRDefault="00C87233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</w:pPr>
      <w:r w:rsidRPr="00F713D7"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  <w:lastRenderedPageBreak/>
        <w:t>Pytanie nr 9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>Prosimy o potwierdzenie, iż koszt przeglądów serw</w:t>
      </w:r>
      <w:r w:rsidR="00314B2B"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isowych oraz części zamiennych </w:t>
      </w: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w trakcie trwania gwarancji poszczególnych elementów - ponosi Zamawiający. 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Odpowiedź:</w:t>
      </w:r>
    </w:p>
    <w:p w:rsidR="0070760A" w:rsidRPr="00F713D7" w:rsidRDefault="0070760A" w:rsidP="0070760A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>W trakcie trwania gwarancji obiektu koszt wymiany materiałów</w:t>
      </w:r>
      <w:r w:rsidR="00EB1F95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 eksploatacyjnych, </w:t>
      </w:r>
      <w:proofErr w:type="spellStart"/>
      <w:r w:rsidR="00EB1F95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>niezbędnych</w:t>
      </w:r>
      <w:proofErr w:type="spellEnd"/>
      <w:r w:rsidR="00EB1F95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 </w:t>
      </w:r>
      <w:r w:rsidRPr="00F713D7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w </w:t>
      </w:r>
      <w:proofErr w:type="spellStart"/>
      <w:r w:rsidRPr="00F713D7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>użytkowaniu</w:t>
      </w:r>
      <w:proofErr w:type="spellEnd"/>
      <w:r w:rsidRPr="00F713D7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 będzie ponosił przyszły Użytkownik obiektu. </w:t>
      </w:r>
    </w:p>
    <w:p w:rsidR="0070760A" w:rsidRPr="00F713D7" w:rsidRDefault="0070760A" w:rsidP="0070760A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W </w:t>
      </w: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>obowiązku</w:t>
      </w:r>
      <w:r w:rsidRPr="00F713D7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 Zamawiającego lub Użytkownika </w:t>
      </w: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>jest podpisanie umów serwisowych na instalacje</w:t>
      </w:r>
      <w:r w:rsidRPr="00F713D7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 </w:t>
      </w: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>/urządzenia/itp. które warunkują utrzymanie gwarancji przez producentów</w:t>
      </w:r>
      <w:r w:rsidRPr="00F713D7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>.</w:t>
      </w:r>
    </w:p>
    <w:p w:rsidR="0070760A" w:rsidRPr="00F713D7" w:rsidRDefault="0070760A" w:rsidP="0070760A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Jednocześnie Zamawiający zastrzega sobie prawo zlecać wymianę materiałów eksploatacyjnych przez siebie wybrane podmioty (posiadające autoryzację producentów lub dystrybutorów) bez ograniczenia uprawnień z tytułu gwarancji </w:t>
      </w:r>
      <w:proofErr w:type="spellStart"/>
      <w:r w:rsidRPr="00F713D7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>i</w:t>
      </w:r>
      <w:proofErr w:type="spellEnd"/>
      <w:r w:rsidRPr="00F713D7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 rękojmi powyższe, co dotyczy również wymaganych przeglądów serwisantów. 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cs-CZ" w:eastAsia="pl-PL"/>
        </w:rPr>
      </w:pP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</w:pPr>
      <w:r w:rsidRPr="00F713D7"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  <w:t>Pytanie nr 10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Prosimy o wskazanie miejsca na zrzut wody gruntowej z wykopu, wód opadowych itp. Prosimy </w:t>
      </w:r>
      <w:r w:rsidR="00A061CA"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br/>
      </w: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o potwierdzenie, iż opłatę za ww. wody odprowadzone do kanalizacji ponosi GW. 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Odpowiedź:</w:t>
      </w:r>
    </w:p>
    <w:p w:rsidR="009140EC" w:rsidRPr="00F713D7" w:rsidRDefault="00A061CA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>Urządzenie zrzutu wody</w:t>
      </w:r>
      <w:r w:rsidR="009140EC"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, leży po stronie Generalnego Wykonawcy wraz z uzgodnieniu </w:t>
      </w:r>
      <w:r w:rsidR="0042521A">
        <w:rPr>
          <w:rFonts w:ascii="Times New Roman" w:eastAsia="Times New Roman" w:hAnsi="Times New Roman" w:cs="Times New Roman"/>
          <w:sz w:val="24"/>
          <w:szCs w:val="24"/>
          <w:lang w:eastAsia="pl-PL"/>
        </w:rPr>
        <w:br/>
      </w:r>
      <w:r w:rsidR="009140EC"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z Gestorami  sieci wraz z opłatami za odprowadzenie wody. 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cs-CZ" w:eastAsia="pl-PL"/>
        </w:rPr>
      </w:pP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</w:pPr>
      <w:r w:rsidRPr="00F713D7"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  <w:t>Pytanie nr 11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Dot. *zapisu* _KOSZTORYSY i PRZEDMIARY / 20221- 12-388 - Basen_Piaseczno - RB - V1 - PR - </w:t>
      </w:r>
      <w:proofErr w:type="spellStart"/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>cyt</w:t>
      </w:r>
      <w:proofErr w:type="spellEnd"/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>: "KLAUZULA O UZGODNIENIU KOSZTORYSU - Każdy potencjalny Oferent przed złożeniem oferty przetargowej winien zapoznać się z dokumentacją projektową w celu dokładnej analizy rzeczowego zakresu robót i uwzględnienie ewentualnych robót koniecznych do wykonania a nie uwzględnionych w pr</w:t>
      </w:r>
      <w:r w:rsidR="000E64B4"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zedmiarze robót i wynikających </w:t>
      </w: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z projektu, oraz oczekiwań Inwestora, który winien udzielić takich informacji w zakresie szczegółowych oczekiwań i zaleceń, niezależnie </w:t>
      </w:r>
      <w:r w:rsidR="000E64B4"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br/>
      </w: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od przyjętego przedmiaru robót" </w:t>
      </w:r>
    </w:p>
    <w:p w:rsidR="009140EC" w:rsidRPr="00F713D7" w:rsidRDefault="009140EC" w:rsidP="009140EC">
      <w:pPr>
        <w:numPr>
          <w:ilvl w:val="0"/>
          <w:numId w:val="18"/>
        </w:numPr>
        <w:spacing w:before="12" w:after="12" w:line="240" w:lineRule="auto"/>
        <w:ind w:left="426" w:hanging="426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Wskazujemy, iż w ramach zamieszczonego kosztorysu / przedmiaru w ramach przetargu publicznego - ww. kosztorys / przedmiar - winien być wyczerpujący i skończony. </w:t>
      </w: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br/>
        <w:t xml:space="preserve">W innym przypadku Zamawiający / Inwestor winien go uzupełnić o brakujące roboty - niezbędne do realizacji przedmiotu zamówienia. - Wnosimy, zatem o usunięcie ww. *zapisu* </w:t>
      </w:r>
    </w:p>
    <w:p w:rsidR="009140EC" w:rsidRPr="00F713D7" w:rsidRDefault="009140EC" w:rsidP="009140EC">
      <w:pPr>
        <w:numPr>
          <w:ilvl w:val="0"/>
          <w:numId w:val="18"/>
        </w:numPr>
        <w:spacing w:before="12" w:after="12" w:line="240" w:lineRule="auto"/>
        <w:ind w:left="426" w:hanging="426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Dot. argumentu ad. składanej ceny ryczałtowej i zamieszczeniu przedmiaru / kosztorysu li tylko w celach pomocniczych. Zwracamy tutaj uwagę, iż zgodnie z: "</w:t>
      </w:r>
      <w:proofErr w:type="spellStart"/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>Spr</w:t>
      </w:r>
      <w:proofErr w:type="spellEnd"/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17 - 2024 basen SWZ podpis-</w:t>
      </w:r>
      <w:proofErr w:type="spellStart"/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>sig</w:t>
      </w:r>
      <w:proofErr w:type="spellEnd"/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" / Część XIII Projektowane postanowienia umowy / 4. Formalności, jakie powinny zostać dopełnione po wyborze oferty w celu zawarcia umowy w sprawie zamówienia publicznego / 3. Po dokonaniu przez Zamawiającego wyboru Wykonawcy, powinien on w ciągu 7- dni dostarczyć Zamawiającemu harmonogram rzeczowo - finansowo-terminowy wykonania robót i kosztorysy szczegółowe (opracowane metodą kalkulacji szczegółowej R+M+S) zgodne z Tabelą Wartości Ofertowych / Wykazem Cen w ofercie Wykonawcy." 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t>Wskazujemy tutaj rozliczenia robót, w tym płatności podzielonych zgodnie z paragrafem 2 umowy wynagrodzenie i płatność - gdzie zgodnie pkt. 2 Gmina zastrzega sobie prawo płatności na lata 2024 / 2025 / 2026 / 2027 - 9.711.000 zł brutto / 29.867.00 zł brutto / 29.843.000 zł brutto / pozostała część kwoty. - Wnosimy, zatem o usunięcie ww. *zapisu*”.</w:t>
      </w:r>
    </w:p>
    <w:p w:rsidR="0025348F" w:rsidRDefault="0025348F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:rsidR="008F14BB" w:rsidRDefault="008F14BB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lastRenderedPageBreak/>
        <w:t>Odpowiedź: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>Zamawiający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 przypomina o 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>hierarchii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 ważności dokumentów tj:</w:t>
      </w:r>
    </w:p>
    <w:p w:rsidR="009140EC" w:rsidRPr="00F713D7" w:rsidRDefault="000E64B4" w:rsidP="009140EC">
      <w:pPr>
        <w:numPr>
          <w:ilvl w:val="0"/>
          <w:numId w:val="19"/>
        </w:numPr>
        <w:tabs>
          <w:tab w:val="left" w:pos="312"/>
        </w:tabs>
        <w:spacing w:before="12" w:after="12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SW</w:t>
      </w:r>
      <w:r w:rsidR="009140EC"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Z.</w:t>
      </w:r>
    </w:p>
    <w:p w:rsidR="009140EC" w:rsidRPr="00F713D7" w:rsidRDefault="009140EC" w:rsidP="009140EC">
      <w:pPr>
        <w:numPr>
          <w:ilvl w:val="0"/>
          <w:numId w:val="19"/>
        </w:numPr>
        <w:tabs>
          <w:tab w:val="left" w:pos="312"/>
        </w:tabs>
        <w:spacing w:before="12" w:after="12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Umowa.</w:t>
      </w:r>
    </w:p>
    <w:p w:rsidR="009140EC" w:rsidRPr="00F713D7" w:rsidRDefault="009140EC" w:rsidP="009140EC">
      <w:pPr>
        <w:numPr>
          <w:ilvl w:val="0"/>
          <w:numId w:val="19"/>
        </w:numPr>
        <w:tabs>
          <w:tab w:val="left" w:pos="312"/>
        </w:tabs>
        <w:spacing w:before="12" w:after="12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Opis Przedmiotu Zamówienia - Załącznik ,,A" do Umowy.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 xml:space="preserve"> </w:t>
      </w:r>
    </w:p>
    <w:p w:rsidR="009140EC" w:rsidRPr="00F713D7" w:rsidRDefault="009140EC" w:rsidP="009140EC">
      <w:pPr>
        <w:numPr>
          <w:ilvl w:val="0"/>
          <w:numId w:val="19"/>
        </w:numPr>
        <w:tabs>
          <w:tab w:val="left" w:pos="312"/>
        </w:tabs>
        <w:spacing w:before="12" w:after="12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Dokumentacja projektowa, techniczna </w:t>
      </w:r>
      <w:proofErr w:type="spellStart"/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i</w:t>
      </w:r>
      <w:proofErr w:type="spellEnd"/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 formalno-prawna - załączniki do Umowy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>.</w:t>
      </w:r>
    </w:p>
    <w:p w:rsidR="009140EC" w:rsidRPr="00F713D7" w:rsidRDefault="009140EC" w:rsidP="009140EC">
      <w:pPr>
        <w:numPr>
          <w:ilvl w:val="0"/>
          <w:numId w:val="19"/>
        </w:numPr>
        <w:tabs>
          <w:tab w:val="left" w:pos="312"/>
        </w:tabs>
        <w:spacing w:before="12" w:after="12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Pozostałe załączniki do Umowy.</w:t>
      </w:r>
    </w:p>
    <w:p w:rsidR="009140EC" w:rsidRPr="00F713D7" w:rsidRDefault="009140EC" w:rsidP="009140EC">
      <w:pPr>
        <w:numPr>
          <w:ilvl w:val="0"/>
          <w:numId w:val="19"/>
        </w:numPr>
        <w:tabs>
          <w:tab w:val="left" w:pos="312"/>
        </w:tabs>
        <w:spacing w:before="12" w:after="12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Przedmiary.</w:t>
      </w:r>
    </w:p>
    <w:p w:rsidR="009140EC" w:rsidRPr="00F713D7" w:rsidRDefault="009140EC" w:rsidP="009140EC">
      <w:pPr>
        <w:spacing w:before="12" w:after="12" w:line="240" w:lineRule="auto"/>
        <w:ind w:firstLine="440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W razie wątpliwości co do braków w przedmiarze ofert oferent ma obowiązek zwrócić 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>się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 w tym zakresie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 xml:space="preserve"> do 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Zamawiającego w celu określenia konieczności wykonania  danego zakresu prac . Natomiast </w:t>
      </w:r>
      <w:r w:rsidR="000E64B4"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>należ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>y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 wyceni</w:t>
      </w:r>
      <w:r w:rsidR="000E64B4"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ć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 wszelkie prace 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>objęte dokumentacją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 xml:space="preserve">projektową oraz zapisami 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Opis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>u Pr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zedmiotu 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>Zamówienia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 - 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>załącznik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 ,,A"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>.</w:t>
      </w:r>
    </w:p>
    <w:p w:rsidR="009140EC" w:rsidRPr="00F713D7" w:rsidRDefault="009140EC" w:rsidP="009140EC">
      <w:pPr>
        <w:spacing w:before="12" w:after="12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>Zamawiający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 nie przychyla si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>ę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 do 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>wniosków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 zmiany 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>zapisów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.</w:t>
      </w:r>
    </w:p>
    <w:p w:rsidR="002703AB" w:rsidRPr="00F713D7" w:rsidRDefault="002703AB" w:rsidP="002703AB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B41608" w:rsidRPr="002E11D7" w:rsidRDefault="00B41608" w:rsidP="00F817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val="cs-CZ" w:eastAsia="pl-PL"/>
        </w:rPr>
      </w:pPr>
      <w:r w:rsidRPr="00F713D7"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  <w:t>Pytania - Pakiet 26</w:t>
      </w:r>
      <w:r w:rsidR="00A7236E" w:rsidRPr="00F713D7"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  <w:t xml:space="preserve"> </w:t>
      </w:r>
    </w:p>
    <w:p w:rsidR="00B23F41" w:rsidRPr="00F713D7" w:rsidRDefault="00B23F41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</w:pPr>
      <w:r w:rsidRPr="00F713D7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  <w:t>Pytani</w:t>
      </w:r>
      <w:r w:rsidRPr="00F713D7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  <w:t>e nr 1</w:t>
      </w:r>
    </w:p>
    <w:p w:rsidR="00F361E7" w:rsidRPr="00F713D7" w:rsidRDefault="00B23F41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</w:rPr>
        <w:t xml:space="preserve">,,Jaki jest układ warstw dla tarasu na poziomie 0 (przekrój S7) w osiach A-B/13-17? Brak 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</w:rPr>
        <w:br/>
        <w:t xml:space="preserve">w przekazanej dokumentacji”. </w:t>
      </w:r>
    </w:p>
    <w:p w:rsidR="00B23F41" w:rsidRPr="00F713D7" w:rsidRDefault="00B23F41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/>
          <w:bCs/>
          <w:color w:val="000000"/>
          <w:sz w:val="24"/>
          <w:szCs w:val="24"/>
        </w:rPr>
      </w:pPr>
      <w:r w:rsidRPr="00F713D7">
        <w:rPr>
          <w:rFonts w:ascii="Times New Roman" w:eastAsia="SimSun" w:hAnsi="Times New Roman" w:cs="Times New Roman"/>
          <w:b/>
          <w:bCs/>
          <w:color w:val="000000"/>
          <w:sz w:val="24"/>
          <w:szCs w:val="24"/>
        </w:rPr>
        <w:t>Odpowiedź:</w:t>
      </w:r>
    </w:p>
    <w:p w:rsidR="00B23F41" w:rsidRPr="00F713D7" w:rsidRDefault="00B23F41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Uzupełniono w ramach rewizji B rysunku  - P2001_PW_A_S_-_1024_B</w:t>
      </w:r>
    </w:p>
    <w:p w:rsidR="00B23F41" w:rsidRPr="00B034D8" w:rsidRDefault="00D079C8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</w:rPr>
      </w:pPr>
      <w:r w:rsidRPr="00B034D8">
        <w:rPr>
          <w:rFonts w:ascii="Times New Roman" w:eastAsia="Calibri" w:hAnsi="Times New Roman" w:cs="Times New Roman"/>
          <w:sz w:val="24"/>
          <w:szCs w:val="24"/>
          <w:lang w:val="cs-CZ" w:eastAsia="pl-PL"/>
        </w:rPr>
        <w:t>Zamawiający udostępnił</w:t>
      </w:r>
      <w:r w:rsidRPr="00B034D8">
        <w:rPr>
          <w:rFonts w:ascii="Times New Roman" w:eastAsia="Calibri" w:hAnsi="Times New Roman" w:cs="Times New Roman"/>
          <w:sz w:val="24"/>
          <w:szCs w:val="24"/>
          <w:lang w:val="en-US" w:eastAsia="pl-PL"/>
        </w:rPr>
        <w:t xml:space="preserve"> </w:t>
      </w:r>
      <w:r w:rsidRPr="00B034D8">
        <w:rPr>
          <w:rFonts w:ascii="Times New Roman" w:eastAsia="Calibri" w:hAnsi="Times New Roman" w:cs="Times New Roman"/>
          <w:sz w:val="24"/>
          <w:szCs w:val="24"/>
          <w:lang w:val="cs-CZ" w:eastAsia="pl-PL"/>
        </w:rPr>
        <w:t xml:space="preserve">dokumentację </w:t>
      </w:r>
      <w:r w:rsidRPr="00B034D8">
        <w:rPr>
          <w:rFonts w:ascii="Times New Roman" w:eastAsia="SimSun" w:hAnsi="Times New Roman" w:cs="Times New Roman"/>
          <w:bCs/>
          <w:color w:val="000000"/>
          <w:sz w:val="24"/>
          <w:szCs w:val="24"/>
        </w:rPr>
        <w:t>9 maja 2024 roku na stronie prowadzonego postępowania wraz z Odpowiedziami na pytania 5 – 09.05.2024 r.</w:t>
      </w:r>
    </w:p>
    <w:p w:rsidR="00265A7C" w:rsidRPr="00F713D7" w:rsidRDefault="00265A7C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  <w:u w:val="single"/>
        </w:rPr>
      </w:pPr>
    </w:p>
    <w:p w:rsidR="00B23F41" w:rsidRPr="00F713D7" w:rsidRDefault="00B23F41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</w:pPr>
      <w:r w:rsidRPr="00F713D7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  <w:t>Pytani</w:t>
      </w:r>
      <w:r w:rsidRPr="00F713D7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  <w:t>e nr 2</w:t>
      </w:r>
    </w:p>
    <w:p w:rsidR="00B23F41" w:rsidRPr="00F713D7" w:rsidRDefault="00B23F41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</w:rPr>
        <w:t xml:space="preserve">,,Jaki jest układ warstw dla dachu w poziomie L1 w osiach H-I/13-15? Brak w przekazanej dokumentacji”. </w:t>
      </w:r>
    </w:p>
    <w:p w:rsidR="00B23F41" w:rsidRPr="00F713D7" w:rsidRDefault="00B23F41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/>
          <w:bCs/>
          <w:color w:val="000000"/>
          <w:sz w:val="24"/>
          <w:szCs w:val="24"/>
        </w:rPr>
      </w:pPr>
      <w:r w:rsidRPr="00F713D7">
        <w:rPr>
          <w:rFonts w:ascii="Times New Roman" w:eastAsia="SimSun" w:hAnsi="Times New Roman" w:cs="Times New Roman"/>
          <w:b/>
          <w:bCs/>
          <w:color w:val="000000"/>
          <w:sz w:val="24"/>
          <w:szCs w:val="24"/>
        </w:rPr>
        <w:t>Odpowiedź:</w:t>
      </w:r>
    </w:p>
    <w:p w:rsidR="00B23F41" w:rsidRPr="00F713D7" w:rsidRDefault="00B23F41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</w:rPr>
        <w:t>Uzupełniono na rysunku P2001_PW_A_S_-_1024_A w ramach poprzednich odpowiedzi.</w:t>
      </w:r>
    </w:p>
    <w:p w:rsidR="00B23F41" w:rsidRPr="00B122F0" w:rsidRDefault="00036327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</w:rPr>
      </w:pPr>
      <w:r w:rsidRPr="00B122F0">
        <w:rPr>
          <w:rFonts w:ascii="Times New Roman" w:eastAsia="SimSun" w:hAnsi="Times New Roman" w:cs="Times New Roman"/>
          <w:color w:val="000000"/>
          <w:sz w:val="24"/>
          <w:szCs w:val="24"/>
          <w:lang w:val="cs-CZ"/>
        </w:rPr>
        <w:t>Zamawiający udostępnił</w:t>
      </w:r>
      <w:r w:rsidRPr="00B122F0">
        <w:rPr>
          <w:rFonts w:ascii="Times New Roman" w:eastAsia="SimSu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122F0">
        <w:rPr>
          <w:rFonts w:ascii="Times New Roman" w:eastAsia="SimSun" w:hAnsi="Times New Roman" w:cs="Times New Roman"/>
          <w:color w:val="000000"/>
          <w:sz w:val="24"/>
          <w:szCs w:val="24"/>
          <w:lang w:val="cs-CZ"/>
        </w:rPr>
        <w:t xml:space="preserve">dokumentację </w:t>
      </w:r>
      <w:r w:rsidRPr="00B122F0">
        <w:rPr>
          <w:rFonts w:ascii="Times New Roman" w:eastAsia="SimSun" w:hAnsi="Times New Roman" w:cs="Times New Roman"/>
          <w:bCs/>
          <w:color w:val="000000"/>
          <w:sz w:val="24"/>
          <w:szCs w:val="24"/>
        </w:rPr>
        <w:t>9 maja 2024 roku na stronie prowadzonego postępowania wraz z Odpowiedziami na pytania 5 – 09.05.2024 r.</w:t>
      </w:r>
    </w:p>
    <w:p w:rsidR="00036327" w:rsidRPr="00F713D7" w:rsidRDefault="00036327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</w:rPr>
      </w:pPr>
    </w:p>
    <w:p w:rsidR="00B23F41" w:rsidRPr="00F713D7" w:rsidRDefault="00B23F41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</w:pPr>
      <w:r w:rsidRPr="00F713D7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  <w:t>Pytani</w:t>
      </w:r>
      <w:r w:rsidRPr="00F713D7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  <w:t>e nr 3</w:t>
      </w:r>
    </w:p>
    <w:p w:rsidR="00B23F41" w:rsidRPr="00F713D7" w:rsidRDefault="00B23F41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</w:rPr>
        <w:t>,,Czy dla blachy trapezowej istnieją szczególne wymogi dot. powłoki i klasy korozyjności (dla części nad basenem)?”.</w:t>
      </w:r>
    </w:p>
    <w:p w:rsidR="00B23F41" w:rsidRPr="00F713D7" w:rsidRDefault="00B23F41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/>
          <w:bCs/>
          <w:color w:val="000000"/>
          <w:sz w:val="24"/>
          <w:szCs w:val="24"/>
        </w:rPr>
      </w:pPr>
      <w:r w:rsidRPr="00F713D7">
        <w:rPr>
          <w:rFonts w:ascii="Times New Roman" w:eastAsia="SimSun" w:hAnsi="Times New Roman" w:cs="Times New Roman"/>
          <w:b/>
          <w:bCs/>
          <w:color w:val="000000"/>
          <w:sz w:val="24"/>
          <w:szCs w:val="24"/>
        </w:rPr>
        <w:t>Odpowiedź:</w:t>
      </w:r>
    </w:p>
    <w:p w:rsidR="00B23F41" w:rsidRPr="00F713D7" w:rsidRDefault="00B23F41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>K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lasę korozyjności konstrukcji stalowej (w tym blachy trapezowej pokrycia) należy przyjąć, zgodnie z normą PN-EN ISO 12944-2;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 xml:space="preserve"> 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2001 Wewnątrz pływalni:C4 konstrukcje zewnętrzne: C3</w:t>
      </w:r>
      <w:r w:rsidR="00D93244"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.</w:t>
      </w:r>
    </w:p>
    <w:p w:rsidR="00903CAE" w:rsidRPr="00F713D7" w:rsidRDefault="00903CAE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</w:rPr>
      </w:pPr>
    </w:p>
    <w:p w:rsidR="00B23F41" w:rsidRPr="00F713D7" w:rsidRDefault="00B23F41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  <w:u w:val="single"/>
        </w:rPr>
      </w:pPr>
      <w:r w:rsidRPr="00F713D7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  <w:t>Pytani</w:t>
      </w:r>
      <w:r w:rsidRPr="00F713D7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  <w:t>e nr 4</w:t>
      </w:r>
    </w:p>
    <w:p w:rsidR="00B23F41" w:rsidRPr="00F713D7" w:rsidRDefault="00B23F41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</w:rPr>
        <w:t>,,Jaki jest układ warstw dla tarasu na poziomie 0 (przekrój S7) w osiach A-B/13-17?”</w:t>
      </w:r>
    </w:p>
    <w:p w:rsidR="00B23F41" w:rsidRPr="00F713D7" w:rsidRDefault="00B23F41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/>
          <w:bCs/>
          <w:color w:val="000000"/>
          <w:sz w:val="24"/>
          <w:szCs w:val="24"/>
        </w:rPr>
      </w:pPr>
      <w:r w:rsidRPr="00F713D7">
        <w:rPr>
          <w:rFonts w:ascii="Times New Roman" w:eastAsia="SimSun" w:hAnsi="Times New Roman" w:cs="Times New Roman"/>
          <w:b/>
          <w:bCs/>
          <w:color w:val="000000"/>
          <w:sz w:val="24"/>
          <w:szCs w:val="24"/>
        </w:rPr>
        <w:t xml:space="preserve">Odpowiedź: </w:t>
      </w:r>
    </w:p>
    <w:p w:rsidR="00B23F41" w:rsidRPr="00F713D7" w:rsidRDefault="00B23F41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Uzupełniono w ramach rewizji B rysunku  - P2001_PW_A_S_-_1024_B</w:t>
      </w:r>
    </w:p>
    <w:p w:rsidR="00903CAE" w:rsidRPr="001E031B" w:rsidRDefault="00903CAE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</w:rPr>
      </w:pPr>
      <w:r w:rsidRPr="001E031B">
        <w:rPr>
          <w:rFonts w:ascii="Times New Roman" w:eastAsia="Calibri" w:hAnsi="Times New Roman" w:cs="Times New Roman"/>
          <w:sz w:val="24"/>
          <w:szCs w:val="24"/>
          <w:lang w:val="cs-CZ" w:eastAsia="pl-PL"/>
        </w:rPr>
        <w:t>Zamawiający udostępnił</w:t>
      </w:r>
      <w:r w:rsidRPr="001E031B">
        <w:rPr>
          <w:rFonts w:ascii="Times New Roman" w:eastAsia="Calibri" w:hAnsi="Times New Roman" w:cs="Times New Roman"/>
          <w:sz w:val="24"/>
          <w:szCs w:val="24"/>
          <w:lang w:val="en-US" w:eastAsia="pl-PL"/>
        </w:rPr>
        <w:t xml:space="preserve"> </w:t>
      </w:r>
      <w:r w:rsidRPr="001E031B">
        <w:rPr>
          <w:rFonts w:ascii="Times New Roman" w:eastAsia="Calibri" w:hAnsi="Times New Roman" w:cs="Times New Roman"/>
          <w:sz w:val="24"/>
          <w:szCs w:val="24"/>
          <w:lang w:val="cs-CZ" w:eastAsia="pl-PL"/>
        </w:rPr>
        <w:t xml:space="preserve">dokumentację </w:t>
      </w:r>
      <w:r w:rsidRPr="001E031B">
        <w:rPr>
          <w:rFonts w:ascii="Times New Roman" w:eastAsia="SimSun" w:hAnsi="Times New Roman" w:cs="Times New Roman"/>
          <w:bCs/>
          <w:color w:val="000000"/>
          <w:sz w:val="24"/>
          <w:szCs w:val="24"/>
        </w:rPr>
        <w:t>9 maja 2024 roku na stronie prowadzonego postępowania wraz z Odpowiedziami na pytania 5 – 09.05.2024 r.</w:t>
      </w:r>
    </w:p>
    <w:p w:rsidR="00ED18E4" w:rsidRDefault="00ED18E4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</w:pPr>
    </w:p>
    <w:p w:rsidR="00B23F41" w:rsidRPr="00F713D7" w:rsidRDefault="00B23F41" w:rsidP="00F817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</w:pPr>
      <w:r w:rsidRPr="00F713D7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  <w:t>Pytani</w:t>
      </w:r>
      <w:r w:rsidRPr="00F713D7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  <w:t>e nr 5</w:t>
      </w:r>
    </w:p>
    <w:p w:rsidR="004D57F8" w:rsidRPr="00ED18E4" w:rsidRDefault="00B23F41" w:rsidP="00B23F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</w:rPr>
        <w:t>,,Jaki jest układ warstw dla dachu w poziomie L1 w osiach H-I/13-15?”</w:t>
      </w:r>
    </w:p>
    <w:p w:rsidR="00E64424" w:rsidRDefault="00E64424" w:rsidP="00B23F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/>
          <w:bCs/>
          <w:color w:val="000000"/>
          <w:sz w:val="24"/>
          <w:szCs w:val="24"/>
        </w:rPr>
      </w:pPr>
    </w:p>
    <w:p w:rsidR="00B23F41" w:rsidRPr="00F713D7" w:rsidRDefault="00B23F41" w:rsidP="00B23F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/>
          <w:bCs/>
          <w:color w:val="000000"/>
          <w:sz w:val="24"/>
          <w:szCs w:val="24"/>
        </w:rPr>
      </w:pPr>
      <w:r w:rsidRPr="00F713D7">
        <w:rPr>
          <w:rFonts w:ascii="Times New Roman" w:eastAsia="SimSun" w:hAnsi="Times New Roman" w:cs="Times New Roman"/>
          <w:b/>
          <w:bCs/>
          <w:color w:val="000000"/>
          <w:sz w:val="24"/>
          <w:szCs w:val="24"/>
        </w:rPr>
        <w:lastRenderedPageBreak/>
        <w:t>Odpowiedź:</w:t>
      </w:r>
    </w:p>
    <w:p w:rsidR="00B23F41" w:rsidRPr="00F713D7" w:rsidRDefault="00B23F41" w:rsidP="00B23F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Uzupełniono na rysunku P2001_PW_A_S_-_1024_A w ramach poprzednich odpowiedzi.</w:t>
      </w:r>
    </w:p>
    <w:p w:rsidR="00C75309" w:rsidRPr="00661A3B" w:rsidRDefault="00C75309" w:rsidP="00C7530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</w:rPr>
      </w:pPr>
      <w:r w:rsidRPr="00661A3B">
        <w:rPr>
          <w:rFonts w:ascii="Times New Roman" w:eastAsia="SimSun" w:hAnsi="Times New Roman" w:cs="Times New Roman"/>
          <w:color w:val="000000"/>
          <w:sz w:val="24"/>
          <w:szCs w:val="24"/>
          <w:lang w:val="cs-CZ"/>
        </w:rPr>
        <w:t>Zamawiający udostępnił</w:t>
      </w:r>
      <w:r w:rsidRPr="00661A3B">
        <w:rPr>
          <w:rFonts w:ascii="Times New Roman" w:eastAsia="SimSu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661A3B">
        <w:rPr>
          <w:rFonts w:ascii="Times New Roman" w:eastAsia="SimSun" w:hAnsi="Times New Roman" w:cs="Times New Roman"/>
          <w:color w:val="000000"/>
          <w:sz w:val="24"/>
          <w:szCs w:val="24"/>
          <w:lang w:val="cs-CZ"/>
        </w:rPr>
        <w:t xml:space="preserve">dokumentację </w:t>
      </w:r>
      <w:r w:rsidRPr="00661A3B">
        <w:rPr>
          <w:rFonts w:ascii="Times New Roman" w:eastAsia="SimSun" w:hAnsi="Times New Roman" w:cs="Times New Roman"/>
          <w:bCs/>
          <w:color w:val="000000"/>
          <w:sz w:val="24"/>
          <w:szCs w:val="24"/>
        </w:rPr>
        <w:t>9 maja 2024 roku na stronie prowadzonego postępowania wraz z Odpowiedziami na pytania 5 – 09.05.2024 r.</w:t>
      </w:r>
    </w:p>
    <w:p w:rsidR="00B23F41" w:rsidRPr="00661A3B" w:rsidRDefault="00B23F41" w:rsidP="00B23F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lang w:val="cs-CZ"/>
        </w:rPr>
      </w:pPr>
    </w:p>
    <w:p w:rsidR="00B23F41" w:rsidRPr="00F713D7" w:rsidRDefault="00B23F41" w:rsidP="00B23F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</w:pPr>
      <w:r w:rsidRPr="00F713D7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  <w:t>Pytani</w:t>
      </w:r>
      <w:r w:rsidRPr="00F713D7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  <w:t>e nr 6</w:t>
      </w:r>
      <w:r w:rsidR="005C7F79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  <w:t xml:space="preserve"> </w:t>
      </w:r>
    </w:p>
    <w:p w:rsidR="00B23F41" w:rsidRPr="00F713D7" w:rsidRDefault="00B23F41" w:rsidP="00B23F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</w:rPr>
        <w:t xml:space="preserve">,,W OPZ widnieje zapis - pierwszym akapit (Zał 9), który sugeruje iż odbiór końcowy polegać będzie na ocenie ilości , jakości i wartości . Umowa wskazuje, iż przedmiotowa cena realizacji - to ryczałt, a ww. zapis wskazuje na rozliczenie powykonawcze. Prosimy o jednoznaczne wskazanie, iż jest to 100% ryczałt i tym samym usunąć powyższy zapis”. </w:t>
      </w:r>
    </w:p>
    <w:p w:rsidR="000A16D5" w:rsidRPr="00F713D7" w:rsidRDefault="000A16D5" w:rsidP="00B23F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Cs/>
          <w:color w:val="000000"/>
          <w:sz w:val="24"/>
          <w:szCs w:val="24"/>
        </w:rPr>
      </w:pPr>
    </w:p>
    <w:p w:rsidR="00B23F41" w:rsidRPr="00F713D7" w:rsidRDefault="00583AE4" w:rsidP="00B23F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Cs/>
          <w:color w:val="000000"/>
          <w:sz w:val="24"/>
          <w:szCs w:val="24"/>
        </w:rPr>
      </w:pPr>
      <w:r w:rsidRPr="00F713D7">
        <w:rPr>
          <w:rFonts w:ascii="Times New Roman" w:eastAsia="SimSun" w:hAnsi="Times New Roman" w:cs="Times New Roman"/>
          <w:bCs/>
          <w:color w:val="000000"/>
          <w:sz w:val="24"/>
          <w:szCs w:val="24"/>
        </w:rPr>
        <w:t>Treść Zał</w:t>
      </w:r>
      <w:r w:rsidR="009C5302" w:rsidRPr="00F713D7">
        <w:rPr>
          <w:rFonts w:ascii="Times New Roman" w:eastAsia="SimSun" w:hAnsi="Times New Roman" w:cs="Times New Roman"/>
          <w:bCs/>
          <w:color w:val="000000"/>
          <w:sz w:val="24"/>
          <w:szCs w:val="24"/>
        </w:rPr>
        <w:t>.</w:t>
      </w:r>
      <w:r w:rsidRPr="00F713D7">
        <w:rPr>
          <w:rFonts w:ascii="Times New Roman" w:eastAsia="SimSun" w:hAnsi="Times New Roman" w:cs="Times New Roman"/>
          <w:bCs/>
          <w:color w:val="000000"/>
          <w:sz w:val="24"/>
          <w:szCs w:val="24"/>
        </w:rPr>
        <w:t xml:space="preserve"> 9 poniżej:</w:t>
      </w:r>
    </w:p>
    <w:p w:rsidR="00BB668F" w:rsidRPr="00F713D7" w:rsidRDefault="00BB668F" w:rsidP="00B23F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Cs/>
          <w:color w:val="000000"/>
          <w:sz w:val="24"/>
          <w:szCs w:val="24"/>
        </w:rPr>
      </w:pPr>
    </w:p>
    <w:p w:rsidR="00583AE4" w:rsidRPr="00F713D7" w:rsidRDefault="000A16D5" w:rsidP="00B23F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Cs/>
          <w:color w:val="000000"/>
          <w:sz w:val="24"/>
          <w:szCs w:val="24"/>
        </w:rPr>
      </w:pPr>
      <w:r w:rsidRPr="00F713D7">
        <w:rPr>
          <w:rFonts w:ascii="Times New Roman" w:eastAsia="SimSun" w:hAnsi="Times New Roman" w:cs="Times New Roman"/>
          <w:bCs/>
          <w:noProof/>
          <w:color w:val="000000"/>
          <w:sz w:val="24"/>
          <w:szCs w:val="24"/>
          <w:lang w:eastAsia="pl-PL"/>
        </w:rPr>
        <w:drawing>
          <wp:inline distT="0" distB="0" distL="0" distR="0">
            <wp:extent cx="5753100" cy="184785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3F41" w:rsidRPr="00F713D7" w:rsidRDefault="00B23F41" w:rsidP="00B23F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/>
          <w:bCs/>
          <w:color w:val="000000"/>
          <w:sz w:val="24"/>
          <w:szCs w:val="24"/>
        </w:rPr>
      </w:pPr>
      <w:r w:rsidRPr="00F713D7">
        <w:rPr>
          <w:rFonts w:ascii="Times New Roman" w:eastAsia="SimSun" w:hAnsi="Times New Roman" w:cs="Times New Roman"/>
          <w:b/>
          <w:bCs/>
          <w:color w:val="000000"/>
          <w:sz w:val="24"/>
          <w:szCs w:val="24"/>
        </w:rPr>
        <w:t xml:space="preserve">Odpowiedź: </w:t>
      </w:r>
    </w:p>
    <w:p w:rsidR="00B23F41" w:rsidRPr="00F713D7" w:rsidRDefault="00B23F41" w:rsidP="00B23F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Zamawiający potwierdza, że umowa na charakter ryczałtowy. Fakt</w:t>
      </w:r>
      <w:r w:rsidR="00D817E4"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 ten w żaden sposób nie podważa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, żeby Zamawiający podczas czynnoś</w:t>
      </w:r>
      <w:r w:rsidR="00D817E4"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ci odbiorowych </w:t>
      </w:r>
      <w:r w:rsidR="00D817E4" w:rsidRPr="00500522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sprawdził</w:t>
      </w:r>
      <w:r w:rsidR="00D817E4"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 jakość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i</w:t>
      </w:r>
      <w:proofErr w:type="spellEnd"/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 wartość wykonanych robót.</w:t>
      </w:r>
    </w:p>
    <w:p w:rsidR="00B23F41" w:rsidRPr="00F713D7" w:rsidRDefault="00B23F41" w:rsidP="00B23F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lang w:val="cs-CZ"/>
        </w:rPr>
      </w:pPr>
    </w:p>
    <w:p w:rsidR="00B23F41" w:rsidRPr="00F713D7" w:rsidRDefault="00B23F41" w:rsidP="00B23F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</w:pPr>
      <w:r w:rsidRPr="00F713D7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  <w:t>Pytani</w:t>
      </w:r>
      <w:r w:rsidRPr="00F713D7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  <w:t>e nr 7</w:t>
      </w:r>
      <w:r w:rsidR="005C7F79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  <w:t xml:space="preserve"> </w:t>
      </w:r>
    </w:p>
    <w:p w:rsidR="00B23F41" w:rsidRPr="00F713D7" w:rsidRDefault="00B23F41" w:rsidP="00B23F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</w:rPr>
        <w:t xml:space="preserve">,,W związku z zapisami OPZ ze strony 9 (Zał 10) - można wnioskować, iż istnieją wątpliwości Zamawiającego co do prawidłowości przyjętych rozwiązań w projekcie ochrony p.poż. Tym samym, jeśli w przypadku niemożliwości uzyskania pozwolenia na użytkowanie zajdzie konieczność dokonania zmian wielobranżowych (konstrukcyjnych , ogólnobudowlanych czy instalacyjnych ) np. zmiany stref p.poż. , klasy odporności pożarowej elementów budowlanych i instalacyjnych - niemożliwych dzisiaj do prawidłowej wyceny na etapie ofertowym . Z uwagi na tę niewiadomą , prosimy o potwierdzenie iż zmiany wynikające z wad projektu p.poż (jeśli takowe wystąpią ) oraz ich skutki </w:t>
      </w:r>
      <w:proofErr w:type="spellStart"/>
      <w:r w:rsidRPr="00F713D7">
        <w:rPr>
          <w:rFonts w:ascii="Times New Roman" w:eastAsia="SimSun" w:hAnsi="Times New Roman" w:cs="Times New Roman"/>
          <w:color w:val="000000"/>
          <w:sz w:val="24"/>
          <w:szCs w:val="24"/>
        </w:rPr>
        <w:t>tj</w:t>
      </w:r>
      <w:proofErr w:type="spellEnd"/>
      <w:r w:rsidRPr="00F713D7">
        <w:rPr>
          <w:rFonts w:ascii="Times New Roman" w:eastAsia="SimSun" w:hAnsi="Times New Roman" w:cs="Times New Roman"/>
          <w:color w:val="000000"/>
          <w:sz w:val="24"/>
          <w:szCs w:val="24"/>
        </w:rPr>
        <w:t xml:space="preserve"> . czas potrzebny na</w:t>
      </w:r>
      <w:r w:rsidR="002E353C" w:rsidRPr="00F713D7">
        <w:rPr>
          <w:rFonts w:ascii="Times New Roman" w:eastAsia="SimSun" w:hAnsi="Times New Roman" w:cs="Times New Roman"/>
          <w:color w:val="000000"/>
          <w:sz w:val="24"/>
          <w:szCs w:val="24"/>
        </w:rPr>
        <w:t xml:space="preserve"> wykonanie zamiennych projektów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</w:rPr>
        <w:t>, koszty projektów, koordynacja, przesuniecie terminowe wynikające z opóźnienia nie będą obciążały Wykonawcy</w:t>
      </w:r>
      <w:r w:rsidR="009C5302" w:rsidRPr="00F713D7">
        <w:rPr>
          <w:rFonts w:ascii="Times New Roman" w:eastAsia="SimSun" w:hAnsi="Times New Roman" w:cs="Times New Roman"/>
          <w:color w:val="000000"/>
          <w:sz w:val="24"/>
          <w:szCs w:val="24"/>
        </w:rPr>
        <w:t>.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</w:rPr>
        <w:t>”</w:t>
      </w:r>
    </w:p>
    <w:p w:rsidR="009C5302" w:rsidRPr="00F713D7" w:rsidRDefault="009C5302" w:rsidP="00B23F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</w:rPr>
      </w:pPr>
    </w:p>
    <w:p w:rsidR="007F58C2" w:rsidRDefault="007F58C2" w:rsidP="002E3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Cs/>
          <w:color w:val="000000"/>
          <w:sz w:val="24"/>
          <w:szCs w:val="24"/>
        </w:rPr>
      </w:pPr>
    </w:p>
    <w:p w:rsidR="007F58C2" w:rsidRDefault="007F58C2" w:rsidP="002E3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Cs/>
          <w:color w:val="000000"/>
          <w:sz w:val="24"/>
          <w:szCs w:val="24"/>
        </w:rPr>
      </w:pPr>
    </w:p>
    <w:p w:rsidR="007F58C2" w:rsidRDefault="007F58C2" w:rsidP="002E3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Cs/>
          <w:color w:val="000000"/>
          <w:sz w:val="24"/>
          <w:szCs w:val="24"/>
        </w:rPr>
      </w:pPr>
    </w:p>
    <w:p w:rsidR="007F58C2" w:rsidRDefault="007F58C2" w:rsidP="002E3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Cs/>
          <w:color w:val="000000"/>
          <w:sz w:val="24"/>
          <w:szCs w:val="24"/>
        </w:rPr>
      </w:pPr>
    </w:p>
    <w:p w:rsidR="007F58C2" w:rsidRDefault="007F58C2" w:rsidP="002E3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Cs/>
          <w:color w:val="000000"/>
          <w:sz w:val="24"/>
          <w:szCs w:val="24"/>
        </w:rPr>
      </w:pPr>
    </w:p>
    <w:p w:rsidR="007F58C2" w:rsidRDefault="007F58C2" w:rsidP="002E3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Cs/>
          <w:color w:val="000000"/>
          <w:sz w:val="24"/>
          <w:szCs w:val="24"/>
        </w:rPr>
      </w:pPr>
    </w:p>
    <w:p w:rsidR="007F58C2" w:rsidRDefault="007F58C2" w:rsidP="002E3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Cs/>
          <w:color w:val="000000"/>
          <w:sz w:val="24"/>
          <w:szCs w:val="24"/>
        </w:rPr>
      </w:pPr>
    </w:p>
    <w:p w:rsidR="007F58C2" w:rsidRDefault="007F58C2" w:rsidP="002E3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Cs/>
          <w:color w:val="000000"/>
          <w:sz w:val="24"/>
          <w:szCs w:val="24"/>
        </w:rPr>
      </w:pPr>
    </w:p>
    <w:p w:rsidR="007F58C2" w:rsidRDefault="007F58C2" w:rsidP="002E3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Cs/>
          <w:color w:val="000000"/>
          <w:sz w:val="24"/>
          <w:szCs w:val="24"/>
        </w:rPr>
      </w:pPr>
    </w:p>
    <w:p w:rsidR="007F58C2" w:rsidRDefault="007F58C2" w:rsidP="002E3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Cs/>
          <w:color w:val="000000"/>
          <w:sz w:val="24"/>
          <w:szCs w:val="24"/>
        </w:rPr>
      </w:pPr>
    </w:p>
    <w:p w:rsidR="002E353C" w:rsidRPr="00F713D7" w:rsidRDefault="002E353C" w:rsidP="002E3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Cs/>
          <w:color w:val="000000"/>
          <w:sz w:val="24"/>
          <w:szCs w:val="24"/>
        </w:rPr>
      </w:pPr>
      <w:r w:rsidRPr="00F713D7">
        <w:rPr>
          <w:rFonts w:ascii="Times New Roman" w:eastAsia="SimSun" w:hAnsi="Times New Roman" w:cs="Times New Roman"/>
          <w:bCs/>
          <w:color w:val="000000"/>
          <w:sz w:val="24"/>
          <w:szCs w:val="24"/>
        </w:rPr>
        <w:lastRenderedPageBreak/>
        <w:t>Treść Zał</w:t>
      </w:r>
      <w:r w:rsidR="009C5302" w:rsidRPr="00F713D7">
        <w:rPr>
          <w:rFonts w:ascii="Times New Roman" w:eastAsia="SimSun" w:hAnsi="Times New Roman" w:cs="Times New Roman"/>
          <w:bCs/>
          <w:color w:val="000000"/>
          <w:sz w:val="24"/>
          <w:szCs w:val="24"/>
        </w:rPr>
        <w:t>.</w:t>
      </w:r>
      <w:r w:rsidRPr="00F713D7">
        <w:rPr>
          <w:rFonts w:ascii="Times New Roman" w:eastAsia="SimSun" w:hAnsi="Times New Roman" w:cs="Times New Roman"/>
          <w:bCs/>
          <w:color w:val="000000"/>
          <w:sz w:val="24"/>
          <w:szCs w:val="24"/>
        </w:rPr>
        <w:t xml:space="preserve"> 10 poniżej:</w:t>
      </w:r>
    </w:p>
    <w:p w:rsidR="009C5302" w:rsidRPr="00F713D7" w:rsidRDefault="009C5302" w:rsidP="002E3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Cs/>
          <w:color w:val="000000"/>
          <w:sz w:val="24"/>
          <w:szCs w:val="24"/>
        </w:rPr>
      </w:pPr>
    </w:p>
    <w:p w:rsidR="00B23F41" w:rsidRPr="00F713D7" w:rsidRDefault="006D3542" w:rsidP="00B23F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/>
          <w:bCs/>
          <w:color w:val="000000"/>
          <w:sz w:val="24"/>
          <w:szCs w:val="24"/>
        </w:rPr>
      </w:pPr>
      <w:r w:rsidRPr="00F713D7">
        <w:rPr>
          <w:rFonts w:ascii="Times New Roman" w:eastAsia="SimSun" w:hAnsi="Times New Roman" w:cs="Times New Roman"/>
          <w:b/>
          <w:bCs/>
          <w:noProof/>
          <w:color w:val="000000"/>
          <w:sz w:val="24"/>
          <w:szCs w:val="24"/>
          <w:lang w:eastAsia="pl-PL"/>
        </w:rPr>
        <w:drawing>
          <wp:inline distT="0" distB="0" distL="0" distR="0">
            <wp:extent cx="5753100" cy="220980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353C" w:rsidRPr="00F713D7" w:rsidRDefault="002E353C" w:rsidP="00B23F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/>
          <w:bCs/>
          <w:color w:val="000000"/>
          <w:sz w:val="24"/>
          <w:szCs w:val="24"/>
        </w:rPr>
      </w:pPr>
    </w:p>
    <w:p w:rsidR="00B23F41" w:rsidRPr="00F713D7" w:rsidRDefault="00B23F41" w:rsidP="00B23F4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b/>
          <w:bCs/>
          <w:color w:val="000000"/>
          <w:sz w:val="24"/>
          <w:szCs w:val="24"/>
        </w:rPr>
      </w:pPr>
      <w:r w:rsidRPr="00F713D7">
        <w:rPr>
          <w:rFonts w:ascii="Times New Roman" w:eastAsia="SimSun" w:hAnsi="Times New Roman" w:cs="Times New Roman"/>
          <w:b/>
          <w:bCs/>
          <w:color w:val="000000"/>
          <w:sz w:val="24"/>
          <w:szCs w:val="24"/>
        </w:rPr>
        <w:t>Odpowiedź:</w:t>
      </w:r>
    </w:p>
    <w:p w:rsidR="00B23F41" w:rsidRPr="00D94E0F" w:rsidRDefault="00B23F41" w:rsidP="00B23F41">
      <w:pPr>
        <w:tabs>
          <w:tab w:val="left" w:pos="426"/>
        </w:tabs>
        <w:spacing w:after="200" w:line="276" w:lineRule="auto"/>
        <w:jc w:val="both"/>
        <w:rPr>
          <w:rFonts w:ascii="Times New Roman" w:eastAsia="SimSun" w:hAnsi="Times New Roman" w:cs="Times New Roman"/>
          <w:b/>
          <w:sz w:val="24"/>
          <w:szCs w:val="24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Zamawiający podtrzymuje zapisy OPZ zał. A z wy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 xml:space="preserve">łączeniem </w:t>
      </w: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pkt 10.3</w:t>
      </w:r>
      <w:r w:rsidR="00BC51AB" w:rsidRPr="00F713D7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. </w:t>
      </w:r>
      <w:r w:rsidR="00B63597" w:rsidRPr="00D94E0F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Zamawiający wprowadził w OPZ zmiany w tym zakresie 11.06.2024 r. </w:t>
      </w:r>
      <w:r w:rsidR="00D94E0F" w:rsidRPr="00D94E0F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Zmieniony OPZ został udostępniony na stronie prowadzonego post</w:t>
      </w:r>
      <w:r w:rsidR="00D94E0F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ę</w:t>
      </w:r>
      <w:r w:rsidR="00D94E0F" w:rsidRPr="00D94E0F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powania </w:t>
      </w:r>
      <w:r w:rsidR="00B63597" w:rsidRPr="00D94E0F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wraz z Odpowiedziami na </w:t>
      </w:r>
      <w:r w:rsidR="00D94E0F" w:rsidRPr="00D94E0F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>pytania 9</w:t>
      </w:r>
      <w:r w:rsidR="00B63597" w:rsidRPr="00D94E0F">
        <w:rPr>
          <w:rFonts w:ascii="Times New Roman" w:eastAsia="SimSun" w:hAnsi="Times New Roman" w:cs="Times New Roman"/>
          <w:color w:val="000000"/>
          <w:sz w:val="24"/>
          <w:szCs w:val="24"/>
          <w:lang w:val="en-US" w:eastAsia="zh-CN" w:bidi="ar"/>
        </w:rPr>
        <w:t xml:space="preserve"> -11.06.2024 r.</w:t>
      </w:r>
    </w:p>
    <w:p w:rsidR="00F679B6" w:rsidRPr="00F713D7" w:rsidRDefault="00967B54" w:rsidP="0080639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</w:pPr>
      <w:r w:rsidRPr="00F713D7"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  <w:t>Pytania - Pakiet 28</w:t>
      </w:r>
    </w:p>
    <w:p w:rsidR="0000332D" w:rsidRPr="0000332D" w:rsidRDefault="0000332D" w:rsidP="0080639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</w:pPr>
      <w:r w:rsidRPr="0000332D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  <w:t>Pytani</w:t>
      </w:r>
      <w:r w:rsidR="00214470" w:rsidRPr="00F713D7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  <w:t>e nr 1</w:t>
      </w:r>
    </w:p>
    <w:p w:rsidR="002C643A" w:rsidRPr="00F713D7" w:rsidRDefault="00047E9F" w:rsidP="00806399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F713D7">
        <w:rPr>
          <w:rFonts w:ascii="Times New Roman" w:eastAsia="SimSun" w:hAnsi="Times New Roman" w:cs="Times New Roman"/>
          <w:sz w:val="24"/>
          <w:szCs w:val="24"/>
        </w:rPr>
        <w:t>„§ 2 ust. 2 W jakim stopniu budżet zamawiającego może ulec zmianie? Czy są górne granice zmian rocznych funduszy przeznaczonych na wynagrodzenie? W przypadku zmian w jakich terminach zostaną zmienione limity wynagrodzenia? Na jakiej podstawie zmiana limitów nie wymaga aneksowania umowy? Wnosimy o wprowadzenie górnych limitów zmian budżetu oraz zmian wprowadzanych aneksami”.</w:t>
      </w:r>
    </w:p>
    <w:p w:rsidR="0000332D" w:rsidRPr="0000332D" w:rsidRDefault="0000332D" w:rsidP="00806399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lang w:eastAsia="pl-PL"/>
        </w:rPr>
      </w:pPr>
      <w:r w:rsidRPr="0000332D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022650" w:rsidRPr="00F713D7" w:rsidRDefault="00022650" w:rsidP="00806399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</w:rPr>
        <w:t>Na dzień dzisiejszy nie są przewidziane zmiany budżetu na realizację budowy basenu. Wszystkie wnioski lub opinie Wykonawcy dotyczące potencjalnych zmian budżetu, będą rozpatrywane indywidualnie.</w:t>
      </w:r>
    </w:p>
    <w:p w:rsidR="0000332D" w:rsidRPr="0000332D" w:rsidRDefault="0000332D" w:rsidP="00806399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</w:pPr>
    </w:p>
    <w:p w:rsidR="0000332D" w:rsidRPr="0000332D" w:rsidRDefault="0000332D" w:rsidP="00806399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</w:pPr>
      <w:r w:rsidRPr="0000332D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  <w:t>Pytani</w:t>
      </w:r>
      <w:r w:rsidR="007E6800" w:rsidRPr="00F713D7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  <w:t>e nr 2</w:t>
      </w:r>
    </w:p>
    <w:p w:rsidR="0000332D" w:rsidRPr="0000332D" w:rsidRDefault="007E6800" w:rsidP="00806399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F713D7">
        <w:rPr>
          <w:rFonts w:ascii="Times New Roman" w:eastAsia="SimSun" w:hAnsi="Times New Roman" w:cs="Times New Roman"/>
          <w:sz w:val="24"/>
          <w:szCs w:val="24"/>
        </w:rPr>
        <w:t>„</w:t>
      </w:r>
      <w:r w:rsidR="0000332D" w:rsidRPr="0000332D">
        <w:rPr>
          <w:rFonts w:ascii="Times New Roman" w:eastAsia="SimSun" w:hAnsi="Times New Roman" w:cs="Times New Roman"/>
          <w:sz w:val="24"/>
          <w:szCs w:val="24"/>
        </w:rPr>
        <w:t>§2 ust. 4. B) Wnosimy o zmianę stosunków płatności na 95% / 5%</w:t>
      </w:r>
      <w:r w:rsidRPr="00F713D7">
        <w:rPr>
          <w:rFonts w:ascii="Times New Roman" w:eastAsia="SimSun" w:hAnsi="Times New Roman" w:cs="Times New Roman"/>
          <w:sz w:val="24"/>
          <w:szCs w:val="24"/>
        </w:rPr>
        <w:t>”.</w:t>
      </w:r>
    </w:p>
    <w:p w:rsidR="0000332D" w:rsidRPr="0000332D" w:rsidRDefault="0000332D" w:rsidP="00806399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lang w:eastAsia="pl-PL"/>
        </w:rPr>
      </w:pPr>
      <w:r w:rsidRPr="0000332D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5D1730" w:rsidRDefault="0000332D" w:rsidP="00806399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Cs/>
          <w:color w:val="000000"/>
          <w:sz w:val="24"/>
          <w:szCs w:val="24"/>
        </w:rPr>
      </w:pPr>
      <w:r w:rsidRPr="0000332D">
        <w:rPr>
          <w:rFonts w:ascii="Times New Roman" w:eastAsia="SimSun" w:hAnsi="Times New Roman" w:cs="Times New Roman"/>
          <w:bCs/>
          <w:color w:val="000000"/>
          <w:sz w:val="24"/>
          <w:szCs w:val="24"/>
        </w:rPr>
        <w:t>Zamawiający nie przychyla się do zmiany stosunków płatności</w:t>
      </w:r>
      <w:r w:rsidR="005D1730" w:rsidRPr="00F713D7">
        <w:rPr>
          <w:rFonts w:ascii="Times New Roman" w:eastAsia="SimSun" w:hAnsi="Times New Roman" w:cs="Times New Roman"/>
          <w:bCs/>
          <w:color w:val="000000"/>
          <w:sz w:val="24"/>
          <w:szCs w:val="24"/>
        </w:rPr>
        <w:t>.</w:t>
      </w:r>
      <w:r w:rsidRPr="0000332D">
        <w:rPr>
          <w:rFonts w:ascii="Times New Roman" w:eastAsia="SimSun" w:hAnsi="Times New Roman" w:cs="Times New Roman"/>
          <w:bCs/>
          <w:color w:val="000000"/>
          <w:sz w:val="24"/>
          <w:szCs w:val="24"/>
        </w:rPr>
        <w:t xml:space="preserve"> </w:t>
      </w:r>
    </w:p>
    <w:p w:rsidR="001F0CAA" w:rsidRPr="0000332D" w:rsidRDefault="001F0CAA" w:rsidP="001F0CAA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Cs/>
          <w:color w:val="000000"/>
          <w:sz w:val="24"/>
          <w:szCs w:val="24"/>
        </w:rPr>
      </w:pPr>
    </w:p>
    <w:p w:rsidR="0000332D" w:rsidRPr="0000332D" w:rsidRDefault="0000332D" w:rsidP="00806399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</w:pPr>
      <w:r w:rsidRPr="0000332D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  <w:t>Pytani</w:t>
      </w:r>
      <w:r w:rsidR="005D1730" w:rsidRPr="00F713D7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  <w:t>e nr 3</w:t>
      </w:r>
    </w:p>
    <w:p w:rsidR="0000332D" w:rsidRPr="0000332D" w:rsidRDefault="005D1730" w:rsidP="00806399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F713D7">
        <w:rPr>
          <w:rFonts w:ascii="Times New Roman" w:eastAsia="SimSun" w:hAnsi="Times New Roman" w:cs="Times New Roman"/>
          <w:sz w:val="24"/>
          <w:szCs w:val="24"/>
        </w:rPr>
        <w:t>„</w:t>
      </w:r>
      <w:r w:rsidR="0000332D" w:rsidRPr="0000332D">
        <w:rPr>
          <w:rFonts w:ascii="Times New Roman" w:eastAsia="SimSun" w:hAnsi="Times New Roman" w:cs="Times New Roman"/>
          <w:sz w:val="24"/>
          <w:szCs w:val="24"/>
        </w:rPr>
        <w:t>§6 ust. 5 Na jakiej podstawie termin płatności na rzecz podwykonawców nie może przekraczać 20 dni? Termin ten jest nieprzystający do uwarunkowań rynkowych oraz cashflow wykonawcy. Wnosimy o umożliwienie płatności w terminie 30 dni</w:t>
      </w:r>
      <w:r w:rsidRPr="00F713D7">
        <w:rPr>
          <w:rFonts w:ascii="Times New Roman" w:eastAsia="SimSun" w:hAnsi="Times New Roman" w:cs="Times New Roman"/>
          <w:sz w:val="24"/>
          <w:szCs w:val="24"/>
        </w:rPr>
        <w:t>”</w:t>
      </w:r>
      <w:r w:rsidR="0000332D" w:rsidRPr="0000332D">
        <w:rPr>
          <w:rFonts w:ascii="Times New Roman" w:eastAsia="SimSun" w:hAnsi="Times New Roman" w:cs="Times New Roman"/>
          <w:sz w:val="24"/>
          <w:szCs w:val="24"/>
        </w:rPr>
        <w:t>.</w:t>
      </w:r>
    </w:p>
    <w:p w:rsidR="008139D7" w:rsidRDefault="008139D7" w:rsidP="00806399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</w:p>
    <w:p w:rsidR="00DB2EA1" w:rsidRDefault="00DB2EA1" w:rsidP="00806399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</w:p>
    <w:p w:rsidR="0000332D" w:rsidRPr="0000332D" w:rsidRDefault="0000332D" w:rsidP="00806399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lang w:eastAsia="pl-PL"/>
        </w:rPr>
      </w:pPr>
      <w:r w:rsidRPr="0000332D">
        <w:rPr>
          <w:rFonts w:ascii="Times New Roman" w:eastAsia="SimSun" w:hAnsi="Times New Roman" w:cs="Times New Roman"/>
          <w:b/>
          <w:bCs/>
          <w:sz w:val="24"/>
          <w:szCs w:val="24"/>
        </w:rPr>
        <w:lastRenderedPageBreak/>
        <w:t>Odpowiedź:</w:t>
      </w:r>
    </w:p>
    <w:p w:rsidR="0000332D" w:rsidRPr="0000332D" w:rsidRDefault="0000332D" w:rsidP="00806399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</w:pPr>
      <w:r w:rsidRPr="0000332D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 xml:space="preserve">Zamawiający podtrzymuje zapisy </w:t>
      </w:r>
      <w:r w:rsidRPr="0000332D">
        <w:rPr>
          <w:rFonts w:ascii="Times New Roman" w:eastAsia="SimSun" w:hAnsi="Times New Roman" w:cs="Times New Roman"/>
          <w:sz w:val="24"/>
          <w:szCs w:val="24"/>
        </w:rPr>
        <w:t xml:space="preserve">§6 ust. 5 wzoru </w:t>
      </w:r>
      <w:r w:rsidR="005D1730"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>Umowy</w:t>
      </w:r>
      <w:r w:rsidRPr="0000332D">
        <w:rPr>
          <w:rFonts w:ascii="Times New Roman" w:eastAsia="SimSun" w:hAnsi="Times New Roman" w:cs="Times New Roman"/>
          <w:sz w:val="24"/>
          <w:szCs w:val="24"/>
        </w:rPr>
        <w:t>.</w:t>
      </w:r>
    </w:p>
    <w:p w:rsidR="0000332D" w:rsidRPr="0000332D" w:rsidRDefault="0000332D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</w:pPr>
    </w:p>
    <w:p w:rsidR="0000332D" w:rsidRPr="0000332D" w:rsidRDefault="0000332D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</w:pPr>
      <w:r w:rsidRPr="0000332D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  <w:t>Pytani</w:t>
      </w:r>
      <w:r w:rsidR="005D1730" w:rsidRPr="00F713D7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  <w:t>e nr 4</w:t>
      </w:r>
    </w:p>
    <w:p w:rsidR="0000332D" w:rsidRPr="0000332D" w:rsidRDefault="00986E49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F713D7">
        <w:rPr>
          <w:rFonts w:ascii="Times New Roman" w:eastAsia="SimSun" w:hAnsi="Times New Roman" w:cs="Times New Roman"/>
          <w:sz w:val="24"/>
          <w:szCs w:val="24"/>
        </w:rPr>
        <w:t>„</w:t>
      </w:r>
      <w:r w:rsidR="0000332D" w:rsidRPr="0000332D">
        <w:rPr>
          <w:rFonts w:ascii="Times New Roman" w:eastAsia="SimSun" w:hAnsi="Times New Roman" w:cs="Times New Roman"/>
          <w:sz w:val="24"/>
          <w:szCs w:val="24"/>
        </w:rPr>
        <w:t>§6 ust. 7 pkt 7 Na jakiej podstawie wykonawca nie ma możliwości zatrzymania zabezpieczenia finansowego prawidłowego wyko</w:t>
      </w:r>
      <w:r w:rsidRPr="00F713D7">
        <w:rPr>
          <w:rFonts w:ascii="Times New Roman" w:eastAsia="SimSun" w:hAnsi="Times New Roman" w:cs="Times New Roman"/>
          <w:sz w:val="24"/>
          <w:szCs w:val="24"/>
        </w:rPr>
        <w:t xml:space="preserve">nania umów przez podwykonawców? </w:t>
      </w:r>
      <w:r w:rsidR="0000332D" w:rsidRPr="0000332D">
        <w:rPr>
          <w:rFonts w:ascii="Times New Roman" w:eastAsia="SimSun" w:hAnsi="Times New Roman" w:cs="Times New Roman"/>
          <w:sz w:val="24"/>
          <w:szCs w:val="24"/>
        </w:rPr>
        <w:t>Jest to kluczowy instrument umożliwiający wywarcie presji na podwykonawców celem prawidłowego wykonania przedmiotu umowy. Wnosimy o zmianę zapisu</w:t>
      </w:r>
      <w:r w:rsidRPr="00F713D7">
        <w:rPr>
          <w:rFonts w:ascii="Times New Roman" w:eastAsia="SimSun" w:hAnsi="Times New Roman" w:cs="Times New Roman"/>
          <w:sz w:val="24"/>
          <w:szCs w:val="24"/>
        </w:rPr>
        <w:t>”</w:t>
      </w:r>
      <w:r w:rsidR="0000332D" w:rsidRPr="0000332D">
        <w:rPr>
          <w:rFonts w:ascii="Times New Roman" w:eastAsia="SimSun" w:hAnsi="Times New Roman" w:cs="Times New Roman"/>
          <w:sz w:val="24"/>
          <w:szCs w:val="24"/>
        </w:rPr>
        <w:t xml:space="preserve">. </w:t>
      </w:r>
    </w:p>
    <w:p w:rsidR="0000332D" w:rsidRPr="0000332D" w:rsidRDefault="0000332D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lang w:eastAsia="pl-PL"/>
        </w:rPr>
      </w:pPr>
      <w:r w:rsidRPr="0000332D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00332D" w:rsidRPr="0000332D" w:rsidRDefault="0000332D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Cs/>
          <w:color w:val="000000"/>
          <w:sz w:val="24"/>
          <w:szCs w:val="24"/>
        </w:rPr>
      </w:pPr>
      <w:r w:rsidRPr="0000332D">
        <w:rPr>
          <w:rFonts w:ascii="Times New Roman" w:eastAsia="SimSun" w:hAnsi="Times New Roman" w:cs="Times New Roman"/>
          <w:bCs/>
          <w:color w:val="000000"/>
          <w:sz w:val="24"/>
          <w:szCs w:val="24"/>
        </w:rPr>
        <w:t>Zamawiający podtrzymuje zapisy.</w:t>
      </w:r>
    </w:p>
    <w:p w:rsidR="0000332D" w:rsidRPr="0000332D" w:rsidRDefault="0000332D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</w:pPr>
    </w:p>
    <w:p w:rsidR="0000332D" w:rsidRPr="0000332D" w:rsidRDefault="0000332D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</w:pPr>
      <w:r w:rsidRPr="0000332D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  <w:t>Pytani</w:t>
      </w:r>
      <w:r w:rsidR="006545BB" w:rsidRPr="00F713D7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  <w:t>e nr 5</w:t>
      </w:r>
    </w:p>
    <w:p w:rsidR="0000332D" w:rsidRPr="0000332D" w:rsidRDefault="00C90A5B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F713D7">
        <w:rPr>
          <w:rFonts w:ascii="Times New Roman" w:eastAsia="SimSun" w:hAnsi="Times New Roman" w:cs="Times New Roman"/>
          <w:sz w:val="24"/>
          <w:szCs w:val="24"/>
        </w:rPr>
        <w:t>„</w:t>
      </w:r>
      <w:r w:rsidR="0000332D" w:rsidRPr="0000332D">
        <w:rPr>
          <w:rFonts w:ascii="Times New Roman" w:eastAsia="SimSun" w:hAnsi="Times New Roman" w:cs="Times New Roman"/>
          <w:sz w:val="24"/>
          <w:szCs w:val="24"/>
        </w:rPr>
        <w:t>§10 ust. 4 Czy Zamawiający dopuszcza dokonanie odbioru końcowego umożliwiającego dokonanie końcowej płatności z istniejącymi wadami nieistotnym wraz z terminem usunięcia tych wad przez Wykonawcę?</w:t>
      </w:r>
    </w:p>
    <w:p w:rsidR="0000332D" w:rsidRPr="0000332D" w:rsidRDefault="0000332D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lang w:eastAsia="pl-PL"/>
        </w:rPr>
      </w:pPr>
      <w:r w:rsidRPr="0000332D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00332D" w:rsidRDefault="004E0B4F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eastAsia="zh-CN" w:bidi="ar"/>
        </w:rPr>
      </w:pPr>
      <w:r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>W w/w zakresie</w:t>
      </w:r>
      <w:r w:rsidR="000D605A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 xml:space="preserve"> został zmieniony wzór u</w:t>
      </w:r>
      <w:r w:rsidR="0000332D" w:rsidRPr="0000332D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 xml:space="preserve">mowy - w załączeniu </w:t>
      </w:r>
      <w:r w:rsidR="00D136CD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 xml:space="preserve">nowy, obowiązujący </w:t>
      </w:r>
      <w:r w:rsidR="0000332D" w:rsidRPr="0000332D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>wzór Umowy.</w:t>
      </w:r>
      <w:r w:rsidR="006545BB" w:rsidRPr="00F713D7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 xml:space="preserve"> </w:t>
      </w:r>
    </w:p>
    <w:p w:rsidR="00134F1C" w:rsidRPr="0000332D" w:rsidRDefault="00134F1C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</w:pPr>
    </w:p>
    <w:p w:rsidR="0000332D" w:rsidRPr="0000332D" w:rsidRDefault="0000332D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</w:pPr>
      <w:r w:rsidRPr="0000332D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  <w:t>Pytani</w:t>
      </w:r>
      <w:r w:rsidRPr="0000332D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  <w:t>e nr 6</w:t>
      </w:r>
    </w:p>
    <w:p w:rsidR="0000332D" w:rsidRPr="0000332D" w:rsidRDefault="003B4CB3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F713D7">
        <w:rPr>
          <w:rFonts w:ascii="Times New Roman" w:eastAsia="SimSun" w:hAnsi="Times New Roman" w:cs="Times New Roman"/>
          <w:sz w:val="24"/>
          <w:szCs w:val="24"/>
        </w:rPr>
        <w:t>„</w:t>
      </w:r>
      <w:r w:rsidR="0000332D" w:rsidRPr="0000332D">
        <w:rPr>
          <w:rFonts w:ascii="Times New Roman" w:eastAsia="SimSun" w:hAnsi="Times New Roman" w:cs="Times New Roman"/>
          <w:sz w:val="24"/>
          <w:szCs w:val="24"/>
        </w:rPr>
        <w:t>§13 ust. 1 Czy termin gwarancji może zostać liczony o dnia podpisania protokołu końcowego zawierającego wady nieistotne z datą ich usunięcia przez wykonawcę?</w:t>
      </w:r>
      <w:r w:rsidRPr="00F713D7">
        <w:rPr>
          <w:rFonts w:ascii="Times New Roman" w:eastAsia="SimSun" w:hAnsi="Times New Roman" w:cs="Times New Roman"/>
          <w:sz w:val="24"/>
          <w:szCs w:val="24"/>
        </w:rPr>
        <w:t>”</w:t>
      </w:r>
    </w:p>
    <w:p w:rsidR="0000332D" w:rsidRPr="0000332D" w:rsidRDefault="0000332D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lang w:eastAsia="pl-PL"/>
        </w:rPr>
      </w:pPr>
      <w:r w:rsidRPr="0000332D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3B4CB3" w:rsidRPr="00F713D7" w:rsidRDefault="0000332D" w:rsidP="003B4CB3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eastAsia="zh-CN" w:bidi="ar"/>
        </w:rPr>
      </w:pPr>
      <w:r w:rsidRPr="0000332D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 xml:space="preserve">W w/w zakresie </w:t>
      </w:r>
      <w:r w:rsidR="000D605A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>został zmieniony wzór Umowy</w:t>
      </w:r>
      <w:r w:rsidRPr="0000332D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 xml:space="preserve"> - w załączeniu </w:t>
      </w:r>
      <w:r w:rsidR="002B298F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 xml:space="preserve">nowy, obowiązujący </w:t>
      </w:r>
      <w:r w:rsidRPr="0000332D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>wzór umowy</w:t>
      </w:r>
      <w:r w:rsidR="000D605A">
        <w:rPr>
          <w:rFonts w:ascii="Times New Roman" w:eastAsia="SimSun" w:hAnsi="Times New Roman" w:cs="Times New Roman"/>
          <w:color w:val="000000"/>
          <w:sz w:val="24"/>
          <w:szCs w:val="24"/>
          <w:lang w:eastAsia="zh-CN" w:bidi="ar"/>
        </w:rPr>
        <w:t>.</w:t>
      </w:r>
    </w:p>
    <w:p w:rsidR="0000332D" w:rsidRPr="0000332D" w:rsidRDefault="0000332D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</w:pPr>
    </w:p>
    <w:p w:rsidR="0000332D" w:rsidRPr="0000332D" w:rsidRDefault="0000332D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</w:pPr>
      <w:r w:rsidRPr="0000332D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  <w:t>Pytani</w:t>
      </w:r>
      <w:r w:rsidR="003B4CB3" w:rsidRPr="00F713D7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  <w:t>e nr 7</w:t>
      </w:r>
    </w:p>
    <w:p w:rsidR="0000332D" w:rsidRPr="0000332D" w:rsidRDefault="00403B19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F713D7">
        <w:rPr>
          <w:rFonts w:ascii="Times New Roman" w:eastAsia="SimSun" w:hAnsi="Times New Roman" w:cs="Times New Roman"/>
          <w:sz w:val="24"/>
          <w:szCs w:val="24"/>
        </w:rPr>
        <w:t>„</w:t>
      </w:r>
      <w:r w:rsidR="0000332D" w:rsidRPr="0000332D">
        <w:rPr>
          <w:rFonts w:ascii="Times New Roman" w:eastAsia="SimSun" w:hAnsi="Times New Roman" w:cs="Times New Roman"/>
          <w:sz w:val="24"/>
          <w:szCs w:val="24"/>
        </w:rPr>
        <w:t>§14 ust. 1.1 Wnosimy o zmianę kary na 10%</w:t>
      </w:r>
      <w:r w:rsidRPr="00F713D7">
        <w:rPr>
          <w:rFonts w:ascii="Times New Roman" w:eastAsia="SimSun" w:hAnsi="Times New Roman" w:cs="Times New Roman"/>
          <w:sz w:val="24"/>
          <w:szCs w:val="24"/>
        </w:rPr>
        <w:t>”</w:t>
      </w:r>
      <w:r w:rsidR="0000332D" w:rsidRPr="0000332D">
        <w:rPr>
          <w:rFonts w:ascii="Times New Roman" w:eastAsia="SimSun" w:hAnsi="Times New Roman" w:cs="Times New Roman"/>
          <w:sz w:val="24"/>
          <w:szCs w:val="24"/>
        </w:rPr>
        <w:t>.</w:t>
      </w:r>
    </w:p>
    <w:p w:rsidR="0000332D" w:rsidRPr="0000332D" w:rsidRDefault="0000332D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lang w:eastAsia="pl-PL"/>
        </w:rPr>
      </w:pPr>
      <w:r w:rsidRPr="0000332D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00332D" w:rsidRPr="0000332D" w:rsidRDefault="0000332D" w:rsidP="0000332D">
      <w:pPr>
        <w:autoSpaceDE w:val="0"/>
        <w:autoSpaceDN w:val="0"/>
        <w:adjustRightInd w:val="0"/>
        <w:spacing w:beforeLines="50" w:before="120" w:after="12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</w:rPr>
      </w:pPr>
      <w:r w:rsidRPr="0000332D">
        <w:rPr>
          <w:rFonts w:ascii="Times New Roman" w:eastAsia="SimSun" w:hAnsi="Times New Roman" w:cs="Times New Roman"/>
          <w:color w:val="000000"/>
          <w:sz w:val="24"/>
          <w:szCs w:val="24"/>
        </w:rPr>
        <w:t>Zamawiający nie wyraża zgody na zmiany w zapisach umowy.</w:t>
      </w:r>
    </w:p>
    <w:p w:rsidR="0000332D" w:rsidRPr="0000332D" w:rsidRDefault="0000332D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</w:pPr>
    </w:p>
    <w:p w:rsidR="0000332D" w:rsidRPr="0000332D" w:rsidRDefault="0000332D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</w:pPr>
      <w:r w:rsidRPr="0000332D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  <w:t>Pytani</w:t>
      </w:r>
      <w:r w:rsidRPr="0000332D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  <w:t>e nr</w:t>
      </w:r>
      <w:r w:rsidR="003B4CB3" w:rsidRPr="00F713D7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  <w:t xml:space="preserve"> 8</w:t>
      </w:r>
    </w:p>
    <w:p w:rsidR="0000332D" w:rsidRPr="0000332D" w:rsidRDefault="005C346F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F713D7">
        <w:rPr>
          <w:rFonts w:ascii="Times New Roman" w:eastAsia="SimSun" w:hAnsi="Times New Roman" w:cs="Times New Roman"/>
          <w:sz w:val="24"/>
          <w:szCs w:val="24"/>
        </w:rPr>
        <w:t>„</w:t>
      </w:r>
      <w:r w:rsidR="0000332D" w:rsidRPr="0000332D">
        <w:rPr>
          <w:rFonts w:ascii="Times New Roman" w:eastAsia="SimSun" w:hAnsi="Times New Roman" w:cs="Times New Roman"/>
          <w:sz w:val="24"/>
          <w:szCs w:val="24"/>
        </w:rPr>
        <w:t>§16 ust. 1 Na jakiej podstawie zamawiający wyłącza możliwość zmian umowy w trybie elektronicznym? Taki zapis może być sprzeczny z przepisami Kodeksu cywilnego</w:t>
      </w:r>
      <w:r w:rsidRPr="00F713D7">
        <w:rPr>
          <w:rFonts w:ascii="Times New Roman" w:eastAsia="SimSun" w:hAnsi="Times New Roman" w:cs="Times New Roman"/>
          <w:sz w:val="24"/>
          <w:szCs w:val="24"/>
        </w:rPr>
        <w:t>”</w:t>
      </w:r>
      <w:r w:rsidR="0000332D" w:rsidRPr="0000332D">
        <w:rPr>
          <w:rFonts w:ascii="Times New Roman" w:eastAsia="SimSun" w:hAnsi="Times New Roman" w:cs="Times New Roman"/>
          <w:sz w:val="24"/>
          <w:szCs w:val="24"/>
        </w:rPr>
        <w:t xml:space="preserve">. </w:t>
      </w:r>
    </w:p>
    <w:p w:rsidR="0000332D" w:rsidRPr="0000332D" w:rsidRDefault="0000332D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lang w:eastAsia="pl-PL"/>
        </w:rPr>
      </w:pPr>
      <w:r w:rsidRPr="0000332D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00332D" w:rsidRPr="0000332D" w:rsidRDefault="0000332D" w:rsidP="0000332D">
      <w:pPr>
        <w:shd w:val="clear" w:color="auto" w:fill="FFFFFF"/>
        <w:spacing w:beforeLines="50" w:before="120" w:after="120" w:line="240" w:lineRule="auto"/>
        <w:jc w:val="both"/>
        <w:textAlignment w:val="baseline"/>
        <w:rPr>
          <w:rFonts w:ascii="Times New Roman" w:eastAsia="Segoe UI" w:hAnsi="Times New Roman" w:cs="Times New Roman"/>
          <w:color w:val="242424"/>
          <w:sz w:val="24"/>
          <w:szCs w:val="24"/>
        </w:rPr>
      </w:pPr>
      <w:r w:rsidRPr="0000332D">
        <w:rPr>
          <w:rFonts w:ascii="Times New Roman" w:eastAsia="Segoe UI" w:hAnsi="Times New Roman" w:cs="Times New Roman"/>
          <w:color w:val="242424"/>
          <w:sz w:val="24"/>
          <w:szCs w:val="24"/>
          <w:shd w:val="clear" w:color="auto" w:fill="FFFFFF"/>
          <w:lang w:eastAsia="zh-CN" w:bidi="ar"/>
        </w:rPr>
        <w:t>U</w:t>
      </w:r>
      <w:r w:rsidRPr="0000332D">
        <w:rPr>
          <w:rFonts w:ascii="Times New Roman" w:eastAsia="Segoe UI" w:hAnsi="Times New Roman" w:cs="Times New Roman"/>
          <w:color w:val="242424"/>
          <w:sz w:val="24"/>
          <w:szCs w:val="24"/>
          <w:shd w:val="clear" w:color="auto" w:fill="FFFFFF"/>
          <w:lang w:val="en-US" w:eastAsia="zh-CN" w:bidi="ar"/>
        </w:rPr>
        <w:t xml:space="preserve">mowa zawierana jest w formie pisemnej pod rygorem nieważności - zgodnie z art. 432 ustawy z dnia 11 września 2019 r. - Prawo zamówień publicznych </w:t>
      </w:r>
      <w:proofErr w:type="spellStart"/>
      <w:r w:rsidRPr="0000332D">
        <w:rPr>
          <w:rFonts w:ascii="Times New Roman" w:eastAsia="Segoe UI" w:hAnsi="Times New Roman" w:cs="Times New Roman"/>
          <w:color w:val="242424"/>
          <w:sz w:val="24"/>
          <w:szCs w:val="24"/>
          <w:shd w:val="clear" w:color="auto" w:fill="FFFFFF"/>
          <w:lang w:val="en-US" w:eastAsia="zh-CN" w:bidi="ar"/>
        </w:rPr>
        <w:t>i</w:t>
      </w:r>
      <w:proofErr w:type="spellEnd"/>
      <w:r w:rsidRPr="0000332D">
        <w:rPr>
          <w:rFonts w:ascii="Times New Roman" w:eastAsia="Segoe UI" w:hAnsi="Times New Roman" w:cs="Times New Roman"/>
          <w:color w:val="242424"/>
          <w:sz w:val="24"/>
          <w:szCs w:val="24"/>
          <w:shd w:val="clear" w:color="auto" w:fill="FFFFFF"/>
          <w:lang w:val="en-US" w:eastAsia="zh-CN" w:bidi="ar"/>
        </w:rPr>
        <w:t xml:space="preserve"> nie przewidziano elektronicznej formy jest zawierania. Dlatego też dla zmian umowy wyłączono również formę elektroniczną.</w:t>
      </w:r>
    </w:p>
    <w:p w:rsidR="0000332D" w:rsidRDefault="0000332D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</w:pPr>
    </w:p>
    <w:p w:rsidR="00806399" w:rsidRDefault="00806399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</w:pPr>
    </w:p>
    <w:p w:rsidR="00806399" w:rsidRPr="0000332D" w:rsidRDefault="00806399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</w:pPr>
    </w:p>
    <w:p w:rsidR="0000332D" w:rsidRPr="0000332D" w:rsidRDefault="0000332D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</w:pPr>
      <w:r w:rsidRPr="0000332D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  <w:lang w:val="cs-CZ"/>
        </w:rPr>
        <w:t>Pytani</w:t>
      </w:r>
      <w:r w:rsidR="003B4CB3" w:rsidRPr="00F713D7">
        <w:rPr>
          <w:rFonts w:ascii="Times New Roman" w:eastAsia="SimSun" w:hAnsi="Times New Roman" w:cs="Times New Roman"/>
          <w:b/>
          <w:color w:val="000000"/>
          <w:sz w:val="24"/>
          <w:szCs w:val="24"/>
          <w:u w:val="single"/>
        </w:rPr>
        <w:t>e nr 9</w:t>
      </w:r>
    </w:p>
    <w:p w:rsidR="0000332D" w:rsidRPr="0000332D" w:rsidRDefault="00427E93" w:rsidP="0000332D">
      <w:pPr>
        <w:shd w:val="clear" w:color="auto" w:fill="FFFFFF"/>
        <w:spacing w:beforeLines="50" w:before="120" w:after="120" w:line="240" w:lineRule="auto"/>
        <w:jc w:val="both"/>
        <w:textAlignment w:val="baseline"/>
        <w:rPr>
          <w:rFonts w:ascii="Times New Roman" w:eastAsia="Segoe UI" w:hAnsi="Times New Roman" w:cs="Times New Roman"/>
          <w:color w:val="242424"/>
          <w:sz w:val="24"/>
          <w:szCs w:val="24"/>
          <w:shd w:val="clear" w:color="auto" w:fill="FFFFFF"/>
          <w:lang w:eastAsia="zh-CN" w:bidi="ar"/>
        </w:rPr>
      </w:pPr>
      <w:r w:rsidRPr="00F713D7">
        <w:rPr>
          <w:rFonts w:ascii="Times New Roman" w:eastAsia="Segoe UI" w:hAnsi="Times New Roman" w:cs="Times New Roman"/>
          <w:color w:val="242424"/>
          <w:sz w:val="24"/>
          <w:szCs w:val="24"/>
          <w:shd w:val="clear" w:color="auto" w:fill="FFFFFF"/>
          <w:lang w:eastAsia="zh-CN" w:bidi="ar"/>
        </w:rPr>
        <w:t>„</w:t>
      </w:r>
      <w:r w:rsidR="0000332D" w:rsidRPr="0000332D">
        <w:rPr>
          <w:rFonts w:ascii="Times New Roman" w:eastAsia="Segoe UI" w:hAnsi="Times New Roman" w:cs="Times New Roman"/>
          <w:color w:val="242424"/>
          <w:sz w:val="24"/>
          <w:szCs w:val="24"/>
          <w:shd w:val="clear" w:color="auto" w:fill="FFFFFF"/>
          <w:lang w:eastAsia="zh-CN" w:bidi="ar"/>
        </w:rPr>
        <w:t xml:space="preserve">§16 ust. 2.2 Czy nieprzewidziane warunki gruntowe i geologiczne mogą być podstawą </w:t>
      </w:r>
      <w:r w:rsidRPr="00F713D7">
        <w:rPr>
          <w:rFonts w:ascii="Times New Roman" w:eastAsia="Segoe UI" w:hAnsi="Times New Roman" w:cs="Times New Roman"/>
          <w:color w:val="242424"/>
          <w:sz w:val="24"/>
          <w:szCs w:val="24"/>
          <w:shd w:val="clear" w:color="auto" w:fill="FFFFFF"/>
          <w:lang w:eastAsia="zh-CN" w:bidi="ar"/>
        </w:rPr>
        <w:br/>
      </w:r>
      <w:r w:rsidR="0000332D" w:rsidRPr="0000332D">
        <w:rPr>
          <w:rFonts w:ascii="Times New Roman" w:eastAsia="Segoe UI" w:hAnsi="Times New Roman" w:cs="Times New Roman"/>
          <w:color w:val="242424"/>
          <w:sz w:val="24"/>
          <w:szCs w:val="24"/>
          <w:shd w:val="clear" w:color="auto" w:fill="FFFFFF"/>
          <w:lang w:eastAsia="zh-CN" w:bidi="ar"/>
        </w:rPr>
        <w:t>do zmiany na podstawie wskazanego zapisu? Czy wskazany zapis umożliwia zarówno zmianę terminów jak i wynagrodzenia?</w:t>
      </w:r>
      <w:r w:rsidRPr="00F713D7">
        <w:rPr>
          <w:rFonts w:ascii="Times New Roman" w:eastAsia="Segoe UI" w:hAnsi="Times New Roman" w:cs="Times New Roman"/>
          <w:color w:val="242424"/>
          <w:sz w:val="24"/>
          <w:szCs w:val="24"/>
          <w:shd w:val="clear" w:color="auto" w:fill="FFFFFF"/>
          <w:lang w:eastAsia="zh-CN" w:bidi="ar"/>
        </w:rPr>
        <w:t>”</w:t>
      </w:r>
    </w:p>
    <w:p w:rsidR="0000332D" w:rsidRPr="0000332D" w:rsidRDefault="0000332D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lang w:eastAsia="pl-PL"/>
        </w:rPr>
      </w:pPr>
      <w:r w:rsidRPr="0000332D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00332D" w:rsidRPr="0000332D" w:rsidRDefault="0000332D" w:rsidP="0000332D">
      <w:pPr>
        <w:shd w:val="clear" w:color="auto" w:fill="FFFFFF"/>
        <w:spacing w:beforeLines="50" w:before="120" w:after="120" w:line="240" w:lineRule="auto"/>
        <w:jc w:val="both"/>
        <w:textAlignment w:val="baseline"/>
        <w:rPr>
          <w:rFonts w:ascii="Times New Roman" w:eastAsia="Segoe UI" w:hAnsi="Times New Roman" w:cs="Times New Roman"/>
          <w:color w:val="242424"/>
          <w:sz w:val="24"/>
          <w:szCs w:val="24"/>
        </w:rPr>
      </w:pPr>
      <w:r w:rsidRPr="0000332D">
        <w:rPr>
          <w:rFonts w:ascii="Times New Roman" w:eastAsia="Segoe UI" w:hAnsi="Times New Roman" w:cs="Times New Roman"/>
          <w:color w:val="242424"/>
          <w:sz w:val="24"/>
          <w:szCs w:val="24"/>
          <w:shd w:val="clear" w:color="auto" w:fill="FFFFFF"/>
          <w:lang w:eastAsia="zh-CN" w:bidi="ar"/>
        </w:rPr>
        <w:t>W</w:t>
      </w:r>
      <w:r w:rsidRPr="0000332D">
        <w:rPr>
          <w:rFonts w:ascii="Times New Roman" w:eastAsia="Segoe UI" w:hAnsi="Times New Roman" w:cs="Times New Roman"/>
          <w:color w:val="242424"/>
          <w:sz w:val="24"/>
          <w:szCs w:val="24"/>
          <w:shd w:val="clear" w:color="auto" w:fill="FFFFFF"/>
          <w:lang w:val="en-US" w:eastAsia="zh-CN" w:bidi="ar"/>
        </w:rPr>
        <w:t xml:space="preserve"> </w:t>
      </w:r>
      <w:r w:rsidRPr="0000332D">
        <w:rPr>
          <w:rFonts w:ascii="Times New Roman" w:eastAsia="SimSun" w:hAnsi="Times New Roman" w:cs="Times New Roman"/>
          <w:sz w:val="24"/>
          <w:szCs w:val="24"/>
        </w:rPr>
        <w:t xml:space="preserve">§ 16 ust. </w:t>
      </w:r>
      <w:r w:rsidRPr="0000332D">
        <w:rPr>
          <w:rFonts w:ascii="Times New Roman" w:eastAsia="Segoe UI" w:hAnsi="Times New Roman" w:cs="Times New Roman"/>
          <w:color w:val="242424"/>
          <w:sz w:val="24"/>
          <w:szCs w:val="24"/>
          <w:shd w:val="clear" w:color="auto" w:fill="FFFFFF"/>
          <w:lang w:val="en-US" w:eastAsia="zh-CN" w:bidi="ar"/>
        </w:rPr>
        <w:t xml:space="preserve">2 pkt. 2) wzoru umowy zostało jednoznacznie wyjaśnione, w jakich przypadkach mogą być dokonane zmiany umowy - nie zostały tu wymienione nieprzewidziane warunki gruntowe </w:t>
      </w:r>
      <w:proofErr w:type="spellStart"/>
      <w:r w:rsidRPr="0000332D">
        <w:rPr>
          <w:rFonts w:ascii="Times New Roman" w:eastAsia="Segoe UI" w:hAnsi="Times New Roman" w:cs="Times New Roman"/>
          <w:color w:val="242424"/>
          <w:sz w:val="24"/>
          <w:szCs w:val="24"/>
          <w:shd w:val="clear" w:color="auto" w:fill="FFFFFF"/>
          <w:lang w:val="en-US" w:eastAsia="zh-CN" w:bidi="ar"/>
        </w:rPr>
        <w:t>i</w:t>
      </w:r>
      <w:proofErr w:type="spellEnd"/>
      <w:r w:rsidRPr="0000332D">
        <w:rPr>
          <w:rFonts w:ascii="Times New Roman" w:eastAsia="Segoe UI" w:hAnsi="Times New Roman" w:cs="Times New Roman"/>
          <w:color w:val="242424"/>
          <w:sz w:val="24"/>
          <w:szCs w:val="24"/>
          <w:shd w:val="clear" w:color="auto" w:fill="FFFFFF"/>
          <w:lang w:val="en-US" w:eastAsia="zh-CN" w:bidi="ar"/>
        </w:rPr>
        <w:t xml:space="preserve"> geologiczne</w:t>
      </w:r>
      <w:r w:rsidRPr="0000332D">
        <w:rPr>
          <w:rFonts w:ascii="Times New Roman" w:eastAsia="Segoe UI" w:hAnsi="Times New Roman" w:cs="Times New Roman"/>
          <w:color w:val="242424"/>
          <w:sz w:val="24"/>
          <w:szCs w:val="24"/>
          <w:shd w:val="clear" w:color="auto" w:fill="FFFFFF"/>
          <w:lang w:eastAsia="zh-CN" w:bidi="ar"/>
        </w:rPr>
        <w:t xml:space="preserve"> a</w:t>
      </w:r>
      <w:r w:rsidRPr="0000332D">
        <w:rPr>
          <w:rFonts w:ascii="Times New Roman" w:eastAsia="Segoe UI" w:hAnsi="Times New Roman" w:cs="Times New Roman"/>
          <w:color w:val="242424"/>
          <w:sz w:val="24"/>
          <w:szCs w:val="24"/>
          <w:shd w:val="clear" w:color="auto" w:fill="FFFFFF"/>
          <w:lang w:val="en-US" w:eastAsia="zh-CN" w:bidi="ar"/>
        </w:rPr>
        <w:t xml:space="preserve"> zmiany z tego punktu dotyczą jedynie terminu, a nie wysokości wynagrodzenia.</w:t>
      </w:r>
    </w:p>
    <w:p w:rsidR="0000332D" w:rsidRDefault="0000332D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</w:p>
    <w:p w:rsidR="00602BF4" w:rsidRPr="00602BF4" w:rsidRDefault="00602BF4" w:rsidP="00602BF4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lang w:val="cs-CZ"/>
        </w:rPr>
      </w:pPr>
      <w:r>
        <w:rPr>
          <w:rFonts w:ascii="Times New Roman" w:eastAsia="SimSun" w:hAnsi="Times New Roman" w:cs="Times New Roman"/>
          <w:b/>
          <w:bCs/>
          <w:sz w:val="24"/>
          <w:szCs w:val="24"/>
          <w:lang w:val="cs-CZ"/>
        </w:rPr>
        <w:t>Pytania - Pakiet 45</w:t>
      </w:r>
    </w:p>
    <w:p w:rsidR="00602BF4" w:rsidRPr="00602BF4" w:rsidRDefault="00602BF4" w:rsidP="00602BF4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602BF4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1</w:t>
      </w:r>
    </w:p>
    <w:p w:rsidR="00602BF4" w:rsidRDefault="007D1BDC" w:rsidP="00623CB2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 xml:space="preserve">Proszę o informacje czy w wycenie uwzględnić belkę w stropie </w:t>
      </w:r>
      <w:proofErr w:type="spellStart"/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>poz</w:t>
      </w:r>
      <w:proofErr w:type="spellEnd"/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 xml:space="preserve"> 0,00 wokół niecki basenu sportowego, belka jest widoczna na przekrojach</w:t>
      </w:r>
      <w:r w:rsidR="00623CB2">
        <w:rPr>
          <w:rFonts w:ascii="Times New Roman" w:eastAsia="Calibri" w:hAnsi="Times New Roman" w:cs="Times New Roman"/>
          <w:bCs/>
          <w:sz w:val="24"/>
          <w:szCs w:val="24"/>
        </w:rPr>
        <w:t xml:space="preserve"> S3, S4 , jeśli tak to proszę o </w:t>
      </w:r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>przesłanie projektu kons</w:t>
      </w:r>
      <w:r>
        <w:rPr>
          <w:rFonts w:ascii="Times New Roman" w:eastAsia="Calibri" w:hAnsi="Times New Roman" w:cs="Times New Roman"/>
          <w:bCs/>
          <w:sz w:val="24"/>
          <w:szCs w:val="24"/>
        </w:rPr>
        <w:t>trukcji”.</w:t>
      </w:r>
    </w:p>
    <w:p w:rsidR="00623CB2" w:rsidRPr="00602BF4" w:rsidRDefault="00623CB2" w:rsidP="00602BF4">
      <w:pPr>
        <w:spacing w:beforeLines="50" w:before="120" w:afterLines="50" w:after="120" w:line="240" w:lineRule="auto"/>
        <w:contextualSpacing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623CB2">
        <w:rPr>
          <w:rFonts w:ascii="Times New Roman" w:eastAsia="Calibri" w:hAnsi="Times New Roman" w:cs="Times New Roman"/>
          <w:b/>
          <w:bCs/>
          <w:sz w:val="24"/>
          <w:szCs w:val="24"/>
        </w:rPr>
        <w:t>Odpowiedź:</w:t>
      </w:r>
    </w:p>
    <w:p w:rsidR="007357E5" w:rsidRDefault="00602BF4" w:rsidP="00602BF4">
      <w:pPr>
        <w:spacing w:beforeLines="50" w:before="120" w:afterLines="50" w:after="12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602BF4">
        <w:rPr>
          <w:rFonts w:ascii="Times New Roman" w:eastAsia="Calibri" w:hAnsi="Times New Roman" w:cs="Times New Roman"/>
          <w:sz w:val="24"/>
          <w:szCs w:val="24"/>
        </w:rPr>
        <w:t>Rysunki zbrojeniowe belek wokół basenów, pokazano na rysunkach konstrukcyjnych niecek basenów, rys. 4226- 4229.</w:t>
      </w:r>
    </w:p>
    <w:p w:rsidR="008139D7" w:rsidRPr="00602BF4" w:rsidRDefault="008139D7" w:rsidP="00602BF4">
      <w:pPr>
        <w:spacing w:beforeLines="50" w:before="120" w:afterLines="50" w:after="12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602BF4" w:rsidRPr="00602BF4" w:rsidRDefault="00602BF4" w:rsidP="00CB7926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602BF4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2</w:t>
      </w:r>
    </w:p>
    <w:p w:rsidR="00602BF4" w:rsidRPr="00602BF4" w:rsidRDefault="001F1650" w:rsidP="00CB7926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>Brak rys zbrojeniowych nadproży w stropie piwnicy w osiach J-L / 9-11 ( rys 4101 ).</w:t>
      </w:r>
      <w:r w:rsidR="00EE1E03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>Prosimy o udostępnienie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:rsidR="00602BF4" w:rsidRPr="00602BF4" w:rsidRDefault="00602BF4" w:rsidP="00CB7926">
      <w:pPr>
        <w:spacing w:beforeLines="50" w:before="120" w:afterLines="50" w:after="120" w:line="240" w:lineRule="auto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602BF4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7357E5" w:rsidRDefault="00602BF4" w:rsidP="00CB7926">
      <w:pPr>
        <w:spacing w:beforeLines="50" w:before="120" w:afterLines="50" w:after="120" w:line="240" w:lineRule="auto"/>
        <w:rPr>
          <w:rFonts w:ascii="Times New Roman" w:eastAsia="SimSun" w:hAnsi="Times New Roman" w:cs="Times New Roman"/>
          <w:sz w:val="24"/>
          <w:szCs w:val="24"/>
        </w:rPr>
      </w:pPr>
      <w:r w:rsidRPr="00602BF4">
        <w:rPr>
          <w:rFonts w:ascii="Times New Roman" w:eastAsia="SimSun" w:hAnsi="Times New Roman" w:cs="Times New Roman"/>
          <w:sz w:val="24"/>
          <w:szCs w:val="24"/>
        </w:rPr>
        <w:t>Rozwinięcia i zbrojenie ściany klatek schodowych  w osiach J-L/9-11 pokazano na rys. 4501</w:t>
      </w:r>
    </w:p>
    <w:p w:rsidR="008139D7" w:rsidRPr="00602BF4" w:rsidRDefault="008139D7" w:rsidP="00CB7926">
      <w:pPr>
        <w:spacing w:beforeLines="50" w:before="120" w:afterLines="50" w:after="120" w:line="240" w:lineRule="auto"/>
        <w:rPr>
          <w:rFonts w:ascii="Times New Roman" w:eastAsia="SimSun" w:hAnsi="Times New Roman" w:cs="Times New Roman"/>
          <w:sz w:val="24"/>
          <w:szCs w:val="24"/>
        </w:rPr>
      </w:pPr>
    </w:p>
    <w:p w:rsidR="00602BF4" w:rsidRPr="00602BF4" w:rsidRDefault="00602BF4" w:rsidP="00602BF4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602BF4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3</w:t>
      </w:r>
    </w:p>
    <w:p w:rsidR="00602BF4" w:rsidRPr="00602BF4" w:rsidRDefault="00822E05" w:rsidP="00602BF4">
      <w:pPr>
        <w:spacing w:beforeLines="50" w:before="120" w:afterLines="50" w:after="120" w:line="240" w:lineRule="auto"/>
        <w:contextualSpacing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>Brak rys zbrojeniowych ścianki w osi 7-8 / I-J ( rys 4103 ) Prosimy o udostępnienie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:rsidR="00602BF4" w:rsidRPr="00602BF4" w:rsidRDefault="00602BF4" w:rsidP="00602BF4">
      <w:pPr>
        <w:spacing w:beforeLines="50" w:before="120" w:afterLines="50" w:after="120" w:line="240" w:lineRule="auto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602BF4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602BF4" w:rsidRDefault="00602BF4" w:rsidP="00602BF4">
      <w:pPr>
        <w:spacing w:beforeLines="50" w:before="120" w:afterLines="50" w:after="120" w:line="240" w:lineRule="auto"/>
        <w:rPr>
          <w:rFonts w:ascii="Times New Roman" w:eastAsia="SimSun" w:hAnsi="Times New Roman" w:cs="Times New Roman"/>
          <w:sz w:val="24"/>
          <w:szCs w:val="24"/>
        </w:rPr>
      </w:pPr>
      <w:r w:rsidRPr="00602BF4">
        <w:rPr>
          <w:rFonts w:ascii="Times New Roman" w:eastAsia="SimSun" w:hAnsi="Times New Roman" w:cs="Times New Roman"/>
          <w:sz w:val="24"/>
          <w:szCs w:val="24"/>
        </w:rPr>
        <w:t>Rozwinięcia i zbrojenie ściany klatek schodowych  w osiach J-L/9-11 pokazano na rys. 4134</w:t>
      </w:r>
    </w:p>
    <w:p w:rsidR="008139D7" w:rsidRPr="00602BF4" w:rsidRDefault="008139D7" w:rsidP="00602BF4">
      <w:pPr>
        <w:spacing w:beforeLines="50" w:before="120" w:afterLines="50" w:after="120" w:line="240" w:lineRule="auto"/>
        <w:rPr>
          <w:rFonts w:ascii="Times New Roman" w:eastAsia="SimSun" w:hAnsi="Times New Roman" w:cs="Times New Roman"/>
          <w:sz w:val="24"/>
          <w:szCs w:val="24"/>
        </w:rPr>
      </w:pPr>
    </w:p>
    <w:p w:rsidR="00602BF4" w:rsidRPr="00602BF4" w:rsidRDefault="00602BF4" w:rsidP="00602BF4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602BF4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4</w:t>
      </w:r>
    </w:p>
    <w:p w:rsidR="00602BF4" w:rsidRPr="00602BF4" w:rsidRDefault="00822E05" w:rsidP="00822E05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 xml:space="preserve">Czy wokół niecki basenu do nauki pływania oraz niecki basenu sportowego założyć ściany murowane gr 18 cm z bloczków piaskowo-wapiennych z uwagi na wymogi </w:t>
      </w:r>
      <w:proofErr w:type="spellStart"/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>ppoż</w:t>
      </w:r>
      <w:proofErr w:type="spellEnd"/>
      <w:r>
        <w:rPr>
          <w:rFonts w:ascii="Times New Roman" w:eastAsia="Calibri" w:hAnsi="Times New Roman" w:cs="Times New Roman"/>
          <w:bCs/>
          <w:sz w:val="24"/>
          <w:szCs w:val="24"/>
        </w:rPr>
        <w:t>”.</w:t>
      </w:r>
    </w:p>
    <w:p w:rsidR="00602BF4" w:rsidRPr="00602BF4" w:rsidRDefault="00602BF4" w:rsidP="00602BF4">
      <w:pPr>
        <w:spacing w:beforeLines="50" w:before="120" w:afterLines="50" w:after="120" w:line="240" w:lineRule="auto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602BF4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602BF4" w:rsidRPr="00602BF4" w:rsidRDefault="00602BF4" w:rsidP="00602BF4">
      <w:pPr>
        <w:spacing w:beforeLines="50" w:before="120" w:afterLines="50" w:after="120" w:line="240" w:lineRule="auto"/>
        <w:rPr>
          <w:rFonts w:ascii="Times New Roman" w:eastAsia="SimSun" w:hAnsi="Times New Roman" w:cs="Times New Roman"/>
          <w:sz w:val="24"/>
          <w:szCs w:val="24"/>
        </w:rPr>
      </w:pPr>
      <w:r w:rsidRPr="00602BF4">
        <w:rPr>
          <w:rFonts w:ascii="Times New Roman" w:eastAsia="SimSun" w:hAnsi="Times New Roman" w:cs="Times New Roman"/>
          <w:sz w:val="24"/>
          <w:szCs w:val="24"/>
        </w:rPr>
        <w:t>Zgodnie z opisem TOM II ARCHITEKTURA Warunki Ochrony Pożarowej strefa podbasenia i basenu zaklasyfikowana została jako jedna strefa ZL I +PM. W związku z powyższym brak jest konieczności wydzielania niecek basenowych.</w:t>
      </w:r>
    </w:p>
    <w:p w:rsidR="00602BF4" w:rsidRDefault="00602BF4" w:rsidP="00A82F4D">
      <w:pPr>
        <w:spacing w:beforeLines="50" w:before="120" w:afterLines="50" w:after="120" w:line="240" w:lineRule="auto"/>
        <w:contextualSpacing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602BF4">
        <w:rPr>
          <w:rFonts w:ascii="Times New Roman" w:eastAsia="SimSun" w:hAnsi="Times New Roman" w:cs="Times New Roman"/>
          <w:sz w:val="24"/>
          <w:szCs w:val="24"/>
        </w:rPr>
        <w:t xml:space="preserve">„Strefa basenowa obejmująca: pomieszczenia basenu wraz z </w:t>
      </w:r>
      <w:proofErr w:type="spellStart"/>
      <w:r w:rsidRPr="00602BF4">
        <w:rPr>
          <w:rFonts w:ascii="Times New Roman" w:eastAsia="SimSun" w:hAnsi="Times New Roman" w:cs="Times New Roman"/>
          <w:sz w:val="24"/>
          <w:szCs w:val="24"/>
        </w:rPr>
        <w:t>podbaseniem</w:t>
      </w:r>
      <w:proofErr w:type="spellEnd"/>
      <w:r w:rsidRPr="00602BF4">
        <w:rPr>
          <w:rFonts w:ascii="Times New Roman" w:eastAsia="SimSun" w:hAnsi="Times New Roman" w:cs="Times New Roman"/>
          <w:sz w:val="24"/>
          <w:szCs w:val="24"/>
        </w:rPr>
        <w:t xml:space="preserve">, strefą saun, widownią, zapleczem socjalnym, pomieszczeniem wejściowym i biurami. Klasyfikacja strefy </w:t>
      </w:r>
      <w:r w:rsidRPr="00602BF4">
        <w:rPr>
          <w:rFonts w:ascii="Times New Roman" w:eastAsia="SimSun" w:hAnsi="Times New Roman" w:cs="Times New Roman"/>
          <w:sz w:val="24"/>
          <w:szCs w:val="24"/>
        </w:rPr>
        <w:lastRenderedPageBreak/>
        <w:t>ZL I + PM do 500 MJ/m</w:t>
      </w:r>
      <w:r w:rsidRPr="00602BF4">
        <w:rPr>
          <w:rFonts w:ascii="Times New Roman" w:eastAsia="SimSun" w:hAnsi="Times New Roman" w:cs="Times New Roman"/>
          <w:sz w:val="24"/>
          <w:szCs w:val="24"/>
          <w:vertAlign w:val="superscript"/>
        </w:rPr>
        <w:t xml:space="preserve">2 </w:t>
      </w:r>
      <w:r w:rsidRPr="00602BF4">
        <w:rPr>
          <w:rFonts w:ascii="Times New Roman" w:eastAsia="SimSun" w:hAnsi="Times New Roman" w:cs="Times New Roman"/>
          <w:sz w:val="24"/>
          <w:szCs w:val="24"/>
        </w:rPr>
        <w:t>– pomieszczenia podbasenia powiązane funkcjonalnie. Powierzchnia strefy ok. 3850 m</w:t>
      </w:r>
      <w:r w:rsidRPr="00602BF4">
        <w:rPr>
          <w:rFonts w:ascii="Times New Roman" w:eastAsia="SimSun" w:hAnsi="Times New Roman" w:cs="Times New Roman"/>
          <w:sz w:val="24"/>
          <w:szCs w:val="24"/>
          <w:vertAlign w:val="superscript"/>
        </w:rPr>
        <w:t>2</w:t>
      </w:r>
      <w:r w:rsidRPr="00602BF4">
        <w:rPr>
          <w:rFonts w:ascii="Times New Roman" w:eastAsia="SimSun" w:hAnsi="Times New Roman" w:cs="Times New Roman"/>
          <w:sz w:val="24"/>
          <w:szCs w:val="24"/>
        </w:rPr>
        <w:t>.”</w:t>
      </w:r>
    </w:p>
    <w:p w:rsidR="008139D7" w:rsidRPr="00602BF4" w:rsidRDefault="008139D7" w:rsidP="00602BF4">
      <w:pPr>
        <w:spacing w:beforeLines="50" w:before="120" w:afterLines="50" w:after="120" w:line="240" w:lineRule="auto"/>
        <w:contextualSpacing/>
        <w:rPr>
          <w:rFonts w:ascii="Times New Roman" w:eastAsia="SimSun" w:hAnsi="Times New Roman" w:cs="Times New Roman"/>
          <w:sz w:val="24"/>
          <w:szCs w:val="24"/>
        </w:rPr>
      </w:pPr>
    </w:p>
    <w:p w:rsidR="00602BF4" w:rsidRPr="00602BF4" w:rsidRDefault="00602BF4" w:rsidP="00602BF4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602BF4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5</w:t>
      </w:r>
    </w:p>
    <w:p w:rsidR="008C5E57" w:rsidRPr="008139D7" w:rsidRDefault="00901A38" w:rsidP="008139D7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>Proszę o informacje jakich ścian żelbetowych i fundamentów z bloczków betonowych dotyczą pozycje nr 67, 68 i 70 w przedmiarze w rozdziale 1.6. Konstrukcja kondygnacji 0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:rsidR="00602BF4" w:rsidRPr="00602BF4" w:rsidRDefault="00602BF4" w:rsidP="00602BF4">
      <w:pPr>
        <w:spacing w:beforeLines="50" w:before="120" w:afterLines="50" w:after="12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602BF4">
        <w:rPr>
          <w:rFonts w:ascii="Times New Roman" w:eastAsia="Calibri" w:hAnsi="Times New Roman" w:cs="Times New Roman"/>
          <w:b/>
          <w:sz w:val="24"/>
          <w:szCs w:val="24"/>
        </w:rPr>
        <w:t>Odpowiedź:</w:t>
      </w:r>
    </w:p>
    <w:p w:rsidR="00602BF4" w:rsidRDefault="00602BF4" w:rsidP="00A76A68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602BF4">
        <w:rPr>
          <w:rFonts w:ascii="Times New Roman" w:eastAsia="Calibri" w:hAnsi="Times New Roman" w:cs="Times New Roman"/>
          <w:bCs/>
          <w:sz w:val="24"/>
          <w:szCs w:val="24"/>
        </w:rPr>
        <w:t>Pozycje dotyczą ścian żelbetowych i fundamentowych z bloczków na ławach w części niepodpiwniczonej.</w:t>
      </w:r>
    </w:p>
    <w:p w:rsidR="00F901C6" w:rsidRPr="00602BF4" w:rsidRDefault="00F901C6" w:rsidP="00A76A68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602BF4" w:rsidRPr="00602BF4" w:rsidRDefault="00602BF4" w:rsidP="00602BF4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602BF4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6</w:t>
      </w:r>
      <w:r w:rsidR="002C769E">
        <w:rPr>
          <w:rFonts w:ascii="Times New Roman" w:eastAsia="SimSun" w:hAnsi="Times New Roman" w:cs="Times New Roman"/>
          <w:b/>
          <w:sz w:val="24"/>
          <w:szCs w:val="24"/>
          <w:u w:val="single"/>
        </w:rPr>
        <w:t xml:space="preserve">  </w:t>
      </w:r>
    </w:p>
    <w:p w:rsidR="00602BF4" w:rsidRDefault="00977A7E" w:rsidP="00A37CF6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 xml:space="preserve">Proszę o informację z czego jest zabudowa ścian drewnianych na parterze w osi I / 9-8 oraz </w:t>
      </w:r>
      <w:r w:rsidR="00A37CF6">
        <w:rPr>
          <w:rFonts w:ascii="Times New Roman" w:eastAsia="Calibri" w:hAnsi="Times New Roman" w:cs="Times New Roman"/>
          <w:bCs/>
          <w:sz w:val="24"/>
          <w:szCs w:val="24"/>
        </w:rPr>
        <w:br/>
      </w:r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>w osi 9/L od strony Komunikacji i Szatni wg skanu poniżej ( z rys Architektury nr 1007 ), czy są to płyty GKBI</w:t>
      </w:r>
      <w:r>
        <w:rPr>
          <w:rFonts w:ascii="Times New Roman" w:eastAsia="Calibri" w:hAnsi="Times New Roman" w:cs="Times New Roman"/>
          <w:bCs/>
          <w:sz w:val="24"/>
          <w:szCs w:val="24"/>
        </w:rPr>
        <w:t>”.</w:t>
      </w:r>
    </w:p>
    <w:p w:rsidR="001C3D4A" w:rsidRDefault="001C3D4A" w:rsidP="00602BF4">
      <w:pPr>
        <w:spacing w:beforeLines="50" w:before="120" w:afterLines="50" w:after="120" w:line="240" w:lineRule="auto"/>
        <w:contextualSpacing/>
        <w:rPr>
          <w:rFonts w:ascii="Times New Roman" w:eastAsia="Calibri" w:hAnsi="Times New Roman" w:cs="Times New Roman"/>
          <w:bCs/>
          <w:sz w:val="24"/>
          <w:szCs w:val="24"/>
        </w:rPr>
      </w:pPr>
    </w:p>
    <w:p w:rsidR="00DE7BF7" w:rsidRDefault="001C3D4A" w:rsidP="00602BF4">
      <w:pPr>
        <w:spacing w:beforeLines="50" w:before="120" w:afterLines="50" w:after="120" w:line="240" w:lineRule="auto"/>
        <w:contextualSpacing/>
        <w:rPr>
          <w:rFonts w:ascii="Times New Roman" w:eastAsia="Calibri" w:hAnsi="Times New Roman" w:cs="Times New Roman"/>
          <w:bCs/>
          <w:sz w:val="24"/>
          <w:szCs w:val="24"/>
        </w:rPr>
      </w:pPr>
      <w:r w:rsidRPr="001C3D4A">
        <w:rPr>
          <w:rFonts w:ascii="Times New Roman" w:eastAsia="Calibri" w:hAnsi="Times New Roman" w:cs="Times New Roman"/>
          <w:bCs/>
          <w:noProof/>
          <w:sz w:val="24"/>
          <w:szCs w:val="24"/>
          <w:lang w:eastAsia="pl-PL"/>
        </w:rPr>
        <w:drawing>
          <wp:inline distT="0" distB="0" distL="0" distR="0">
            <wp:extent cx="4714875" cy="2705100"/>
            <wp:effectExtent l="0" t="0" r="9525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7BF7" w:rsidRPr="00602BF4" w:rsidRDefault="00DE7BF7" w:rsidP="00602BF4">
      <w:pPr>
        <w:spacing w:beforeLines="50" w:before="120" w:afterLines="50" w:after="120" w:line="240" w:lineRule="auto"/>
        <w:contextualSpacing/>
        <w:rPr>
          <w:rFonts w:ascii="Times New Roman" w:eastAsia="Calibri" w:hAnsi="Times New Roman" w:cs="Times New Roman"/>
          <w:bCs/>
          <w:sz w:val="24"/>
          <w:szCs w:val="24"/>
        </w:rPr>
      </w:pPr>
    </w:p>
    <w:p w:rsidR="00602BF4" w:rsidRPr="00602BF4" w:rsidRDefault="00602BF4" w:rsidP="00602BF4">
      <w:pPr>
        <w:spacing w:beforeLines="50" w:before="120" w:afterLines="50" w:after="120" w:line="240" w:lineRule="auto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602BF4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E96BB5" w:rsidRPr="00E96BB5" w:rsidRDefault="00E96BB5" w:rsidP="00E96BB5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E96BB5">
        <w:rPr>
          <w:rFonts w:ascii="Times New Roman" w:eastAsia="SimSun" w:hAnsi="Times New Roman" w:cs="Times New Roman"/>
          <w:sz w:val="24"/>
          <w:szCs w:val="24"/>
        </w:rPr>
        <w:t xml:space="preserve">Szczegółowe wykończenia ścian w tym obszarze wskazano na właściwych rysunkach. </w:t>
      </w:r>
      <w:r>
        <w:rPr>
          <w:rFonts w:ascii="Times New Roman" w:eastAsia="SimSun" w:hAnsi="Times New Roman" w:cs="Times New Roman"/>
          <w:sz w:val="24"/>
          <w:szCs w:val="24"/>
        </w:rPr>
        <w:br/>
      </w:r>
      <w:r w:rsidRPr="00E96BB5">
        <w:rPr>
          <w:rFonts w:ascii="Times New Roman" w:eastAsia="SimSun" w:hAnsi="Times New Roman" w:cs="Times New Roman"/>
          <w:sz w:val="24"/>
          <w:szCs w:val="24"/>
        </w:rPr>
        <w:t>Dla przestrzeni szatni są to rysunki 1801 a dla przestrzeni strefy wejściowej są to rysunki 1802.</w:t>
      </w:r>
    </w:p>
    <w:p w:rsidR="00140C8C" w:rsidRDefault="00140C8C" w:rsidP="00602BF4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602BF4" w:rsidRPr="00602BF4" w:rsidRDefault="00602BF4" w:rsidP="00602BF4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602BF4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7</w:t>
      </w:r>
    </w:p>
    <w:p w:rsidR="00602BF4" w:rsidRPr="00602BF4" w:rsidRDefault="0057619F" w:rsidP="003970C2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 xml:space="preserve">Proszę o informację na temat belki żelbetowej widocznej na przekroju Architektury , rys nr 1021, przekrój S1 . Belka znajduje się przy niecce hamowni, </w:t>
      </w:r>
      <w:proofErr w:type="spellStart"/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>gk</w:t>
      </w:r>
      <w:proofErr w:type="spellEnd"/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 xml:space="preserve"> belki + 0,39. W przedmiarze dla niecki hamowni mamy pozycję podwaliny betonowe ( 1.3.6 Nicka zjeżdżalni , </w:t>
      </w:r>
      <w:proofErr w:type="spellStart"/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>poz</w:t>
      </w:r>
      <w:proofErr w:type="spellEnd"/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 xml:space="preserve"> 53 ). Belki nie ma na rys konstrukcji, jeśli należy ja uwzględnić w kosztorysie proszę o przesłanie rys konstrukcji</w:t>
      </w:r>
      <w:r w:rsidR="003970C2">
        <w:rPr>
          <w:rFonts w:ascii="Times New Roman" w:eastAsia="Calibri" w:hAnsi="Times New Roman" w:cs="Times New Roman"/>
          <w:bCs/>
          <w:sz w:val="24"/>
          <w:szCs w:val="24"/>
        </w:rPr>
        <w:t>”.</w:t>
      </w:r>
    </w:p>
    <w:p w:rsidR="00602BF4" w:rsidRPr="00602BF4" w:rsidRDefault="00602BF4" w:rsidP="00602BF4">
      <w:pPr>
        <w:spacing w:beforeLines="50" w:before="120" w:afterLines="50" w:after="120" w:line="240" w:lineRule="auto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602BF4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602BF4" w:rsidRDefault="00602BF4" w:rsidP="00720C4E">
      <w:pPr>
        <w:spacing w:beforeLines="50" w:before="120" w:afterLines="50" w:after="12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602BF4">
        <w:rPr>
          <w:rFonts w:ascii="Times New Roman" w:eastAsia="Calibri" w:hAnsi="Times New Roman" w:cs="Times New Roman"/>
          <w:sz w:val="24"/>
          <w:szCs w:val="24"/>
        </w:rPr>
        <w:t>Niecki i belki pokazano na rys. 4226- 4229.</w:t>
      </w:r>
    </w:p>
    <w:p w:rsidR="00502250" w:rsidRDefault="00502250" w:rsidP="00720C4E">
      <w:pPr>
        <w:spacing w:beforeLines="50" w:before="120" w:afterLines="50" w:after="12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E0E42" w:rsidRPr="00602BF4" w:rsidRDefault="00AE0E42" w:rsidP="00720C4E">
      <w:pPr>
        <w:spacing w:beforeLines="50" w:before="120" w:afterLines="50" w:after="12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602BF4" w:rsidRPr="00602BF4" w:rsidRDefault="00602BF4" w:rsidP="00602BF4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602BF4">
        <w:rPr>
          <w:rFonts w:ascii="Times New Roman" w:eastAsia="SimSun" w:hAnsi="Times New Roman" w:cs="Times New Roman"/>
          <w:b/>
          <w:sz w:val="24"/>
          <w:szCs w:val="24"/>
          <w:u w:val="single"/>
        </w:rPr>
        <w:lastRenderedPageBreak/>
        <w:t>Pytanie nr 8</w:t>
      </w:r>
    </w:p>
    <w:p w:rsidR="00602BF4" w:rsidRPr="00602BF4" w:rsidRDefault="002E0DC3" w:rsidP="002E0DC3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>Prosimy o uzupełnienie rysunków z rozwinięciami dla części odzysku ciepła z central wentylacyjnych na rzecz podgrzewu wody basenowej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:rsidR="00602BF4" w:rsidRPr="00602BF4" w:rsidRDefault="00602BF4" w:rsidP="00602BF4">
      <w:pPr>
        <w:spacing w:beforeLines="50" w:before="120" w:afterLines="50" w:after="120" w:line="240" w:lineRule="auto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602BF4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602BF4" w:rsidRDefault="00602BF4" w:rsidP="00D01B8E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602BF4">
        <w:rPr>
          <w:rFonts w:ascii="Times New Roman" w:eastAsia="SimSun" w:hAnsi="Times New Roman" w:cs="Times New Roman"/>
          <w:sz w:val="24"/>
          <w:szCs w:val="24"/>
        </w:rPr>
        <w:t>Wszystkie informacje potrzebne do wykonania tej instalacji znajdują się na rzucie oraz na schemacie – rysunek nr P2001_PW_HC_P_U1_5101. Nie widzimy konieczności dokładania dodatkowego rysunku dla tej instalacji.</w:t>
      </w:r>
    </w:p>
    <w:p w:rsidR="00F434C8" w:rsidRPr="00602BF4" w:rsidRDefault="00F434C8" w:rsidP="00D01B8E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</w:p>
    <w:p w:rsidR="00602BF4" w:rsidRPr="00602BF4" w:rsidRDefault="00602BF4" w:rsidP="00602BF4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602BF4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9</w:t>
      </w:r>
    </w:p>
    <w:p w:rsidR="00602BF4" w:rsidRPr="00602BF4" w:rsidRDefault="00602BF4" w:rsidP="009F1D76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602BF4">
        <w:rPr>
          <w:rFonts w:ascii="Times New Roman" w:eastAsia="Calibri" w:hAnsi="Times New Roman" w:cs="Times New Roman"/>
          <w:bCs/>
          <w:sz w:val="24"/>
          <w:szCs w:val="24"/>
        </w:rPr>
        <w:t>Prosimy o informację czy wymienniki dla instalacji odzysku ciepła z central wentylacyjnych są poza zakresem wyceny. W przypadku ich wyceny prosimy o uzupełnienie danych projektowych dla tych wymienników.</w:t>
      </w:r>
    </w:p>
    <w:p w:rsidR="00602BF4" w:rsidRPr="00602BF4" w:rsidRDefault="00602BF4" w:rsidP="00602BF4">
      <w:pPr>
        <w:spacing w:beforeLines="50" w:before="120" w:afterLines="50" w:after="120" w:line="240" w:lineRule="auto"/>
        <w:rPr>
          <w:rFonts w:ascii="Times New Roman" w:eastAsia="SimSun" w:hAnsi="Times New Roman" w:cs="Times New Roman"/>
          <w:sz w:val="24"/>
          <w:szCs w:val="24"/>
        </w:rPr>
      </w:pPr>
      <w:r w:rsidRPr="00602BF4">
        <w:rPr>
          <w:rFonts w:ascii="Times New Roman" w:eastAsia="SimSun" w:hAnsi="Times New Roman" w:cs="Times New Roman"/>
          <w:b/>
          <w:bCs/>
          <w:sz w:val="24"/>
          <w:szCs w:val="24"/>
        </w:rPr>
        <w:t xml:space="preserve">Odpowiedź: </w:t>
      </w:r>
    </w:p>
    <w:p w:rsidR="00602BF4" w:rsidRPr="006D26AC" w:rsidRDefault="00602BF4" w:rsidP="009F1D76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6D26AC">
        <w:rPr>
          <w:rFonts w:ascii="Times New Roman" w:eastAsia="SimSun" w:hAnsi="Times New Roman" w:cs="Times New Roman"/>
          <w:sz w:val="24"/>
          <w:szCs w:val="24"/>
        </w:rPr>
        <w:t xml:space="preserve">Wymienniki do odzysku ciepła odpadowego z central wentylacyjnych zabudowane są </w:t>
      </w:r>
      <w:r w:rsidR="009F1D76" w:rsidRPr="006D26AC">
        <w:rPr>
          <w:rFonts w:ascii="Times New Roman" w:eastAsia="SimSun" w:hAnsi="Times New Roman" w:cs="Times New Roman"/>
          <w:sz w:val="24"/>
          <w:szCs w:val="24"/>
        </w:rPr>
        <w:br/>
      </w:r>
      <w:r w:rsidRPr="006D26AC">
        <w:rPr>
          <w:rFonts w:ascii="Times New Roman" w:eastAsia="SimSun" w:hAnsi="Times New Roman" w:cs="Times New Roman"/>
          <w:sz w:val="24"/>
          <w:szCs w:val="24"/>
        </w:rPr>
        <w:t>w zaprojektowanych centralach wentylacyjnych i razem z nimi dostarczane. Nie ma dodatkowych wymienników w podbaseniu.</w:t>
      </w:r>
    </w:p>
    <w:p w:rsidR="00602BF4" w:rsidRPr="006D26AC" w:rsidRDefault="00602BF4" w:rsidP="00602BF4">
      <w:pPr>
        <w:spacing w:beforeLines="50" w:before="120" w:afterLines="50" w:after="120" w:line="240" w:lineRule="auto"/>
        <w:rPr>
          <w:rFonts w:ascii="Times New Roman" w:eastAsia="SimSun" w:hAnsi="Times New Roman" w:cs="Times New Roman"/>
          <w:sz w:val="24"/>
          <w:szCs w:val="24"/>
        </w:rPr>
      </w:pPr>
      <w:r w:rsidRPr="006D26AC">
        <w:rPr>
          <w:rFonts w:ascii="Times New Roman" w:eastAsia="SimSun" w:hAnsi="Times New Roman" w:cs="Times New Roman"/>
          <w:sz w:val="24"/>
          <w:szCs w:val="24"/>
        </w:rPr>
        <w:t>Informacja na temat zabudowanych wymienników w centralach wentylacyjnych znajduje się w pkt 5.4. opisu technicznego branży HC (screen poniżej)</w:t>
      </w:r>
    </w:p>
    <w:p w:rsidR="00602BF4" w:rsidRPr="00602BF4" w:rsidRDefault="00602BF4" w:rsidP="00602BF4">
      <w:pPr>
        <w:spacing w:beforeLines="50" w:before="120" w:afterLines="50" w:after="120" w:line="240" w:lineRule="auto"/>
        <w:rPr>
          <w:rFonts w:ascii="Times New Roman" w:eastAsia="SimSun" w:hAnsi="Times New Roman" w:cs="Times New Roman"/>
          <w:color w:val="333333"/>
          <w:sz w:val="24"/>
          <w:szCs w:val="24"/>
        </w:rPr>
      </w:pPr>
    </w:p>
    <w:p w:rsidR="00602BF4" w:rsidRPr="00602BF4" w:rsidRDefault="00602BF4" w:rsidP="00C744B8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color w:val="333333"/>
          <w:sz w:val="24"/>
          <w:szCs w:val="24"/>
        </w:rPr>
      </w:pPr>
      <w:r w:rsidRPr="00602BF4">
        <w:rPr>
          <w:rFonts w:ascii="Times New Roman" w:eastAsia="SimSun" w:hAnsi="Times New Roman" w:cs="Times New Roman"/>
          <w:noProof/>
          <w:color w:val="333333"/>
          <w:sz w:val="24"/>
          <w:szCs w:val="24"/>
          <w:lang w:eastAsia="pl-PL"/>
        </w:rPr>
        <w:drawing>
          <wp:anchor distT="0" distB="0" distL="0" distR="0" simplePos="0" relativeHeight="251659264" behindDoc="0" locked="0" layoutInCell="0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068060" cy="3017520"/>
            <wp:effectExtent l="0" t="0" r="8890" b="0"/>
            <wp:wrapSquare wrapText="largest"/>
            <wp:docPr id="6" name="Obraz 6" descr="Obraz zawierający tekst, zrzut ekranu, Czcionka, num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1" descr="Obraz zawierający tekst, zrzut ekranu, Czcionka, numer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8060" cy="301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02BF4">
        <w:rPr>
          <w:rFonts w:ascii="Times New Roman" w:eastAsia="SimSun" w:hAnsi="Times New Roman" w:cs="Times New Roman"/>
          <w:color w:val="333333"/>
          <w:sz w:val="24"/>
          <w:szCs w:val="24"/>
        </w:rPr>
        <w:t>W zakresie projektu instalacyjnego jest doprowadzenie ciepła odpadowego z central (w których zabudowano wymienniki do odzysku ciepła odpadowego), do przewodów zasilających podgrzew wody w basenie pływackim oraz w basenie do nauki pływania + zjeżdżalnie. Rury z  odzyskiem ciepła należy wpiąć zgodnie z poniższym schematem zamieszczonym na rysunku U1.</w:t>
      </w:r>
    </w:p>
    <w:p w:rsidR="00602BF4" w:rsidRPr="00602BF4" w:rsidRDefault="00602BF4" w:rsidP="00602BF4">
      <w:pPr>
        <w:spacing w:beforeLines="50" w:before="120" w:afterLines="50" w:after="120" w:line="240" w:lineRule="auto"/>
        <w:rPr>
          <w:rFonts w:ascii="Times New Roman" w:eastAsia="SimSun" w:hAnsi="Times New Roman" w:cs="Times New Roman"/>
          <w:color w:val="333333"/>
          <w:sz w:val="24"/>
          <w:szCs w:val="24"/>
        </w:rPr>
      </w:pPr>
      <w:r w:rsidRPr="00602BF4">
        <w:rPr>
          <w:rFonts w:ascii="Times New Roman" w:eastAsia="SimSun" w:hAnsi="Times New Roman" w:cs="Times New Roman"/>
          <w:noProof/>
          <w:color w:val="333333"/>
          <w:sz w:val="24"/>
          <w:szCs w:val="24"/>
          <w:lang w:eastAsia="pl-PL"/>
        </w:rPr>
        <w:lastRenderedPageBreak/>
        <w:drawing>
          <wp:anchor distT="0" distB="0" distL="0" distR="0" simplePos="0" relativeHeight="251660288" behindDoc="0" locked="0" layoutInCell="0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153025" cy="7328535"/>
            <wp:effectExtent l="0" t="0" r="9525" b="5715"/>
            <wp:wrapSquare wrapText="largest"/>
            <wp:docPr id="5" name="Obraz 5" descr="Obraz zawierający zrzut ekranu, diagram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2" descr="Obraz zawierający zrzut ekranu, diagram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732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02BF4" w:rsidRPr="00602BF4" w:rsidRDefault="00602BF4" w:rsidP="00602BF4">
      <w:pPr>
        <w:spacing w:beforeLines="50" w:before="120" w:afterLines="50" w:after="120" w:line="240" w:lineRule="auto"/>
        <w:rPr>
          <w:rFonts w:ascii="Times New Roman" w:eastAsia="SimSun" w:hAnsi="Times New Roman" w:cs="Times New Roman"/>
          <w:color w:val="333333"/>
          <w:sz w:val="24"/>
          <w:szCs w:val="24"/>
        </w:rPr>
      </w:pPr>
    </w:p>
    <w:p w:rsidR="00602BF4" w:rsidRPr="00602BF4" w:rsidRDefault="00602BF4" w:rsidP="00602BF4">
      <w:pPr>
        <w:spacing w:beforeLines="50" w:before="120" w:afterLines="50" w:after="120" w:line="240" w:lineRule="auto"/>
        <w:rPr>
          <w:rFonts w:ascii="Times New Roman" w:eastAsia="SimSun" w:hAnsi="Times New Roman" w:cs="Times New Roman"/>
          <w:b/>
          <w:bCs/>
          <w:sz w:val="24"/>
          <w:szCs w:val="24"/>
        </w:rPr>
      </w:pPr>
    </w:p>
    <w:p w:rsidR="00602BF4" w:rsidRPr="00602BF4" w:rsidRDefault="00602BF4" w:rsidP="00602BF4">
      <w:pPr>
        <w:spacing w:beforeLines="50" w:before="120" w:afterLines="50" w:after="120" w:line="240" w:lineRule="auto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602BF4" w:rsidRPr="00602BF4" w:rsidRDefault="00602BF4" w:rsidP="00602BF4">
      <w:pPr>
        <w:spacing w:beforeLines="50" w:before="120" w:afterLines="50" w:after="120" w:line="240" w:lineRule="auto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602BF4" w:rsidRPr="00602BF4" w:rsidRDefault="00602BF4" w:rsidP="00602BF4">
      <w:pPr>
        <w:spacing w:beforeLines="50" w:before="120" w:afterLines="50" w:after="120" w:line="240" w:lineRule="auto"/>
        <w:ind w:left="720"/>
        <w:contextualSpacing/>
        <w:rPr>
          <w:rFonts w:ascii="Times New Roman" w:eastAsia="Calibri" w:hAnsi="Times New Roman" w:cs="Times New Roman"/>
          <w:bCs/>
          <w:sz w:val="24"/>
          <w:szCs w:val="24"/>
        </w:rPr>
      </w:pPr>
    </w:p>
    <w:p w:rsidR="00602BF4" w:rsidRPr="00602BF4" w:rsidRDefault="00602BF4" w:rsidP="00602BF4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602BF4">
        <w:rPr>
          <w:rFonts w:ascii="Times New Roman" w:eastAsia="SimSun" w:hAnsi="Times New Roman" w:cs="Times New Roman"/>
          <w:sz w:val="24"/>
          <w:szCs w:val="24"/>
        </w:rPr>
        <w:br w:type="page"/>
      </w:r>
      <w:r w:rsidRPr="00602BF4">
        <w:rPr>
          <w:rFonts w:ascii="Times New Roman" w:eastAsia="SimSun" w:hAnsi="Times New Roman" w:cs="Times New Roman"/>
          <w:b/>
          <w:sz w:val="24"/>
          <w:szCs w:val="24"/>
          <w:u w:val="single"/>
        </w:rPr>
        <w:lastRenderedPageBreak/>
        <w:t>Pytanie nr 10</w:t>
      </w:r>
    </w:p>
    <w:p w:rsidR="00602BF4" w:rsidRPr="00602BF4" w:rsidRDefault="00D41342" w:rsidP="00D41342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>W przedmiarze płyta fundamentowa – niecka sportowa ( 1.3.1 p 32 ) brakuje objętości stropu żelbetowego niecki basenu sportowego. Przedmiar zaniżony w stosunku do rysunków konstrukcyjnych. Prosimy o poprawę przedmiaru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:rsidR="00602BF4" w:rsidRPr="00602BF4" w:rsidRDefault="00602BF4" w:rsidP="00602BF4">
      <w:pPr>
        <w:spacing w:beforeLines="50" w:before="120" w:afterLines="50" w:after="12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602BF4">
        <w:rPr>
          <w:rFonts w:ascii="Times New Roman" w:eastAsia="Calibri" w:hAnsi="Times New Roman" w:cs="Times New Roman"/>
          <w:b/>
          <w:sz w:val="24"/>
          <w:szCs w:val="24"/>
        </w:rPr>
        <w:t>Odpowiedź:</w:t>
      </w:r>
    </w:p>
    <w:p w:rsidR="00602BF4" w:rsidRDefault="00602BF4" w:rsidP="00602BF4">
      <w:pPr>
        <w:spacing w:beforeLines="50" w:before="120" w:afterLines="50" w:after="120" w:line="240" w:lineRule="auto"/>
        <w:rPr>
          <w:rFonts w:ascii="Times New Roman" w:eastAsia="Calibri" w:hAnsi="Times New Roman" w:cs="Times New Roman"/>
          <w:bCs/>
          <w:sz w:val="24"/>
          <w:szCs w:val="24"/>
        </w:rPr>
      </w:pPr>
      <w:r w:rsidRPr="00602BF4">
        <w:rPr>
          <w:rFonts w:ascii="Times New Roman" w:eastAsia="Calibri" w:hAnsi="Times New Roman" w:cs="Times New Roman"/>
          <w:bCs/>
          <w:sz w:val="24"/>
          <w:szCs w:val="24"/>
        </w:rPr>
        <w:t>Strop nad zbiornikiem popłuczyn i przelewowym został zawarty w konstrukcji kondygnacji 0.</w:t>
      </w:r>
    </w:p>
    <w:p w:rsidR="00A3684E" w:rsidRPr="00602BF4" w:rsidRDefault="00A3684E" w:rsidP="00602BF4">
      <w:pPr>
        <w:spacing w:beforeLines="50" w:before="120" w:afterLines="50" w:after="120" w:line="240" w:lineRule="auto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602BF4" w:rsidRPr="00602BF4" w:rsidRDefault="00602BF4" w:rsidP="00602BF4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602BF4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11</w:t>
      </w:r>
    </w:p>
    <w:p w:rsidR="00602BF4" w:rsidRPr="00602BF4" w:rsidRDefault="00CA531E" w:rsidP="00CA531E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 xml:space="preserve">Na rys K 4140 ( zbiorniki </w:t>
      </w:r>
      <w:proofErr w:type="spellStart"/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>zewn</w:t>
      </w:r>
      <w:proofErr w:type="spellEnd"/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 xml:space="preserve"> ) stropy mają gr 30 cm , w przedmiarze grubość tych stropów jest 20 cm , czy grubość stropów przyjmujemy zgodnie z rysunkiem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:rsidR="00602BF4" w:rsidRPr="00602BF4" w:rsidRDefault="00602BF4" w:rsidP="00602BF4">
      <w:pPr>
        <w:spacing w:beforeLines="50" w:before="120" w:afterLines="50" w:after="120" w:line="240" w:lineRule="auto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602BF4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602BF4" w:rsidRDefault="00602BF4" w:rsidP="00CA531E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602BF4">
        <w:rPr>
          <w:rFonts w:ascii="Times New Roman" w:eastAsia="SimSun" w:hAnsi="Times New Roman" w:cs="Times New Roman"/>
          <w:sz w:val="24"/>
          <w:szCs w:val="24"/>
        </w:rPr>
        <w:t>Nadrzędną rolę w projekcie pełnią rysunki.</w:t>
      </w:r>
      <w:r w:rsidR="00CA531E">
        <w:rPr>
          <w:rFonts w:ascii="Times New Roman" w:eastAsia="SimSun" w:hAnsi="Times New Roman" w:cs="Times New Roman"/>
          <w:sz w:val="24"/>
          <w:szCs w:val="24"/>
        </w:rPr>
        <w:t xml:space="preserve"> </w:t>
      </w:r>
      <w:r w:rsidRPr="00602BF4">
        <w:rPr>
          <w:rFonts w:ascii="Times New Roman" w:eastAsia="Calibri" w:hAnsi="Times New Roman" w:cs="Times New Roman"/>
          <w:bCs/>
          <w:sz w:val="24"/>
          <w:szCs w:val="24"/>
        </w:rPr>
        <w:t>Stropy należy wykonać zgodnie z aktualną dokumentacją.</w:t>
      </w:r>
    </w:p>
    <w:p w:rsidR="00A3684E" w:rsidRPr="00602BF4" w:rsidRDefault="00A3684E" w:rsidP="00CA531E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</w:p>
    <w:p w:rsidR="00602BF4" w:rsidRPr="00602BF4" w:rsidRDefault="00602BF4" w:rsidP="00602BF4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602BF4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12</w:t>
      </w:r>
    </w:p>
    <w:p w:rsidR="00602BF4" w:rsidRPr="00602BF4" w:rsidRDefault="00CA531E" w:rsidP="00CA531E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>Na rysunku PZT nr 0121 są schematy 2 komór pomp , proszę o przesłanie projektu tych komór w szczególności konstrukcji</w:t>
      </w:r>
      <w:r>
        <w:rPr>
          <w:rFonts w:ascii="Times New Roman" w:eastAsia="Calibri" w:hAnsi="Times New Roman" w:cs="Times New Roman"/>
          <w:bCs/>
          <w:sz w:val="24"/>
          <w:szCs w:val="24"/>
        </w:rPr>
        <w:t>”.</w:t>
      </w:r>
    </w:p>
    <w:p w:rsidR="00602BF4" w:rsidRPr="00602BF4" w:rsidRDefault="00602BF4" w:rsidP="00602BF4">
      <w:pPr>
        <w:spacing w:beforeLines="50" w:before="120" w:afterLines="50" w:after="120" w:line="240" w:lineRule="auto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602BF4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602BF4" w:rsidRDefault="00602BF4" w:rsidP="0087482D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602BF4">
        <w:rPr>
          <w:rFonts w:ascii="Times New Roman" w:eastAsia="Calibri" w:hAnsi="Times New Roman" w:cs="Times New Roman"/>
          <w:bCs/>
          <w:sz w:val="24"/>
          <w:szCs w:val="24"/>
        </w:rPr>
        <w:t xml:space="preserve">Komory zostały wydane jako prefabrykaty, zgodnie z opisem Projekt przyłączy i instalacji zewnętrznych - sieci i przyłącza wod-kan, Pkt. 7.4. Wodociąg przeciwpożarowy oraz </w:t>
      </w:r>
      <w:r w:rsidR="005768B8">
        <w:rPr>
          <w:rFonts w:ascii="Times New Roman" w:eastAsia="Calibri" w:hAnsi="Times New Roman" w:cs="Times New Roman"/>
          <w:bCs/>
          <w:sz w:val="24"/>
          <w:szCs w:val="24"/>
        </w:rPr>
        <w:br/>
      </w:r>
      <w:r w:rsidRPr="00602BF4">
        <w:rPr>
          <w:rFonts w:ascii="Times New Roman" w:eastAsia="Calibri" w:hAnsi="Times New Roman" w:cs="Times New Roman"/>
          <w:bCs/>
          <w:sz w:val="24"/>
          <w:szCs w:val="24"/>
        </w:rPr>
        <w:t>w zestawieniu materiałów pkt. 13.4, poz. 5 i 6.</w:t>
      </w:r>
    </w:p>
    <w:p w:rsidR="00F111A2" w:rsidRPr="00602BF4" w:rsidRDefault="00F111A2" w:rsidP="0087482D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602BF4" w:rsidRPr="00602BF4" w:rsidRDefault="00602BF4" w:rsidP="00602BF4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602BF4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13</w:t>
      </w:r>
    </w:p>
    <w:p w:rsidR="00602BF4" w:rsidRPr="00602BF4" w:rsidRDefault="0072375D" w:rsidP="0072375D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 xml:space="preserve">Prosimy o informacje jak zaizolować i wykończyć zbiorniki popłuczyn oraz przelewowe </w:t>
      </w:r>
      <w:r>
        <w:rPr>
          <w:rFonts w:ascii="Times New Roman" w:eastAsia="Calibri" w:hAnsi="Times New Roman" w:cs="Times New Roman"/>
          <w:bCs/>
          <w:sz w:val="24"/>
          <w:szCs w:val="24"/>
        </w:rPr>
        <w:br/>
      </w:r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>na poziomie U1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602BF4" w:rsidRPr="00602BF4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:rsidR="00602BF4" w:rsidRDefault="00602BF4" w:rsidP="00602BF4">
      <w:pPr>
        <w:spacing w:beforeLines="50" w:before="120" w:afterLines="50" w:after="120" w:line="240" w:lineRule="auto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602BF4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B07974" w:rsidRPr="00602BF4" w:rsidRDefault="00B07974" w:rsidP="00B07974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602BF4">
        <w:rPr>
          <w:rFonts w:ascii="Times New Roman" w:eastAsia="Calibri" w:hAnsi="Times New Roman" w:cs="Times New Roman"/>
          <w:bCs/>
          <w:sz w:val="24"/>
          <w:szCs w:val="24"/>
        </w:rPr>
        <w:t xml:space="preserve">Projektant pozostawia dobór odpowiedniego systemu izolacji zbiorników przelewowych </w:t>
      </w:r>
      <w:r>
        <w:rPr>
          <w:rFonts w:ascii="Times New Roman" w:eastAsia="Calibri" w:hAnsi="Times New Roman" w:cs="Times New Roman"/>
          <w:bCs/>
          <w:sz w:val="24"/>
          <w:szCs w:val="24"/>
        </w:rPr>
        <w:br/>
      </w:r>
      <w:r w:rsidRPr="00602BF4">
        <w:rPr>
          <w:rFonts w:ascii="Times New Roman" w:eastAsia="Calibri" w:hAnsi="Times New Roman" w:cs="Times New Roman"/>
          <w:bCs/>
          <w:sz w:val="24"/>
          <w:szCs w:val="24"/>
        </w:rPr>
        <w:t>i zbiorników popłuczyn wykonawcy. Należy przyjąć kompleksowe rozwiązanie systemowe przeznaczone do stosowania w tego typu zbiornikach i uwzględniające zakładane parametry wody basenowej.</w:t>
      </w:r>
    </w:p>
    <w:p w:rsidR="00A812B7" w:rsidRPr="00602BF4" w:rsidRDefault="00A812B7" w:rsidP="00602BF4">
      <w:pPr>
        <w:spacing w:beforeLines="50" w:before="120" w:afterLines="50" w:after="120" w:line="240" w:lineRule="auto"/>
        <w:rPr>
          <w:rFonts w:ascii="Times New Roman" w:eastAsia="SimSun" w:hAnsi="Times New Roman" w:cs="Times New Roman"/>
          <w:b/>
          <w:bCs/>
          <w:sz w:val="24"/>
          <w:szCs w:val="24"/>
        </w:rPr>
      </w:pPr>
    </w:p>
    <w:p w:rsidR="00602BF4" w:rsidRPr="00602BF4" w:rsidRDefault="00602BF4" w:rsidP="00602BF4">
      <w:pPr>
        <w:spacing w:after="200" w:line="276" w:lineRule="auto"/>
        <w:ind w:left="720"/>
        <w:contextualSpacing/>
        <w:rPr>
          <w:rFonts w:ascii="Times New Roman" w:eastAsia="SimSun" w:hAnsi="Times New Roman" w:cs="Times New Roman"/>
          <w:i/>
          <w:iCs/>
          <w:sz w:val="20"/>
          <w:szCs w:val="20"/>
        </w:rPr>
      </w:pPr>
    </w:p>
    <w:p w:rsidR="00602BF4" w:rsidRPr="00602BF4" w:rsidRDefault="00602BF4" w:rsidP="00602BF4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Arial" w:eastAsia="MS Mincho" w:hAnsi="Arial" w:cs="Arial"/>
          <w:i/>
          <w:iCs/>
          <w:color w:val="000000"/>
          <w:sz w:val="20"/>
          <w:szCs w:val="20"/>
          <w:lang w:eastAsia="pl-PL"/>
        </w:rPr>
      </w:pPr>
      <w:r w:rsidRPr="00602BF4">
        <w:rPr>
          <w:rFonts w:ascii="Arial" w:eastAsia="MS Mincho" w:hAnsi="Arial" w:cs="Arial"/>
          <w:i/>
          <w:iCs/>
          <w:noProof/>
          <w:color w:val="000000"/>
          <w:sz w:val="24"/>
          <w:szCs w:val="24"/>
          <w:lang w:eastAsia="pl-PL"/>
        </w:rPr>
        <w:drawing>
          <wp:inline distT="0" distB="0" distL="0" distR="0">
            <wp:extent cx="5314950" cy="1228725"/>
            <wp:effectExtent l="0" t="0" r="0" b="952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2BF4" w:rsidRPr="00602BF4" w:rsidRDefault="00602BF4" w:rsidP="00602BF4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Arial" w:eastAsia="MS Mincho" w:hAnsi="Arial" w:cs="Arial"/>
          <w:i/>
          <w:iCs/>
          <w:color w:val="000000"/>
          <w:sz w:val="20"/>
          <w:szCs w:val="20"/>
          <w:lang w:eastAsia="pl-PL"/>
        </w:rPr>
      </w:pPr>
    </w:p>
    <w:p w:rsidR="00602BF4" w:rsidRDefault="00602BF4" w:rsidP="00602BF4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9444F6" w:rsidRDefault="009444F6" w:rsidP="00602BF4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9444F6" w:rsidRPr="00602BF4" w:rsidRDefault="009444F6" w:rsidP="00602BF4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</w:p>
    <w:p w:rsidR="00602BF4" w:rsidRPr="00642E0A" w:rsidRDefault="00AE5B3D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lang w:val="cs-CZ"/>
        </w:rPr>
      </w:pPr>
      <w:r>
        <w:rPr>
          <w:rFonts w:ascii="Times New Roman" w:eastAsia="SimSun" w:hAnsi="Times New Roman" w:cs="Times New Roman"/>
          <w:b/>
          <w:bCs/>
          <w:sz w:val="24"/>
          <w:szCs w:val="24"/>
          <w:lang w:val="cs-CZ"/>
        </w:rPr>
        <w:lastRenderedPageBreak/>
        <w:t>Pytania - Pakiet 47</w:t>
      </w:r>
    </w:p>
    <w:p w:rsidR="00642E0A" w:rsidRPr="00642E0A" w:rsidRDefault="00642E0A" w:rsidP="00642E0A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642E0A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1</w:t>
      </w:r>
    </w:p>
    <w:p w:rsidR="00642E0A" w:rsidRPr="00642E0A" w:rsidRDefault="00642E0A" w:rsidP="00642E0A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„</w:t>
      </w:r>
      <w:r w:rsidRPr="00642E0A">
        <w:rPr>
          <w:rFonts w:ascii="Times New Roman" w:eastAsia="SimSun" w:hAnsi="Times New Roman" w:cs="Times New Roman"/>
          <w:sz w:val="24"/>
          <w:szCs w:val="24"/>
        </w:rPr>
        <w:t>Dotyczy odpowiedzi na pytanie nr 12 z pakietu 4 z dnia 24.04.2024.</w:t>
      </w:r>
      <w:r w:rsidR="00B62A7E">
        <w:rPr>
          <w:rFonts w:ascii="Times New Roman" w:eastAsia="SimSun" w:hAnsi="Times New Roman" w:cs="Times New Roman"/>
          <w:sz w:val="24"/>
          <w:szCs w:val="24"/>
        </w:rPr>
        <w:t xml:space="preserve"> </w:t>
      </w:r>
      <w:r w:rsidRPr="00642E0A">
        <w:rPr>
          <w:rFonts w:ascii="Times New Roman" w:eastAsia="SimSun" w:hAnsi="Times New Roman" w:cs="Times New Roman"/>
          <w:sz w:val="24"/>
          <w:szCs w:val="24"/>
        </w:rPr>
        <w:t xml:space="preserve">Prosimy </w:t>
      </w:r>
      <w:r w:rsidR="00B62A7E">
        <w:rPr>
          <w:rFonts w:ascii="Times New Roman" w:eastAsia="SimSun" w:hAnsi="Times New Roman" w:cs="Times New Roman"/>
          <w:sz w:val="24"/>
          <w:szCs w:val="24"/>
        </w:rPr>
        <w:br/>
      </w:r>
      <w:r w:rsidRPr="00642E0A">
        <w:rPr>
          <w:rFonts w:ascii="Times New Roman" w:eastAsia="SimSun" w:hAnsi="Times New Roman" w:cs="Times New Roman"/>
          <w:sz w:val="24"/>
          <w:szCs w:val="24"/>
        </w:rPr>
        <w:t xml:space="preserve">o doprecyzowanie na czym dokładnie ma polegać bieżąca obsługa i konserwacja urządzeń. </w:t>
      </w:r>
      <w:r w:rsidR="00B62A7E">
        <w:rPr>
          <w:rFonts w:ascii="Times New Roman" w:eastAsia="SimSun" w:hAnsi="Times New Roman" w:cs="Times New Roman"/>
          <w:sz w:val="24"/>
          <w:szCs w:val="24"/>
        </w:rPr>
        <w:br/>
      </w:r>
      <w:r w:rsidRPr="00642E0A">
        <w:rPr>
          <w:rFonts w:ascii="Times New Roman" w:eastAsia="SimSun" w:hAnsi="Times New Roman" w:cs="Times New Roman"/>
          <w:sz w:val="24"/>
          <w:szCs w:val="24"/>
        </w:rPr>
        <w:t xml:space="preserve">Czy to oznacza że w okresie gwarancyjnym musi być na miejscu zespół </w:t>
      </w:r>
      <w:proofErr w:type="spellStart"/>
      <w:r w:rsidRPr="00642E0A">
        <w:rPr>
          <w:rFonts w:ascii="Times New Roman" w:eastAsia="SimSun" w:hAnsi="Times New Roman" w:cs="Times New Roman"/>
          <w:sz w:val="24"/>
          <w:szCs w:val="24"/>
        </w:rPr>
        <w:t>facility</w:t>
      </w:r>
      <w:proofErr w:type="spellEnd"/>
      <w:r w:rsidRPr="00642E0A">
        <w:rPr>
          <w:rFonts w:ascii="Times New Roman" w:eastAsia="SimSun" w:hAnsi="Times New Roman" w:cs="Times New Roman"/>
          <w:sz w:val="24"/>
          <w:szCs w:val="24"/>
        </w:rPr>
        <w:t xml:space="preserve">, który będzie obsługiwał instalacje. Prosimy również o wskazanie zapisów umownych a jeśli brak </w:t>
      </w:r>
      <w:r w:rsidR="008B55A0">
        <w:rPr>
          <w:rFonts w:ascii="Times New Roman" w:eastAsia="SimSun" w:hAnsi="Times New Roman" w:cs="Times New Roman"/>
          <w:sz w:val="24"/>
          <w:szCs w:val="24"/>
        </w:rPr>
        <w:br/>
      </w:r>
      <w:r w:rsidRPr="00642E0A">
        <w:rPr>
          <w:rFonts w:ascii="Times New Roman" w:eastAsia="SimSun" w:hAnsi="Times New Roman" w:cs="Times New Roman"/>
          <w:sz w:val="24"/>
          <w:szCs w:val="24"/>
        </w:rPr>
        <w:t>o przekazanie modyfikacji w tym zakresie</w:t>
      </w:r>
      <w:r w:rsidR="00171B74">
        <w:rPr>
          <w:rFonts w:ascii="Times New Roman" w:eastAsia="SimSun" w:hAnsi="Times New Roman" w:cs="Times New Roman"/>
          <w:sz w:val="24"/>
          <w:szCs w:val="24"/>
        </w:rPr>
        <w:t>”</w:t>
      </w:r>
      <w:r w:rsidRPr="00642E0A">
        <w:rPr>
          <w:rFonts w:ascii="Times New Roman" w:eastAsia="SimSun" w:hAnsi="Times New Roman" w:cs="Times New Roman"/>
          <w:sz w:val="24"/>
          <w:szCs w:val="24"/>
        </w:rPr>
        <w:t>.</w:t>
      </w:r>
    </w:p>
    <w:p w:rsidR="00642E0A" w:rsidRPr="00642E0A" w:rsidRDefault="00642E0A" w:rsidP="00642E0A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lang w:val="en-US"/>
        </w:rPr>
      </w:pPr>
      <w:r w:rsidRPr="00642E0A">
        <w:rPr>
          <w:rFonts w:ascii="Times New Roman" w:eastAsia="SimSun" w:hAnsi="Times New Roman" w:cs="Times New Roman"/>
          <w:b/>
          <w:bCs/>
          <w:sz w:val="24"/>
          <w:szCs w:val="24"/>
          <w:lang w:val="en-US"/>
        </w:rPr>
        <w:t>Odpowiedź:</w:t>
      </w:r>
    </w:p>
    <w:p w:rsidR="00642E0A" w:rsidRDefault="00642E0A" w:rsidP="00642E0A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  <w:lang w:val="en-US"/>
        </w:rPr>
      </w:pPr>
      <w:r w:rsidRPr="00642E0A">
        <w:rPr>
          <w:rFonts w:ascii="Times New Roman" w:eastAsia="SimSun" w:hAnsi="Times New Roman" w:cs="Times New Roman"/>
          <w:sz w:val="24"/>
          <w:szCs w:val="24"/>
          <w:lang w:val="en-US"/>
        </w:rPr>
        <w:t>W trakcie trwania gwarancji obiektu k</w:t>
      </w:r>
      <w:r w:rsidRPr="00642E0A">
        <w:rPr>
          <w:rFonts w:ascii="Times New Roman" w:eastAsia="SimSun" w:hAnsi="Times New Roman" w:cs="Times New Roman"/>
          <w:sz w:val="24"/>
          <w:szCs w:val="24"/>
        </w:rPr>
        <w:t>oszt wymiany materiałów eksploatacyjnych</w:t>
      </w:r>
      <w:r w:rsidRPr="00642E0A">
        <w:rPr>
          <w:rFonts w:ascii="Times New Roman" w:eastAsia="SimSun" w:hAnsi="Times New Roman" w:cs="Times New Roman"/>
          <w:sz w:val="24"/>
          <w:szCs w:val="24"/>
          <w:lang w:val="en-US"/>
        </w:rPr>
        <w:t xml:space="preserve"> </w:t>
      </w:r>
      <w:r w:rsidRPr="00642E0A">
        <w:rPr>
          <w:rFonts w:ascii="Times New Roman" w:eastAsia="SimSun" w:hAnsi="Times New Roman" w:cs="Times New Roman"/>
          <w:sz w:val="24"/>
          <w:szCs w:val="24"/>
        </w:rPr>
        <w:t>w okresach poza przeglądami serwisowymi</w:t>
      </w:r>
      <w:r w:rsidRPr="00642E0A">
        <w:rPr>
          <w:rFonts w:ascii="Times New Roman" w:eastAsia="SimSun" w:hAnsi="Times New Roman" w:cs="Times New Roman"/>
          <w:sz w:val="24"/>
          <w:szCs w:val="24"/>
          <w:lang w:val="en-US"/>
        </w:rPr>
        <w:t xml:space="preserve"> będzie ponosił przyszły Użytkownik obiektu.</w:t>
      </w:r>
      <w:r w:rsidRPr="00642E0A">
        <w:rPr>
          <w:rFonts w:ascii="Times New Roman" w:eastAsia="SimSun" w:hAnsi="Times New Roman" w:cs="Times New Roman"/>
          <w:sz w:val="24"/>
          <w:szCs w:val="24"/>
        </w:rPr>
        <w:t xml:space="preserve"> </w:t>
      </w:r>
      <w:r w:rsidRPr="00642E0A">
        <w:rPr>
          <w:rFonts w:ascii="Times New Roman" w:eastAsia="SimSun" w:hAnsi="Times New Roman" w:cs="Times New Roman"/>
          <w:sz w:val="24"/>
          <w:szCs w:val="24"/>
          <w:lang w:val="en-US"/>
        </w:rPr>
        <w:t xml:space="preserve">Jednocześnie Zamawiający zastrzega sobie prawo zlecać wymianę materiałów eksploatacyjnych przez siebie wybrane podmioty (posiadające autoryzację producentów lub  dystrybutorów) bez ograniczenia uprawnień z tytułu gwarancji </w:t>
      </w:r>
      <w:proofErr w:type="spellStart"/>
      <w:r w:rsidRPr="00642E0A">
        <w:rPr>
          <w:rFonts w:ascii="Times New Roman" w:eastAsia="SimSun" w:hAnsi="Times New Roman" w:cs="Times New Roman"/>
          <w:sz w:val="24"/>
          <w:szCs w:val="24"/>
          <w:lang w:val="en-US"/>
        </w:rPr>
        <w:t>i</w:t>
      </w:r>
      <w:proofErr w:type="spellEnd"/>
      <w:r w:rsidRPr="00642E0A">
        <w:rPr>
          <w:rFonts w:ascii="Times New Roman" w:eastAsia="SimSun" w:hAnsi="Times New Roman" w:cs="Times New Roman"/>
          <w:sz w:val="24"/>
          <w:szCs w:val="24"/>
          <w:lang w:val="en-US"/>
        </w:rPr>
        <w:t xml:space="preserve"> rękojmi, powyższe dotyczy również wymaganych przeglądów serwisantów. Koszty wymiany części zużytych ponosi Wykonawca.</w:t>
      </w:r>
      <w:r w:rsidR="00850B80">
        <w:rPr>
          <w:rFonts w:ascii="Times New Roman" w:eastAsia="SimSun" w:hAnsi="Times New Roman" w:cs="Times New Roman"/>
          <w:sz w:val="24"/>
          <w:szCs w:val="24"/>
          <w:lang w:val="en-US"/>
        </w:rPr>
        <w:t xml:space="preserve"> </w:t>
      </w:r>
      <w:r w:rsidRPr="00642E0A">
        <w:rPr>
          <w:rFonts w:ascii="Times New Roman" w:eastAsia="SimSun" w:hAnsi="Times New Roman" w:cs="Times New Roman"/>
          <w:sz w:val="24"/>
          <w:szCs w:val="24"/>
          <w:lang w:val="en-US"/>
        </w:rPr>
        <w:t xml:space="preserve">W </w:t>
      </w:r>
      <w:r w:rsidRPr="00642E0A">
        <w:rPr>
          <w:rFonts w:ascii="Times New Roman" w:eastAsia="SimSun" w:hAnsi="Times New Roman" w:cs="Times New Roman"/>
          <w:sz w:val="24"/>
          <w:szCs w:val="24"/>
        </w:rPr>
        <w:t>obowiązku</w:t>
      </w:r>
      <w:r w:rsidRPr="00642E0A">
        <w:rPr>
          <w:rFonts w:ascii="Times New Roman" w:eastAsia="SimSun" w:hAnsi="Times New Roman" w:cs="Times New Roman"/>
          <w:sz w:val="24"/>
          <w:szCs w:val="24"/>
          <w:lang w:val="en-US"/>
        </w:rPr>
        <w:t xml:space="preserve"> Zamawiającego lub Użytkownika </w:t>
      </w:r>
      <w:r w:rsidRPr="00642E0A">
        <w:rPr>
          <w:rFonts w:ascii="Times New Roman" w:eastAsia="SimSun" w:hAnsi="Times New Roman" w:cs="Times New Roman"/>
          <w:sz w:val="24"/>
          <w:szCs w:val="24"/>
        </w:rPr>
        <w:t>jest podpisanie umów serwisowych na instalacje</w:t>
      </w:r>
      <w:r w:rsidRPr="00642E0A">
        <w:rPr>
          <w:rFonts w:ascii="Times New Roman" w:eastAsia="SimSun" w:hAnsi="Times New Roman" w:cs="Times New Roman"/>
          <w:sz w:val="24"/>
          <w:szCs w:val="24"/>
          <w:lang w:val="en-US"/>
        </w:rPr>
        <w:t xml:space="preserve"> </w:t>
      </w:r>
      <w:r w:rsidRPr="00642E0A">
        <w:rPr>
          <w:rFonts w:ascii="Times New Roman" w:eastAsia="SimSun" w:hAnsi="Times New Roman" w:cs="Times New Roman"/>
          <w:sz w:val="24"/>
          <w:szCs w:val="24"/>
        </w:rPr>
        <w:t>/urządzenia/itp. które warunkują utrzymanie gwarancji przez producentów</w:t>
      </w:r>
      <w:r w:rsidRPr="00642E0A">
        <w:rPr>
          <w:rFonts w:ascii="Times New Roman" w:eastAsia="SimSun" w:hAnsi="Times New Roman" w:cs="Times New Roman"/>
          <w:sz w:val="24"/>
          <w:szCs w:val="24"/>
          <w:lang w:val="en-US"/>
        </w:rPr>
        <w:t xml:space="preserve">.Jednocześnie Zamawiający zastrzega sobie prawo </w:t>
      </w:r>
      <w:r w:rsidRPr="00642E0A">
        <w:rPr>
          <w:rFonts w:ascii="Times New Roman" w:eastAsia="SimSun" w:hAnsi="Times New Roman" w:cs="Times New Roman"/>
          <w:sz w:val="24"/>
          <w:szCs w:val="24"/>
        </w:rPr>
        <w:t>podpis</w:t>
      </w:r>
      <w:r w:rsidRPr="00642E0A">
        <w:rPr>
          <w:rFonts w:ascii="Times New Roman" w:eastAsia="SimSun" w:hAnsi="Times New Roman" w:cs="Times New Roman"/>
          <w:sz w:val="24"/>
          <w:szCs w:val="24"/>
          <w:lang w:val="en-US"/>
        </w:rPr>
        <w:t>ywania</w:t>
      </w:r>
      <w:r w:rsidRPr="00642E0A">
        <w:rPr>
          <w:rFonts w:ascii="Times New Roman" w:eastAsia="SimSun" w:hAnsi="Times New Roman" w:cs="Times New Roman"/>
          <w:sz w:val="24"/>
          <w:szCs w:val="24"/>
        </w:rPr>
        <w:t xml:space="preserve"> umów serwisowych na instalacje /urządzenia/</w:t>
      </w:r>
      <w:proofErr w:type="spellStart"/>
      <w:r w:rsidRPr="00642E0A">
        <w:rPr>
          <w:rFonts w:ascii="Times New Roman" w:eastAsia="SimSun" w:hAnsi="Times New Roman" w:cs="Times New Roman"/>
          <w:sz w:val="24"/>
          <w:szCs w:val="24"/>
        </w:rPr>
        <w:t>itp</w:t>
      </w:r>
      <w:proofErr w:type="spellEnd"/>
      <w:r w:rsidRPr="00642E0A">
        <w:rPr>
          <w:rFonts w:ascii="Times New Roman" w:eastAsia="SimSun" w:hAnsi="Times New Roman" w:cs="Times New Roman"/>
          <w:sz w:val="24"/>
          <w:szCs w:val="24"/>
          <w:lang w:val="en-US"/>
        </w:rPr>
        <w:t xml:space="preserve"> przez siebie wybrane podmioty (posiadające autoryzację producentów lub dystrybutorów) bez ograniczenia uprawnień z tytułu gwarancji </w:t>
      </w:r>
      <w:proofErr w:type="spellStart"/>
      <w:r w:rsidRPr="00642E0A">
        <w:rPr>
          <w:rFonts w:ascii="Times New Roman" w:eastAsia="SimSun" w:hAnsi="Times New Roman" w:cs="Times New Roman"/>
          <w:sz w:val="24"/>
          <w:szCs w:val="24"/>
          <w:lang w:val="en-US"/>
        </w:rPr>
        <w:t>i</w:t>
      </w:r>
      <w:proofErr w:type="spellEnd"/>
      <w:r w:rsidRPr="00642E0A">
        <w:rPr>
          <w:rFonts w:ascii="Times New Roman" w:eastAsia="SimSun" w:hAnsi="Times New Roman" w:cs="Times New Roman"/>
          <w:sz w:val="24"/>
          <w:szCs w:val="24"/>
          <w:lang w:val="en-US"/>
        </w:rPr>
        <w:t xml:space="preserve"> rękojmi.</w:t>
      </w:r>
    </w:p>
    <w:p w:rsidR="00A13471" w:rsidRPr="00850B80" w:rsidRDefault="00A13471" w:rsidP="00642E0A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  <w:lang w:val="en-US"/>
        </w:rPr>
      </w:pPr>
    </w:p>
    <w:p w:rsidR="00642E0A" w:rsidRPr="00850B80" w:rsidRDefault="00642E0A" w:rsidP="00642E0A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642E0A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2</w:t>
      </w:r>
    </w:p>
    <w:p w:rsidR="00642E0A" w:rsidRPr="00642E0A" w:rsidRDefault="006029AB" w:rsidP="00642E0A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„</w:t>
      </w:r>
      <w:r w:rsidR="00642E0A" w:rsidRPr="00642E0A">
        <w:rPr>
          <w:rFonts w:ascii="Times New Roman" w:eastAsia="SimSun" w:hAnsi="Times New Roman" w:cs="Times New Roman"/>
          <w:sz w:val="24"/>
          <w:szCs w:val="24"/>
        </w:rPr>
        <w:t>Prosimy o potwierdzenie, że do wyceny należy przyjąć 2 agregaty kogeneracyjne. W opisie technicznym przewidziano system oparty na dwóch jednostkach kogeneracyjnych, natomiast na schemacie instalacji gazowej są 3 agregaty</w:t>
      </w:r>
      <w:r>
        <w:rPr>
          <w:rFonts w:ascii="Times New Roman" w:eastAsia="SimSun" w:hAnsi="Times New Roman" w:cs="Times New Roman"/>
          <w:sz w:val="24"/>
          <w:szCs w:val="24"/>
        </w:rPr>
        <w:t>”</w:t>
      </w:r>
      <w:r w:rsidR="00642E0A" w:rsidRPr="00642E0A">
        <w:rPr>
          <w:rFonts w:ascii="Times New Roman" w:eastAsia="SimSun" w:hAnsi="Times New Roman" w:cs="Times New Roman"/>
          <w:sz w:val="24"/>
          <w:szCs w:val="24"/>
        </w:rPr>
        <w:t xml:space="preserve">. </w:t>
      </w:r>
    </w:p>
    <w:p w:rsidR="00642E0A" w:rsidRPr="00642E0A" w:rsidRDefault="00642E0A" w:rsidP="00642E0A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lang w:val="en-US"/>
        </w:rPr>
      </w:pPr>
      <w:r w:rsidRPr="00642E0A">
        <w:rPr>
          <w:rFonts w:ascii="Times New Roman" w:eastAsia="SimSun" w:hAnsi="Times New Roman" w:cs="Times New Roman"/>
          <w:b/>
          <w:bCs/>
          <w:sz w:val="24"/>
          <w:szCs w:val="24"/>
          <w:lang w:val="en-US"/>
        </w:rPr>
        <w:t>Odpowiedź:</w:t>
      </w:r>
    </w:p>
    <w:p w:rsidR="00642E0A" w:rsidRPr="00642E0A" w:rsidRDefault="00642E0A" w:rsidP="00642E0A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  <w:lang w:val="en-US"/>
        </w:rPr>
      </w:pPr>
      <w:r w:rsidRPr="00642E0A">
        <w:rPr>
          <w:rFonts w:ascii="Times New Roman" w:eastAsia="SimSun" w:hAnsi="Times New Roman" w:cs="Times New Roman"/>
          <w:sz w:val="24"/>
          <w:szCs w:val="24"/>
          <w:lang w:val="en-US"/>
        </w:rPr>
        <w:t xml:space="preserve">Do wyceny należny przyjąć dwie jednostki. W projekcie przewidziano dwie jednostki </w:t>
      </w:r>
      <w:r w:rsidR="00B7776F">
        <w:rPr>
          <w:rFonts w:ascii="Times New Roman" w:eastAsia="SimSun" w:hAnsi="Times New Roman" w:cs="Times New Roman"/>
          <w:sz w:val="24"/>
          <w:szCs w:val="24"/>
          <w:lang w:val="en-US"/>
        </w:rPr>
        <w:br/>
      </w:r>
      <w:r w:rsidRPr="00642E0A">
        <w:rPr>
          <w:rFonts w:ascii="Times New Roman" w:eastAsia="SimSun" w:hAnsi="Times New Roman" w:cs="Times New Roman"/>
          <w:sz w:val="24"/>
          <w:szCs w:val="24"/>
          <w:lang w:val="en-US"/>
        </w:rPr>
        <w:t>z możliwością rozbudowy układu o dodatkową jednostkę.</w:t>
      </w:r>
    </w:p>
    <w:p w:rsidR="00602BF4" w:rsidRPr="0000332D" w:rsidRDefault="00602BF4" w:rsidP="0000332D">
      <w:pPr>
        <w:spacing w:beforeLines="50" w:before="12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</w:p>
    <w:p w:rsidR="000B266D" w:rsidRDefault="000B266D" w:rsidP="000B266D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  <w:t>Pytania - Pakiet 49 i 51 (</w:t>
      </w:r>
      <w:r w:rsidR="00AB2059"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  <w:t xml:space="preserve">w obu pakietach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  <w:t xml:space="preserve">pytania </w:t>
      </w:r>
      <w:r w:rsidR="00AB2059"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  <w:t xml:space="preserve">i odpowiedzi są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  <w:t>identyczne)</w:t>
      </w:r>
    </w:p>
    <w:p w:rsidR="00B11A7F" w:rsidRPr="00B11A7F" w:rsidRDefault="00B11A7F" w:rsidP="00B11A7F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B11A7F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1</w:t>
      </w:r>
    </w:p>
    <w:p w:rsidR="00B11A7F" w:rsidRPr="00B11A7F" w:rsidRDefault="000F38F1" w:rsidP="00B11A7F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 xml:space="preserve">Prosimy o informację z jakiego materiału mają być wykonane elementy małej architektury (ławki, siedziska, kosze na śmieci). Wg producenta produktów referencyjnych ławki występują tylko w wersji z drewna </w:t>
      </w:r>
      <w:proofErr w:type="spellStart"/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>jatoba</w:t>
      </w:r>
      <w:proofErr w:type="spellEnd"/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>, natomiast pozostałe elementy z drewna akacja</w:t>
      </w:r>
      <w:r w:rsidR="007C5C6D"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 xml:space="preserve">. </w:t>
      </w:r>
    </w:p>
    <w:p w:rsidR="00B11A7F" w:rsidRPr="00B11A7F" w:rsidRDefault="00B11A7F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B11A7F">
        <w:rPr>
          <w:rFonts w:ascii="Times New Roman" w:eastAsia="SimSun" w:hAnsi="Times New Roman" w:cs="Times New Roman"/>
          <w:b/>
          <w:bCs/>
          <w:sz w:val="24"/>
          <w:szCs w:val="24"/>
        </w:rPr>
        <w:t xml:space="preserve">Odpowiedź: </w:t>
      </w:r>
    </w:p>
    <w:p w:rsidR="00B11A7F" w:rsidRDefault="00B11A7F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B11A7F">
        <w:rPr>
          <w:rFonts w:ascii="Times New Roman" w:eastAsia="SimSun" w:hAnsi="Times New Roman" w:cs="Times New Roman"/>
          <w:sz w:val="24"/>
          <w:szCs w:val="24"/>
        </w:rPr>
        <w:t>Ławki – należ</w:t>
      </w:r>
      <w:r w:rsidR="00E5720B">
        <w:rPr>
          <w:rFonts w:ascii="Times New Roman" w:eastAsia="SimSun" w:hAnsi="Times New Roman" w:cs="Times New Roman"/>
          <w:sz w:val="24"/>
          <w:szCs w:val="24"/>
        </w:rPr>
        <w:t>y</w:t>
      </w:r>
      <w:r w:rsidRPr="00B11A7F">
        <w:rPr>
          <w:rFonts w:ascii="Times New Roman" w:eastAsia="SimSun" w:hAnsi="Times New Roman" w:cs="Times New Roman"/>
          <w:sz w:val="24"/>
          <w:szCs w:val="24"/>
        </w:rPr>
        <w:t xml:space="preserve"> zastosować drewno modyfikowane termicznie z certyfikatem FSC. Siedzisko </w:t>
      </w:r>
      <w:r w:rsidR="007C5C6D">
        <w:rPr>
          <w:rFonts w:ascii="Times New Roman" w:eastAsia="SimSun" w:hAnsi="Times New Roman" w:cs="Times New Roman"/>
          <w:sz w:val="24"/>
          <w:szCs w:val="24"/>
        </w:rPr>
        <w:br/>
      </w:r>
      <w:r w:rsidRPr="00B11A7F">
        <w:rPr>
          <w:rFonts w:ascii="Times New Roman" w:eastAsia="SimSun" w:hAnsi="Times New Roman" w:cs="Times New Roman"/>
          <w:sz w:val="24"/>
          <w:szCs w:val="24"/>
        </w:rPr>
        <w:t>1 osobowe – zgodnie z projektem należy zastosować robinię akacjową z certyfikatem FSC (akacja na stronie producenta użyta jest jako zwyczajowa nazwa robinii). Kosze na odpadki - należy zastosować robinię akacjową z certyfikatem FSC (akacja na stronie producenta użyta jest jako zwyczajowa nazwa robinii).</w:t>
      </w:r>
    </w:p>
    <w:p w:rsidR="005D75F4" w:rsidRDefault="005D75F4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</w:p>
    <w:p w:rsidR="00C43559" w:rsidRDefault="00C43559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</w:p>
    <w:p w:rsidR="00C43559" w:rsidRPr="00B11A7F" w:rsidRDefault="00C43559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</w:p>
    <w:p w:rsidR="00B11A7F" w:rsidRPr="00B11A7F" w:rsidRDefault="00B11A7F" w:rsidP="00B11A7F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B11A7F">
        <w:rPr>
          <w:rFonts w:ascii="Times New Roman" w:eastAsia="SimSun" w:hAnsi="Times New Roman" w:cs="Times New Roman"/>
          <w:b/>
          <w:sz w:val="24"/>
          <w:szCs w:val="24"/>
          <w:u w:val="single"/>
        </w:rPr>
        <w:lastRenderedPageBreak/>
        <w:t>Pytanie nr 2</w:t>
      </w:r>
    </w:p>
    <w:p w:rsidR="00B11A7F" w:rsidRPr="00B11A7F" w:rsidRDefault="000F38F1" w:rsidP="005A4E7F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>Prosimy o podanie referencyjnego producenta dl</w:t>
      </w:r>
      <w:r w:rsidR="005A4E7F">
        <w:rPr>
          <w:rFonts w:ascii="Times New Roman" w:eastAsia="Calibri" w:hAnsi="Times New Roman" w:cs="Times New Roman"/>
          <w:bCs/>
          <w:sz w:val="24"/>
          <w:szCs w:val="24"/>
        </w:rPr>
        <w:t xml:space="preserve">a szafek na ubrania </w:t>
      </w:r>
      <w:r w:rsidR="00963330">
        <w:rPr>
          <w:rFonts w:ascii="Times New Roman" w:eastAsia="Calibri" w:hAnsi="Times New Roman" w:cs="Times New Roman"/>
          <w:bCs/>
          <w:sz w:val="24"/>
          <w:szCs w:val="24"/>
        </w:rPr>
        <w:br/>
      </w:r>
      <w:r w:rsidR="005A4E7F">
        <w:rPr>
          <w:rFonts w:ascii="Times New Roman" w:eastAsia="Calibri" w:hAnsi="Times New Roman" w:cs="Times New Roman"/>
          <w:bCs/>
          <w:sz w:val="24"/>
          <w:szCs w:val="24"/>
        </w:rPr>
        <w:t xml:space="preserve">i buty (wg. 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>rysunków:P2001_PW_A_ID_L</w:t>
      </w:r>
      <w:r w:rsidR="005A4E7F">
        <w:rPr>
          <w:rFonts w:ascii="Times New Roman" w:eastAsia="Calibri" w:hAnsi="Times New Roman" w:cs="Times New Roman"/>
          <w:bCs/>
          <w:sz w:val="24"/>
          <w:szCs w:val="24"/>
        </w:rPr>
        <w:t xml:space="preserve">0_1862, P2001_PW_A_ID_L0_1863A, 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>P2001_PW_A_ID_L0_1863B) - z uwagi na n</w:t>
      </w:r>
      <w:r w:rsidR="005A4E7F">
        <w:rPr>
          <w:rFonts w:ascii="Times New Roman" w:eastAsia="Calibri" w:hAnsi="Times New Roman" w:cs="Times New Roman"/>
          <w:bCs/>
          <w:sz w:val="24"/>
          <w:szCs w:val="24"/>
        </w:rPr>
        <w:t xml:space="preserve">ietypowość łączenia HPL i płyty 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>trójwarstwowej świerkowej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 xml:space="preserve">. </w:t>
      </w:r>
    </w:p>
    <w:p w:rsidR="00B11A7F" w:rsidRPr="00B11A7F" w:rsidRDefault="00B11A7F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B11A7F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B11A7F" w:rsidRPr="00B11A7F" w:rsidRDefault="00B11A7F" w:rsidP="00B11A7F">
      <w:pPr>
        <w:autoSpaceDE w:val="0"/>
        <w:autoSpaceDN w:val="0"/>
        <w:adjustRightInd w:val="0"/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lang w:eastAsia="pl-PL"/>
        </w:rPr>
      </w:pPr>
      <w:r w:rsidRPr="00B11A7F">
        <w:rPr>
          <w:rFonts w:ascii="Times New Roman" w:eastAsia="Calibri" w:hAnsi="Times New Roman" w:cs="Times New Roman"/>
          <w:bCs/>
          <w:sz w:val="24"/>
          <w:szCs w:val="24"/>
          <w:lang w:eastAsia="pl-PL"/>
        </w:rPr>
        <w:t>Brak produktu referencyjnego. Szafki należy wykonać jako elementy indywidualne.</w:t>
      </w:r>
    </w:p>
    <w:p w:rsidR="00B11A7F" w:rsidRPr="00B11A7F" w:rsidRDefault="00B11A7F" w:rsidP="00B11A7F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B11A7F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3</w:t>
      </w:r>
    </w:p>
    <w:p w:rsidR="00B11A7F" w:rsidRPr="00B11A7F" w:rsidRDefault="000F38F1" w:rsidP="00B11A7F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>Prosimy o podanie referencyjnego producenta dla zabudowy przebieralni w szatni 0.B.04, 0.B.12, 0.B.13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</w:p>
    <w:p w:rsidR="00B11A7F" w:rsidRPr="00B11A7F" w:rsidRDefault="00B11A7F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B11A7F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B11A7F" w:rsidRDefault="00B11A7F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B11A7F">
        <w:rPr>
          <w:rFonts w:ascii="Times New Roman" w:eastAsia="SimSun" w:hAnsi="Times New Roman" w:cs="Times New Roman"/>
          <w:sz w:val="24"/>
          <w:szCs w:val="24"/>
        </w:rPr>
        <w:t>Brak produktu referencyjnego. Zabudowy należy wykonać jako elementy indywidualne.</w:t>
      </w:r>
    </w:p>
    <w:p w:rsidR="00B31434" w:rsidRPr="00B11A7F" w:rsidRDefault="00B31434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</w:p>
    <w:p w:rsidR="00B11A7F" w:rsidRPr="00B11A7F" w:rsidRDefault="00B11A7F" w:rsidP="00B11A7F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B11A7F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4</w:t>
      </w:r>
    </w:p>
    <w:p w:rsidR="00B11A7F" w:rsidRPr="00B11A7F" w:rsidRDefault="000F38F1" w:rsidP="00B11A7F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>Prosimy o podanie referencyjnego producenta dla szafek 0.B.04, 0.B.12, 0.B.13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</w:p>
    <w:p w:rsidR="00B11A7F" w:rsidRPr="00B11A7F" w:rsidRDefault="00B11A7F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B11A7F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B11A7F" w:rsidRDefault="00B11A7F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B11A7F">
        <w:rPr>
          <w:rFonts w:ascii="Times New Roman" w:eastAsia="SimSun" w:hAnsi="Times New Roman" w:cs="Times New Roman"/>
          <w:sz w:val="24"/>
          <w:szCs w:val="24"/>
        </w:rPr>
        <w:t>Brak produktu referencyjnego. Zabudowy należy wykonać jako elementy indywidualne.</w:t>
      </w:r>
    </w:p>
    <w:p w:rsidR="00B31434" w:rsidRPr="00B11A7F" w:rsidRDefault="00B31434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</w:p>
    <w:p w:rsidR="00B11A7F" w:rsidRPr="00B11A7F" w:rsidRDefault="00B11A7F" w:rsidP="00B11A7F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B11A7F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5</w:t>
      </w:r>
    </w:p>
    <w:p w:rsidR="00B11A7F" w:rsidRPr="00B11A7F" w:rsidRDefault="000F38F1" w:rsidP="00B11A7F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>Prosimy o uzupełnienie dokumentacji proj. o profil podłużny przebudowy kolektora kanalizacji deszczowej fi 2000. Dokumentacja wskazuje taki rysunek (P2001_WKP_I_L_-_0102), nie ma go jednak w udostępnionym projekcie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 xml:space="preserve">. </w:t>
      </w:r>
    </w:p>
    <w:p w:rsidR="00B11A7F" w:rsidRPr="00B11A7F" w:rsidRDefault="00B11A7F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B11A7F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B11A7F" w:rsidRDefault="00B11A7F" w:rsidP="00CE4690">
      <w:pPr>
        <w:autoSpaceDE w:val="0"/>
        <w:autoSpaceDN w:val="0"/>
        <w:adjustRightInd w:val="0"/>
        <w:spacing w:beforeLines="50" w:before="120" w:afterLines="50" w:after="12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B11A7F">
        <w:rPr>
          <w:rFonts w:ascii="Times New Roman" w:eastAsia="Times New Roman" w:hAnsi="Times New Roman" w:cs="Times New Roman"/>
          <w:sz w:val="24"/>
          <w:szCs w:val="24"/>
          <w:lang w:eastAsia="pl-PL"/>
        </w:rPr>
        <w:t>We wskazanym spisie rysunków pojawił się błąd kodowania nazwy rysunku. Poprawne nazwy to odpowiednio „P2001_PW_I_L_-0101_” oraz „P2001_PW_I_L_-_0102_”. Powyższe rysunki zostały załączone do dokumentacji.</w:t>
      </w:r>
      <w:r w:rsidR="00CE4690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</w:t>
      </w:r>
      <w:r w:rsidRPr="00B11A7F">
        <w:rPr>
          <w:rFonts w:ascii="Times New Roman" w:eastAsia="Times New Roman" w:hAnsi="Times New Roman" w:cs="Times New Roman"/>
          <w:sz w:val="24"/>
          <w:szCs w:val="24"/>
          <w:lang w:eastAsia="pl-PL"/>
        </w:rPr>
        <w:t>Z</w:t>
      </w:r>
      <w:r w:rsidR="00CE4690" w:rsidRPr="00CE4690">
        <w:rPr>
          <w:rFonts w:ascii="Times New Roman" w:eastAsia="Times New Roman" w:hAnsi="Times New Roman" w:cs="Times New Roman"/>
          <w:sz w:val="24"/>
          <w:szCs w:val="24"/>
          <w:lang w:eastAsia="pl-PL"/>
        </w:rPr>
        <w:t>amawiający</w:t>
      </w:r>
      <w:r w:rsidRPr="00B11A7F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udost</w:t>
      </w:r>
      <w:r w:rsidR="00CE4690" w:rsidRPr="00CE4690">
        <w:rPr>
          <w:rFonts w:ascii="Times New Roman" w:eastAsia="Times New Roman" w:hAnsi="Times New Roman" w:cs="Times New Roman"/>
          <w:sz w:val="24"/>
          <w:szCs w:val="24"/>
          <w:lang w:eastAsia="pl-PL"/>
        </w:rPr>
        <w:t>ępnił przedmiotową dokumentację</w:t>
      </w:r>
      <w:r w:rsidR="00CE4690" w:rsidRPr="00CE4690">
        <w:rPr>
          <w:rFonts w:ascii="Times New Roman" w:eastAsia="Calibri" w:hAnsi="Times New Roman" w:cs="Times New Roman"/>
          <w:bCs/>
          <w:sz w:val="24"/>
          <w:szCs w:val="24"/>
          <w:lang w:eastAsia="pl-PL"/>
        </w:rPr>
        <w:t xml:space="preserve"> </w:t>
      </w:r>
      <w:r w:rsidR="00CE4690" w:rsidRPr="00CE4690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9 maja 2024 roku na stronie prowadzonego postępowania wraz z Odpowiedziami na pytania 5 – 09.05.2024 r.</w:t>
      </w:r>
    </w:p>
    <w:p w:rsidR="00B31434" w:rsidRPr="00B11A7F" w:rsidRDefault="00B31434" w:rsidP="00CE4690">
      <w:pPr>
        <w:autoSpaceDE w:val="0"/>
        <w:autoSpaceDN w:val="0"/>
        <w:adjustRightInd w:val="0"/>
        <w:spacing w:beforeLines="50" w:before="120" w:afterLines="50" w:after="12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B11A7F" w:rsidRPr="00B11A7F" w:rsidRDefault="00B11A7F" w:rsidP="00B11A7F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B11A7F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6</w:t>
      </w:r>
    </w:p>
    <w:p w:rsidR="00B11A7F" w:rsidRPr="00B11A7F" w:rsidRDefault="006B7D39" w:rsidP="00B11A7F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>Prosimy o uzupełnienie dokumentacji o specyfikację techniczną dźwigu osobowego (W1) oraz podnośnika zewnętrznego</w:t>
      </w:r>
      <w:r>
        <w:rPr>
          <w:rFonts w:ascii="Times New Roman" w:eastAsia="Calibri" w:hAnsi="Times New Roman" w:cs="Times New Roman"/>
          <w:bCs/>
          <w:sz w:val="24"/>
          <w:szCs w:val="24"/>
        </w:rPr>
        <w:t>”.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</w:p>
    <w:p w:rsidR="00B11A7F" w:rsidRPr="00B11A7F" w:rsidRDefault="00B11A7F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B11A7F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B11A7F" w:rsidRPr="007A620A" w:rsidRDefault="00B11A7F" w:rsidP="00B11A7F">
      <w:pPr>
        <w:autoSpaceDE w:val="0"/>
        <w:autoSpaceDN w:val="0"/>
        <w:adjustRightInd w:val="0"/>
        <w:spacing w:beforeLines="50" w:before="120" w:afterLines="50" w:after="12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11A7F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Informacje na temat dźwigu W1 zamieszczono na rysunkach P2001_PW_A_-_1251_- oraz P2001_PW_A_-_1252_-, informacje na temat podnośnika zewnętrznego znalazły się na rysunku P2001_PW_A_ST_-_1203_-. </w:t>
      </w:r>
      <w:r w:rsidR="007A620A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Zamawiający udostępnił przedmiotową dokumentację na stronie prowadzonego </w:t>
      </w:r>
      <w:r w:rsidR="007A620A" w:rsidRPr="007A620A">
        <w:rPr>
          <w:rFonts w:ascii="Times New Roman" w:eastAsia="Times New Roman" w:hAnsi="Times New Roman" w:cs="Times New Roman"/>
          <w:sz w:val="24"/>
          <w:szCs w:val="24"/>
          <w:lang w:eastAsia="pl-PL"/>
        </w:rPr>
        <w:t>postępowania</w:t>
      </w:r>
      <w:r w:rsidR="006B7D39" w:rsidRPr="007A620A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wraz z Odpowiedziami na pytania 6 – 21.05.2024 r.</w:t>
      </w:r>
    </w:p>
    <w:p w:rsidR="00B11A7F" w:rsidRPr="00B11A7F" w:rsidRDefault="00B11A7F" w:rsidP="00B11A7F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B11A7F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7</w:t>
      </w:r>
    </w:p>
    <w:p w:rsidR="00B11A7F" w:rsidRPr="00B11A7F" w:rsidRDefault="006C31FB" w:rsidP="00B11A7F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>W projekcie fasad brakuje w zestawieniach drzwi DF-04 i DF-05. Prosimy o uzupełnienie dokumentacji</w:t>
      </w:r>
      <w:r w:rsidR="005D6400"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 xml:space="preserve">. </w:t>
      </w:r>
    </w:p>
    <w:p w:rsidR="002778D8" w:rsidRDefault="002778D8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</w:p>
    <w:p w:rsidR="00B11A7F" w:rsidRPr="00B11A7F" w:rsidRDefault="00B11A7F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B11A7F">
        <w:rPr>
          <w:rFonts w:ascii="Times New Roman" w:eastAsia="SimSun" w:hAnsi="Times New Roman" w:cs="Times New Roman"/>
          <w:b/>
          <w:bCs/>
          <w:sz w:val="24"/>
          <w:szCs w:val="24"/>
        </w:rPr>
        <w:lastRenderedPageBreak/>
        <w:t>Odpowiedź:</w:t>
      </w:r>
    </w:p>
    <w:p w:rsidR="00B11A7F" w:rsidRDefault="00B11A7F" w:rsidP="00B11A7F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pl-PL"/>
        </w:rPr>
      </w:pPr>
      <w:r w:rsidRPr="00B11A7F">
        <w:rPr>
          <w:rFonts w:ascii="Times New Roman" w:eastAsia="Calibri" w:hAnsi="Times New Roman" w:cs="Times New Roman"/>
          <w:bCs/>
          <w:sz w:val="24"/>
          <w:szCs w:val="24"/>
          <w:lang w:eastAsia="pl-PL"/>
        </w:rPr>
        <w:t>Zestawienie płyt CLT, dla ścian zewnętrznych pokazano w tabelach na rysunkach 4612, 4613; płyty CLT dla stropu w poz. +5,10 (wierzch trybun) pokazano na rys. 4614.</w:t>
      </w:r>
      <w:r w:rsidRPr="00B11A7F">
        <w:rPr>
          <w:rFonts w:ascii="Times New Roman" w:eastAsia="Calibri" w:hAnsi="Times New Roman" w:cs="Times New Roman"/>
          <w:bCs/>
          <w:sz w:val="24"/>
          <w:szCs w:val="24"/>
          <w:lang w:val="en-US" w:eastAsia="pl-PL"/>
        </w:rPr>
        <w:t xml:space="preserve"> </w:t>
      </w:r>
      <w:r w:rsidRPr="00B11A7F">
        <w:rPr>
          <w:rFonts w:ascii="Times New Roman" w:eastAsia="Calibri" w:hAnsi="Times New Roman" w:cs="Times New Roman"/>
          <w:bCs/>
          <w:sz w:val="24"/>
          <w:szCs w:val="24"/>
          <w:lang w:eastAsia="pl-PL"/>
        </w:rPr>
        <w:t>Zbiorcze zestawienie ilości drewna klejonego (rygle, słupy), wyspecyfikowano w poz. 200,201,202 przedmiaru robót. Poszczególne elementy pokazano na rysunkach 4600, 4601,4602 (rzuty), 4610. 4610 (dźwigary), 4614,4615 (ściany szkieletowe), 4611 (pomost przy zjeżdżalni) oraz na rysunkach szczegółów połączeń (4603,4604-słupy; 4605 (połączenia elementów fasady); 4606, 4607, 4608 (szczegóły belek). Ilości elementów można określić w oparciu o w/w rysunki. Dla ułatwienia obmiaru, możemy udostępnić rysunki w formacie edytowalnym dwg. Projekt warsztatowy, wykonany w oparciu o powyższą dokumentację jest w zakresie Wykonawcy. Szczegółowe zestawienie elementów z drewna klejonego wynika z projektu warsztatowego.</w:t>
      </w:r>
    </w:p>
    <w:p w:rsidR="00D8015F" w:rsidRPr="00B11A7F" w:rsidRDefault="00D8015F" w:rsidP="00B11A7F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pl-PL"/>
        </w:rPr>
      </w:pPr>
    </w:p>
    <w:p w:rsidR="00B11A7F" w:rsidRPr="00B11A7F" w:rsidRDefault="00B11A7F" w:rsidP="00B11A7F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B11A7F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8</w:t>
      </w:r>
    </w:p>
    <w:p w:rsidR="00D922FB" w:rsidRPr="00D36795" w:rsidRDefault="00AD11BA" w:rsidP="00B11A7F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>Prosimy o skorygowanie rozbieżności w zakresie technologii kuchni - sprzęty na rys. bez numeru a zestawienie STANDARD WYPOSAŻENIA KUCHNI KAWIARNI. Numery się nie pokrywają, brak opisów do wielu pozycji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 xml:space="preserve">. </w:t>
      </w:r>
    </w:p>
    <w:p w:rsidR="00B11A7F" w:rsidRPr="00B11A7F" w:rsidRDefault="00B11A7F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B11A7F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B11A7F" w:rsidRDefault="00D36795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BB0545">
        <w:rPr>
          <w:rFonts w:ascii="Times New Roman" w:eastAsia="SimSun" w:hAnsi="Times New Roman" w:cs="Times New Roman"/>
          <w:sz w:val="24"/>
          <w:szCs w:val="24"/>
        </w:rPr>
        <w:t>Zamawiający odsyła wykonawców</w:t>
      </w:r>
      <w:r w:rsidR="00B11A7F" w:rsidRPr="00B11A7F">
        <w:rPr>
          <w:rFonts w:ascii="Times New Roman" w:eastAsia="SimSun" w:hAnsi="Times New Roman" w:cs="Times New Roman"/>
          <w:sz w:val="24"/>
          <w:szCs w:val="24"/>
        </w:rPr>
        <w:t xml:space="preserve"> do części rysunkowej P2001_PW_A_TE_L0_1751 oraz P2001_PW_A_TE_L0_1752, gdzie numeracja z załączonym STANDARDEM jest tożsama. Część wyposażenia, szczególnie meblowego posiada opis na części rysunkowej P2001_PW_A_TE_L0_1751.</w:t>
      </w:r>
    </w:p>
    <w:p w:rsidR="00D8015F" w:rsidRPr="00B11A7F" w:rsidRDefault="00D8015F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</w:p>
    <w:p w:rsidR="00B11A7F" w:rsidRPr="00B11A7F" w:rsidRDefault="00B11A7F" w:rsidP="00B11A7F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B11A7F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9</w:t>
      </w:r>
      <w:r w:rsidR="007D5744">
        <w:rPr>
          <w:rFonts w:ascii="Times New Roman" w:eastAsia="SimSun" w:hAnsi="Times New Roman" w:cs="Times New Roman"/>
          <w:b/>
          <w:sz w:val="24"/>
          <w:szCs w:val="24"/>
          <w:u w:val="single"/>
        </w:rPr>
        <w:t xml:space="preserve"> </w:t>
      </w:r>
    </w:p>
    <w:p w:rsidR="00B11A7F" w:rsidRPr="00B11A7F" w:rsidRDefault="007B1F65" w:rsidP="00B11A7F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>Prosimy o uszczegółowienie informacji w zakresie technologii kuchni - jaki standard wykonania. materiał, wykończenie blatów, otworowania w blatach? Podanie wymiarów blatów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 xml:space="preserve">. </w:t>
      </w:r>
    </w:p>
    <w:p w:rsidR="00B11A7F" w:rsidRPr="00B11A7F" w:rsidRDefault="00B11A7F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A2344B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B11A7F" w:rsidRPr="00B11A7F" w:rsidRDefault="00B11A7F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B11A7F">
        <w:rPr>
          <w:rFonts w:ascii="Times New Roman" w:eastAsia="SimSun" w:hAnsi="Times New Roman" w:cs="Times New Roman"/>
          <w:sz w:val="24"/>
          <w:szCs w:val="24"/>
        </w:rPr>
        <w:t>Według załączonego opisu technologii gastronomii : „Wszystkie urządzenia, sprzęt metalowy, meble winny być podłączone do elektrycznej instalacji wyrównawczej. Wszystkie urządzenia i sprzęty powinny posiadać stosowne certyfikaty oraz atesty i być dopuszczone do kontaktu z żywnością. Wszystkie urządzenia muszą być zamontowane, uruchomione, konserwowane i remontowane, zgodnie z dokumentacją techniczno-ruchową dostarczoną przez dostawców wraz z urządzeniami. Ww. czynności winny być wykonywane przy bezpiecznym oświetleniu elektrycznym 12V. Wszystkie urządzenia i sprzęt podłączone do energii elektrycznej winny być zabezpieczone instalacją przeciwporażeniową. Wszystkie urządzenia i meble winny być wykonane w sposób higieniczny, bez miejsc trudnych do wymycia. Kąty i kanty wykonane w sposób zaokrąglony. Grubość blachy w meblach gastronomicznych bez zlewów – min. 1,5 mm, a w meblach ze zlewami – min. 2 mm. Wszystkie urządzenia powinny posiadać atesty dopuszczające do kontaktu z żywnością. Urządzenia grzejne, chłodnicze i mechaniczne powinny posiadać stosowne certyfikaty zgodności oraz oznakowanie CE. Wyposażenie winno spełniać wymagania stawiane przez normy jakości i bezpieczeństwa Unii Europejskiej.” Powyższe tyczy się jedynie części wyposażenia, która według projektu powinna zostać wykonana ze stali nierdzewnej. Pozostałe informacje według części rysunkowej z numeracją P2001_PW_A_TE_L0_1751.’</w:t>
      </w:r>
    </w:p>
    <w:p w:rsidR="00B11A7F" w:rsidRDefault="001E6505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 xml:space="preserve"> Ponadto b</w:t>
      </w:r>
      <w:r w:rsidR="00B11A7F" w:rsidRPr="00B11A7F">
        <w:rPr>
          <w:rFonts w:ascii="Times New Roman" w:eastAsia="SimSun" w:hAnsi="Times New Roman" w:cs="Times New Roman"/>
          <w:sz w:val="24"/>
          <w:szCs w:val="24"/>
        </w:rPr>
        <w:t xml:space="preserve">laty zgodnie z rysunkiem 1751A, z płyty mineralno-akrylowej typu Solid Surface </w:t>
      </w:r>
      <w:r>
        <w:rPr>
          <w:rFonts w:ascii="Times New Roman" w:eastAsia="SimSun" w:hAnsi="Times New Roman" w:cs="Times New Roman"/>
          <w:sz w:val="24"/>
          <w:szCs w:val="24"/>
        </w:rPr>
        <w:br/>
      </w:r>
      <w:r w:rsidR="00B11A7F" w:rsidRPr="00B11A7F">
        <w:rPr>
          <w:rFonts w:ascii="Times New Roman" w:eastAsia="SimSun" w:hAnsi="Times New Roman" w:cs="Times New Roman"/>
          <w:sz w:val="24"/>
          <w:szCs w:val="24"/>
        </w:rPr>
        <w:t xml:space="preserve">w kolorze białym RAL9003. Wymiary blatów zgodnie z rysunkiem 1751A. Otworowanie </w:t>
      </w:r>
      <w:r>
        <w:rPr>
          <w:rFonts w:ascii="Times New Roman" w:eastAsia="SimSun" w:hAnsi="Times New Roman" w:cs="Times New Roman"/>
          <w:sz w:val="24"/>
          <w:szCs w:val="24"/>
        </w:rPr>
        <w:br/>
      </w:r>
      <w:r w:rsidR="00B11A7F" w:rsidRPr="00B11A7F">
        <w:rPr>
          <w:rFonts w:ascii="Times New Roman" w:eastAsia="SimSun" w:hAnsi="Times New Roman" w:cs="Times New Roman"/>
          <w:sz w:val="24"/>
          <w:szCs w:val="24"/>
        </w:rPr>
        <w:t>w blacie należy dostosować do dobranych urządzeń.</w:t>
      </w:r>
    </w:p>
    <w:p w:rsidR="00104865" w:rsidRDefault="00104865" w:rsidP="00104865">
      <w:pPr>
        <w:autoSpaceDE w:val="0"/>
        <w:autoSpaceDN w:val="0"/>
        <w:adjustRightInd w:val="0"/>
        <w:spacing w:beforeLines="50" w:before="120" w:afterLines="50" w:after="12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B11A7F">
        <w:rPr>
          <w:rFonts w:ascii="Times New Roman" w:eastAsia="Times New Roman" w:hAnsi="Times New Roman" w:cs="Times New Roman"/>
          <w:sz w:val="24"/>
          <w:szCs w:val="24"/>
          <w:lang w:eastAsia="pl-PL"/>
        </w:rPr>
        <w:lastRenderedPageBreak/>
        <w:t>Z</w:t>
      </w:r>
      <w:r w:rsidRPr="00CE4690">
        <w:rPr>
          <w:rFonts w:ascii="Times New Roman" w:eastAsia="Times New Roman" w:hAnsi="Times New Roman" w:cs="Times New Roman"/>
          <w:sz w:val="24"/>
          <w:szCs w:val="24"/>
          <w:lang w:eastAsia="pl-PL"/>
        </w:rPr>
        <w:t>amawiający</w:t>
      </w:r>
      <w:r w:rsidRPr="00B11A7F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udost</w:t>
      </w:r>
      <w:r w:rsidRPr="00CE4690">
        <w:rPr>
          <w:rFonts w:ascii="Times New Roman" w:eastAsia="Times New Roman" w:hAnsi="Times New Roman" w:cs="Times New Roman"/>
          <w:sz w:val="24"/>
          <w:szCs w:val="24"/>
          <w:lang w:eastAsia="pl-PL"/>
        </w:rPr>
        <w:t>ępnił przedmiotową dokumentację</w:t>
      </w:r>
      <w:r w:rsidRPr="00CE4690">
        <w:rPr>
          <w:rFonts w:ascii="Times New Roman" w:eastAsia="Calibri" w:hAnsi="Times New Roman" w:cs="Times New Roman"/>
          <w:bCs/>
          <w:sz w:val="24"/>
          <w:szCs w:val="24"/>
          <w:lang w:eastAsia="pl-PL"/>
        </w:rPr>
        <w:t xml:space="preserve"> </w:t>
      </w:r>
      <w:r w:rsidRPr="00CE4690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9 maja 2024 roku na stronie prowadzonego postępowania wraz z Odpowiedziami na pytania 5 – 09.05.2024 r.</w:t>
      </w:r>
    </w:p>
    <w:p w:rsidR="00D8015F" w:rsidRPr="00B11A7F" w:rsidRDefault="00D8015F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</w:p>
    <w:p w:rsidR="00B11A7F" w:rsidRPr="00B11A7F" w:rsidRDefault="00B11A7F" w:rsidP="00B11A7F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B11A7F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10</w:t>
      </w:r>
    </w:p>
    <w:p w:rsidR="00B11A7F" w:rsidRDefault="006422A5" w:rsidP="00B11A7F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>Prosimy o uszczegółowienie informacji w zakresie technologii kuchni - brak zabudowy dekoracyjnej frontów lady barowej oraz rozwiązania</w:t>
      </w:r>
      <w:r w:rsidR="0068683F">
        <w:rPr>
          <w:rFonts w:ascii="Times New Roman" w:eastAsia="Calibri" w:hAnsi="Times New Roman" w:cs="Times New Roman"/>
          <w:bCs/>
          <w:sz w:val="24"/>
          <w:szCs w:val="24"/>
        </w:rPr>
        <w:t xml:space="preserve"> wejścia/wyjścia z obszaru baru”.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</w:p>
    <w:p w:rsidR="00D8015F" w:rsidRDefault="00D8015F" w:rsidP="00B11A7F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D8015F" w:rsidRPr="00B11A7F" w:rsidRDefault="00D8015F" w:rsidP="00B11A7F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B11A7F" w:rsidRPr="00B11A7F" w:rsidRDefault="008101D1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b/>
          <w:bCs/>
          <w:sz w:val="24"/>
          <w:szCs w:val="24"/>
        </w:rPr>
        <w:t>Odpowiedź</w:t>
      </w:r>
    </w:p>
    <w:p w:rsidR="00B11A7F" w:rsidRDefault="00B11A7F" w:rsidP="00B11A7F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B11A7F">
        <w:rPr>
          <w:rFonts w:ascii="Times New Roman" w:eastAsia="Calibri" w:hAnsi="Times New Roman" w:cs="Times New Roman"/>
          <w:bCs/>
          <w:sz w:val="24"/>
          <w:szCs w:val="24"/>
        </w:rPr>
        <w:t>Opis i rysunki elewacyjne zabudowy dekoracyjnej wskazano na rysunkach 1751B – 1751D. Sposób wejścia/wyjścia przedstawiono na rysunku 1751A oraz 1751E.</w:t>
      </w:r>
    </w:p>
    <w:p w:rsidR="00B81491" w:rsidRPr="00B11A7F" w:rsidRDefault="00B81491" w:rsidP="00B11A7F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B11A7F" w:rsidRPr="00B11A7F" w:rsidRDefault="00B11A7F" w:rsidP="00B11A7F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B11A7F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11</w:t>
      </w:r>
    </w:p>
    <w:p w:rsidR="00B11A7F" w:rsidRPr="00B11A7F" w:rsidRDefault="005A603C" w:rsidP="00B11A7F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 xml:space="preserve">Prosimy o uszczegółowienie informacji w zakresie technologii kuchni - co się dokładnie kryje pod hasłem "poz. 1.27 NADBUDOWA BLATU POD WITRYNY CHŁODNICZE"? </w:t>
      </w:r>
    </w:p>
    <w:p w:rsidR="00B11A7F" w:rsidRPr="00B11A7F" w:rsidRDefault="00B11A7F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B11A7F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B11A7F" w:rsidRPr="00B11A7F" w:rsidRDefault="00B11A7F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B11A7F">
        <w:rPr>
          <w:rFonts w:ascii="Times New Roman" w:eastAsia="SimSun" w:hAnsi="Times New Roman" w:cs="Times New Roman"/>
          <w:sz w:val="24"/>
          <w:szCs w:val="24"/>
        </w:rPr>
        <w:t>Nadbudowa blatu pod witryny chłodnicze opisana jest jako „cokół witryn” na części rysunkowej z numerem P2001_PW_A_TE_L0_1751 na kolejnych rysunkach. Wytyczną nadrzędną jest właśnie ta część rysunkowa.</w:t>
      </w:r>
    </w:p>
    <w:p w:rsidR="008D77EA" w:rsidRDefault="008D77EA" w:rsidP="00B11A7F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</w:p>
    <w:p w:rsidR="00B11A7F" w:rsidRPr="00B11A7F" w:rsidRDefault="00B11A7F" w:rsidP="00B11A7F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B11A7F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12</w:t>
      </w:r>
    </w:p>
    <w:p w:rsidR="00B11A7F" w:rsidRPr="00B11A7F" w:rsidRDefault="00881312" w:rsidP="00B11A7F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 xml:space="preserve">Czy Zamawiający dopuszcza zamianę poz. 1.16 szuflady przeszklone na szuflady z frontem </w:t>
      </w:r>
      <w:r w:rsidR="00C00824">
        <w:rPr>
          <w:rFonts w:ascii="Times New Roman" w:eastAsia="Calibri" w:hAnsi="Times New Roman" w:cs="Times New Roman"/>
          <w:bCs/>
          <w:sz w:val="24"/>
          <w:szCs w:val="24"/>
        </w:rPr>
        <w:br/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>z blachy nierdzewnej?</w:t>
      </w:r>
      <w:r w:rsidR="00D2320C"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</w:p>
    <w:p w:rsidR="00B11A7F" w:rsidRPr="00B11A7F" w:rsidRDefault="009F3C5E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b/>
          <w:bCs/>
          <w:sz w:val="24"/>
          <w:szCs w:val="24"/>
        </w:rPr>
        <w:t>Odpowiedź</w:t>
      </w:r>
    </w:p>
    <w:p w:rsidR="00B11A7F" w:rsidRDefault="00B11A7F" w:rsidP="00B11A7F">
      <w:pPr>
        <w:autoSpaceDE w:val="0"/>
        <w:autoSpaceDN w:val="0"/>
        <w:adjustRightInd w:val="0"/>
        <w:spacing w:beforeLines="50" w:before="120" w:afterLines="50" w:after="12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</w:pPr>
      <w:r w:rsidRPr="00B11A7F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>Zamawia</w:t>
      </w:r>
      <w:r w:rsidR="00D2320C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>jący dopuszcza zamianę szuflad</w:t>
      </w:r>
      <w:r w:rsidRPr="00B11A7F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 przeszklonych na szufladę z frontem z blachy ocynkowanej .</w:t>
      </w:r>
    </w:p>
    <w:p w:rsidR="00563828" w:rsidRPr="00B11A7F" w:rsidRDefault="00563828" w:rsidP="00B11A7F">
      <w:pPr>
        <w:autoSpaceDE w:val="0"/>
        <w:autoSpaceDN w:val="0"/>
        <w:adjustRightInd w:val="0"/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lang w:val="en-US"/>
        </w:rPr>
      </w:pPr>
    </w:p>
    <w:p w:rsidR="00B11A7F" w:rsidRPr="00B11A7F" w:rsidRDefault="00B11A7F" w:rsidP="00B11A7F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B11A7F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13</w:t>
      </w:r>
    </w:p>
    <w:p w:rsidR="00B11A7F" w:rsidRPr="00B11A7F" w:rsidRDefault="00E27604" w:rsidP="00B11A7F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>Prosimy o dosłanie brakujących rysunków zagospodarowania terenu o nr: 0001-0004, 0011-0012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 xml:space="preserve">. </w:t>
      </w:r>
    </w:p>
    <w:p w:rsidR="00B11A7F" w:rsidRPr="00B11A7F" w:rsidRDefault="00B11A7F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B11A7F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B11A7F" w:rsidRDefault="00E27604" w:rsidP="00B11A7F">
      <w:pPr>
        <w:autoSpaceDE w:val="0"/>
        <w:autoSpaceDN w:val="0"/>
        <w:adjustRightInd w:val="0"/>
        <w:spacing w:beforeLines="50" w:before="120" w:afterLines="50" w:after="12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27604">
        <w:rPr>
          <w:rFonts w:ascii="Times New Roman" w:eastAsia="Times New Roman" w:hAnsi="Times New Roman" w:cs="Times New Roman"/>
          <w:sz w:val="24"/>
          <w:szCs w:val="24"/>
          <w:lang w:eastAsia="pl-PL"/>
        </w:rPr>
        <w:t>Zamawiający udostępnił przedmiotową dokumentację</w:t>
      </w:r>
      <w:r w:rsidRPr="00E27604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 xml:space="preserve"> 9 maja 2024 roku na stronie prowadzonego postępowania wraz z Odpowiedziami na pytania 5 – 09.05.2024 r.</w:t>
      </w:r>
    </w:p>
    <w:p w:rsidR="00563828" w:rsidRPr="00B11A7F" w:rsidRDefault="00563828" w:rsidP="00B11A7F">
      <w:pPr>
        <w:autoSpaceDE w:val="0"/>
        <w:autoSpaceDN w:val="0"/>
        <w:adjustRightInd w:val="0"/>
        <w:spacing w:beforeLines="50" w:before="120" w:afterLines="50" w:after="12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B11A7F" w:rsidRPr="00B11A7F" w:rsidRDefault="00B11A7F" w:rsidP="00B11A7F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B11A7F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14</w:t>
      </w:r>
    </w:p>
    <w:p w:rsidR="00B11A7F" w:rsidRPr="00B11A7F" w:rsidRDefault="009B280B" w:rsidP="00B11A7F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>Prosimy o potwierdzenie grubości nawierzchni mineralno-żywicznej. Wg dokumentacji grubość nawierzchni to 2,5cm, jednak taka grubość przeznaczona jest wyłącznie dla ruchu pieszego, a wg dokumentacji ma się tam odbywać również okazjonalny przejazd pojazdów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 xml:space="preserve">. </w:t>
      </w:r>
    </w:p>
    <w:p w:rsidR="00B11A7F" w:rsidRPr="00B11A7F" w:rsidRDefault="00B11A7F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B11A7F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B11A7F" w:rsidRDefault="00B11A7F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B11A7F">
        <w:rPr>
          <w:rFonts w:ascii="Times New Roman" w:eastAsia="SimSun" w:hAnsi="Times New Roman" w:cs="Times New Roman"/>
          <w:sz w:val="24"/>
          <w:szCs w:val="24"/>
        </w:rPr>
        <w:t xml:space="preserve">Rozwiązanie jest prawidłowe. Na niewielkim fragmencie nawierzchni wytyczono jedynie drogę pożarową, użytkowaną jedynie w sytuacji awaryjnej. Dla takiej charakterystyki ruchu </w:t>
      </w:r>
      <w:r w:rsidRPr="00B11A7F">
        <w:rPr>
          <w:rFonts w:ascii="Times New Roman" w:eastAsia="SimSun" w:hAnsi="Times New Roman" w:cs="Times New Roman"/>
          <w:sz w:val="24"/>
          <w:szCs w:val="24"/>
        </w:rPr>
        <w:lastRenderedPageBreak/>
        <w:t xml:space="preserve">dostosowano podbudowę tej nawierzchni. Grubość samej nawierzchni mineralno-żywicznej jest zgodna z wytycznymi producenta i aprobatą </w:t>
      </w:r>
      <w:proofErr w:type="spellStart"/>
      <w:r w:rsidRPr="00B11A7F">
        <w:rPr>
          <w:rFonts w:ascii="Times New Roman" w:eastAsia="SimSun" w:hAnsi="Times New Roman" w:cs="Times New Roman"/>
          <w:sz w:val="24"/>
          <w:szCs w:val="24"/>
        </w:rPr>
        <w:t>IBDiM</w:t>
      </w:r>
      <w:proofErr w:type="spellEnd"/>
      <w:r w:rsidRPr="00B11A7F">
        <w:rPr>
          <w:rFonts w:ascii="Times New Roman" w:eastAsia="SimSun" w:hAnsi="Times New Roman" w:cs="Times New Roman"/>
          <w:sz w:val="24"/>
          <w:szCs w:val="24"/>
        </w:rPr>
        <w:t>.</w:t>
      </w:r>
    </w:p>
    <w:p w:rsidR="00563828" w:rsidRPr="00B11A7F" w:rsidRDefault="00563828" w:rsidP="00B11A7F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B11A7F" w:rsidRPr="00B11A7F" w:rsidRDefault="00B11A7F" w:rsidP="00B11A7F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B11A7F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15</w:t>
      </w:r>
    </w:p>
    <w:p w:rsidR="00B11A7F" w:rsidRPr="00B11A7F" w:rsidRDefault="00EA7BAE" w:rsidP="00B11A7F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 xml:space="preserve">Z uwagi na publikowanie przez Zamawiającego kolejnych wyjaśnień do pytań oraz obszerne zmiany w dokumentacji i związaną z tym koniecznością przeznaczenia dodatkowego czasu na ich analizę prosimy i o przeniesienie terminu składania ofert do 11 czerwca 2024 roku. </w:t>
      </w:r>
    </w:p>
    <w:p w:rsidR="00563828" w:rsidRDefault="00563828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</w:p>
    <w:p w:rsidR="00B11A7F" w:rsidRPr="00B11A7F" w:rsidRDefault="00B11A7F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B11A7F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B11A7F" w:rsidRPr="00B11A7F" w:rsidRDefault="00B11A7F" w:rsidP="00B11A7F">
      <w:pPr>
        <w:autoSpaceDE w:val="0"/>
        <w:autoSpaceDN w:val="0"/>
        <w:adjustRightInd w:val="0"/>
        <w:spacing w:beforeLines="50" w:before="120" w:afterLines="50" w:after="12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11A7F">
        <w:rPr>
          <w:rFonts w:ascii="Times New Roman" w:eastAsia="Times New Roman" w:hAnsi="Times New Roman" w:cs="Times New Roman"/>
          <w:sz w:val="24"/>
          <w:szCs w:val="24"/>
          <w:lang w:eastAsia="pl-PL"/>
        </w:rPr>
        <w:t>Termin składania ofe</w:t>
      </w:r>
      <w:r w:rsidR="00A911E9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rt został przedłużony do dnia </w:t>
      </w:r>
      <w:r w:rsidR="00A911E9" w:rsidRPr="00987271">
        <w:rPr>
          <w:rFonts w:ascii="Times New Roman" w:eastAsia="Times New Roman" w:hAnsi="Times New Roman" w:cs="Times New Roman"/>
          <w:sz w:val="24"/>
          <w:szCs w:val="24"/>
          <w:lang w:eastAsia="pl-PL"/>
        </w:rPr>
        <w:t>19.07</w:t>
      </w:r>
      <w:r w:rsidRPr="00987271">
        <w:rPr>
          <w:rFonts w:ascii="Times New Roman" w:eastAsia="Times New Roman" w:hAnsi="Times New Roman" w:cs="Times New Roman"/>
          <w:sz w:val="24"/>
          <w:szCs w:val="24"/>
          <w:lang w:eastAsia="pl-PL"/>
        </w:rPr>
        <w:t>.2024r.</w:t>
      </w:r>
    </w:p>
    <w:p w:rsidR="00B11A7F" w:rsidRPr="00B11A7F" w:rsidRDefault="00B11A7F" w:rsidP="00B11A7F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B11A7F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16</w:t>
      </w:r>
    </w:p>
    <w:p w:rsidR="00B11A7F" w:rsidRPr="00B11A7F" w:rsidRDefault="004C0AC0" w:rsidP="00B11A7F">
      <w:pPr>
        <w:spacing w:beforeLines="50" w:before="120" w:afterLines="50" w:after="12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 xml:space="preserve">Na rysunku architektury nr P2001_PW_A_CF_L0_1122_A w pomieszczeniu 0.B.04_2 </w:t>
      </w:r>
      <w:r w:rsidR="00F80FCC">
        <w:rPr>
          <w:rFonts w:ascii="Times New Roman" w:eastAsia="Calibri" w:hAnsi="Times New Roman" w:cs="Times New Roman"/>
          <w:bCs/>
          <w:sz w:val="24"/>
          <w:szCs w:val="24"/>
        </w:rPr>
        <w:br/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 xml:space="preserve">(oś J-L/9-11) widnieje warstwa CLG 05, która nie ma odzwierciedlenia w konstrukcji. Prosimy </w:t>
      </w:r>
      <w:r>
        <w:rPr>
          <w:rFonts w:ascii="Times New Roman" w:eastAsia="Calibri" w:hAnsi="Times New Roman" w:cs="Times New Roman"/>
          <w:bCs/>
          <w:sz w:val="24"/>
          <w:szCs w:val="24"/>
        </w:rPr>
        <w:br/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>o wskazanie na rysunkach konstrukcji, który strop należy wykonać z betonu architektonicznego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B11A7F" w:rsidRPr="00B11A7F">
        <w:rPr>
          <w:rFonts w:ascii="Times New Roman" w:eastAsia="Calibri" w:hAnsi="Times New Roman" w:cs="Times New Roman"/>
          <w:bCs/>
          <w:sz w:val="24"/>
          <w:szCs w:val="24"/>
        </w:rPr>
        <w:t xml:space="preserve">. </w:t>
      </w:r>
    </w:p>
    <w:p w:rsidR="00B11A7F" w:rsidRPr="00B11A7F" w:rsidRDefault="00B11A7F" w:rsidP="00B11A7F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B11A7F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B11A7F" w:rsidRPr="00B11A7F" w:rsidRDefault="00B11A7F" w:rsidP="00B11A7F">
      <w:pPr>
        <w:autoSpaceDE w:val="0"/>
        <w:autoSpaceDN w:val="0"/>
        <w:adjustRightInd w:val="0"/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B11A7F">
        <w:rPr>
          <w:rFonts w:ascii="Times New Roman" w:eastAsia="Times New Roman" w:hAnsi="Times New Roman" w:cs="Times New Roman"/>
          <w:sz w:val="24"/>
          <w:szCs w:val="24"/>
          <w:lang w:eastAsia="pl-PL"/>
        </w:rPr>
        <w:t>Jest to strop żelbetowy widoczny np. na rysunku 4310.</w:t>
      </w:r>
    </w:p>
    <w:p w:rsidR="00DC068E" w:rsidRDefault="00DC068E" w:rsidP="000B266D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</w:pPr>
    </w:p>
    <w:p w:rsidR="00251AC5" w:rsidRDefault="00DC068E" w:rsidP="00251AC5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  <w:t>Pytania - Pakiet 52</w:t>
      </w:r>
    </w:p>
    <w:p w:rsidR="00791360" w:rsidRPr="00791360" w:rsidRDefault="00791360" w:rsidP="00251AC5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</w:pPr>
      <w:r w:rsidRPr="00791360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1</w:t>
      </w:r>
    </w:p>
    <w:p w:rsidR="00791360" w:rsidRPr="00791360" w:rsidRDefault="006838C1" w:rsidP="00791360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„</w:t>
      </w:r>
      <w:r w:rsidR="00791360" w:rsidRPr="00791360">
        <w:rPr>
          <w:rFonts w:ascii="Times New Roman" w:eastAsia="SimSun" w:hAnsi="Times New Roman" w:cs="Times New Roman"/>
          <w:sz w:val="24"/>
          <w:szCs w:val="24"/>
        </w:rPr>
        <w:t xml:space="preserve">Zgodnie z warstwą dachu rf1.1 na materiale blacha trapezowym ułożona zostanie </w:t>
      </w:r>
      <w:proofErr w:type="spellStart"/>
      <w:r w:rsidR="00791360" w:rsidRPr="00791360">
        <w:rPr>
          <w:rFonts w:ascii="Times New Roman" w:eastAsia="SimSun" w:hAnsi="Times New Roman" w:cs="Times New Roman"/>
          <w:sz w:val="24"/>
          <w:szCs w:val="24"/>
        </w:rPr>
        <w:t>paroizolacja</w:t>
      </w:r>
      <w:proofErr w:type="spellEnd"/>
      <w:r w:rsidR="00791360" w:rsidRPr="00791360">
        <w:rPr>
          <w:rFonts w:ascii="Times New Roman" w:eastAsia="SimSun" w:hAnsi="Times New Roman" w:cs="Times New Roman"/>
          <w:sz w:val="24"/>
          <w:szCs w:val="24"/>
        </w:rPr>
        <w:t xml:space="preserve">.  Do blachy mocowane są wieszaki noniuszowe.  Jak będą przymocowane wieszaki dla blachy, aby jednocześnie nie przedziurawić wkrętami paroizolacji. </w:t>
      </w:r>
      <w:r w:rsidR="00233200">
        <w:rPr>
          <w:rFonts w:ascii="Times New Roman" w:eastAsia="SimSun" w:hAnsi="Times New Roman" w:cs="Times New Roman"/>
          <w:sz w:val="24"/>
          <w:szCs w:val="24"/>
        </w:rPr>
        <w:br/>
      </w:r>
      <w:r w:rsidR="00791360" w:rsidRPr="00791360">
        <w:rPr>
          <w:rFonts w:ascii="Times New Roman" w:eastAsia="SimSun" w:hAnsi="Times New Roman" w:cs="Times New Roman"/>
          <w:sz w:val="24"/>
          <w:szCs w:val="24"/>
        </w:rPr>
        <w:t>Czy na warstwie dachu rf1.2 nie wymagana jest paraizolacja?</w:t>
      </w:r>
    </w:p>
    <w:p w:rsidR="00791360" w:rsidRPr="00791360" w:rsidRDefault="00D445E3" w:rsidP="00791360">
      <w:pPr>
        <w:tabs>
          <w:tab w:val="left" w:pos="425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>
        <w:rPr>
          <w:rFonts w:ascii="Times New Roman" w:eastAsia="SimSun" w:hAnsi="Times New Roman" w:cs="Times New Roman"/>
          <w:b/>
          <w:bCs/>
          <w:sz w:val="24"/>
          <w:szCs w:val="24"/>
        </w:rPr>
        <w:t>Odpowiedź</w:t>
      </w:r>
      <w:r w:rsidR="00791360" w:rsidRPr="00791360">
        <w:rPr>
          <w:rFonts w:ascii="Times New Roman" w:eastAsia="SimSun" w:hAnsi="Times New Roman" w:cs="Times New Roman"/>
          <w:b/>
          <w:bCs/>
          <w:sz w:val="24"/>
          <w:szCs w:val="24"/>
        </w:rPr>
        <w:t>:</w:t>
      </w:r>
    </w:p>
    <w:p w:rsidR="00791360" w:rsidRDefault="00791360" w:rsidP="006838C1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791360">
        <w:rPr>
          <w:rFonts w:ascii="Times New Roman" w:eastAsia="SimSun" w:hAnsi="Times New Roman" w:cs="Times New Roman"/>
          <w:sz w:val="24"/>
          <w:szCs w:val="24"/>
        </w:rPr>
        <w:t>W wypadku podwieszania elementów do blachy trapezowej należy zastosować wieszaki noniuszowe przeznaczone do blachy trapezowej. Tym samym otworowanie blachy odbywać się będzie tylko w dolnej części trapezu blachy. Warstwa paroizolacyjna rozłożona będzie w górnej warstwie i nie będzie wypełniać trapezów blachy. Tym samym nie będzie możliwości jej uszkodzenia. Jeśli wykonawca uzna za konieczne dla zachowania ciągłości paroizolacji zastosowanie dodatkowych środków możliwe jest uzupełnienie trapezów blachy wypełnieniem z wełny mineralnej.</w:t>
      </w:r>
      <w:r w:rsidR="006838C1">
        <w:rPr>
          <w:rFonts w:ascii="Times New Roman" w:eastAsia="SimSun" w:hAnsi="Times New Roman" w:cs="Times New Roman"/>
          <w:sz w:val="24"/>
          <w:szCs w:val="24"/>
        </w:rPr>
        <w:t xml:space="preserve"> </w:t>
      </w:r>
      <w:r w:rsidRPr="00791360">
        <w:rPr>
          <w:rFonts w:ascii="Times New Roman" w:eastAsia="SimSun" w:hAnsi="Times New Roman" w:cs="Times New Roman"/>
          <w:sz w:val="24"/>
          <w:szCs w:val="24"/>
        </w:rPr>
        <w:t>Na stropie rf1.2 nie jest wymagane stosowanie paroizolacji.</w:t>
      </w:r>
    </w:p>
    <w:p w:rsidR="00F0739B" w:rsidRPr="00791360" w:rsidRDefault="00F0739B" w:rsidP="006838C1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</w:p>
    <w:p w:rsidR="00791360" w:rsidRPr="00791360" w:rsidRDefault="00791360" w:rsidP="00791360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791360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2</w:t>
      </w:r>
    </w:p>
    <w:p w:rsidR="00791360" w:rsidRPr="00791360" w:rsidRDefault="00B53194" w:rsidP="00791360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„</w:t>
      </w:r>
      <w:r w:rsidR="00791360" w:rsidRPr="00791360">
        <w:rPr>
          <w:rFonts w:ascii="Times New Roman" w:eastAsia="SimSun" w:hAnsi="Times New Roman" w:cs="Times New Roman"/>
          <w:sz w:val="24"/>
          <w:szCs w:val="24"/>
        </w:rPr>
        <w:t>Ocieplenie ścian działowych między korytarzem a saunami jest to tylko 5 cm. Czy Zamawiający potwierdza tylko taką grubość izolacji cieplnej ścian działowych.  Jaka grubości izolacji nad saunami?</w:t>
      </w:r>
      <w:r>
        <w:rPr>
          <w:rFonts w:ascii="Times New Roman" w:eastAsia="SimSun" w:hAnsi="Times New Roman" w:cs="Times New Roman"/>
          <w:sz w:val="24"/>
          <w:szCs w:val="24"/>
        </w:rPr>
        <w:t>”</w:t>
      </w:r>
    </w:p>
    <w:p w:rsidR="00791360" w:rsidRPr="00791360" w:rsidRDefault="00D445E3" w:rsidP="00791360">
      <w:pPr>
        <w:tabs>
          <w:tab w:val="left" w:pos="425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>
        <w:rPr>
          <w:rFonts w:ascii="Times New Roman" w:eastAsia="SimSun" w:hAnsi="Times New Roman" w:cs="Times New Roman"/>
          <w:b/>
          <w:bCs/>
          <w:sz w:val="24"/>
          <w:szCs w:val="24"/>
        </w:rPr>
        <w:t>Odpowiedź</w:t>
      </w:r>
      <w:r w:rsidR="00791360" w:rsidRPr="00791360">
        <w:rPr>
          <w:rFonts w:ascii="Times New Roman" w:eastAsia="SimSun" w:hAnsi="Times New Roman" w:cs="Times New Roman"/>
          <w:b/>
          <w:bCs/>
          <w:sz w:val="24"/>
          <w:szCs w:val="24"/>
        </w:rPr>
        <w:t>:</w:t>
      </w:r>
    </w:p>
    <w:p w:rsidR="00791360" w:rsidRDefault="00791360" w:rsidP="00C9540C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91360">
        <w:rPr>
          <w:rFonts w:ascii="Times New Roman" w:eastAsia="Calibri" w:hAnsi="Times New Roman" w:cs="Times New Roman"/>
          <w:bCs/>
          <w:sz w:val="24"/>
          <w:szCs w:val="24"/>
        </w:rPr>
        <w:t xml:space="preserve">Do zaizolowania zarówno ścian jak i stropu saun należy stosować warstwę izolacji zgodnie </w:t>
      </w:r>
      <w:r w:rsidR="004609BD">
        <w:rPr>
          <w:rFonts w:ascii="Times New Roman" w:eastAsia="Calibri" w:hAnsi="Times New Roman" w:cs="Times New Roman"/>
          <w:bCs/>
          <w:sz w:val="24"/>
          <w:szCs w:val="24"/>
        </w:rPr>
        <w:br/>
      </w:r>
      <w:r w:rsidRPr="00791360">
        <w:rPr>
          <w:rFonts w:ascii="Times New Roman" w:eastAsia="Calibri" w:hAnsi="Times New Roman" w:cs="Times New Roman"/>
          <w:bCs/>
          <w:sz w:val="24"/>
          <w:szCs w:val="24"/>
        </w:rPr>
        <w:t xml:space="preserve">z rysunkami 1350 – 5 cm. </w:t>
      </w:r>
    </w:p>
    <w:p w:rsidR="002E17C6" w:rsidRPr="00791360" w:rsidRDefault="002E17C6" w:rsidP="00C9540C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791360" w:rsidRPr="00791360" w:rsidRDefault="00791360" w:rsidP="00791360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791360">
        <w:rPr>
          <w:rFonts w:ascii="Times New Roman" w:eastAsia="SimSun" w:hAnsi="Times New Roman" w:cs="Times New Roman"/>
          <w:b/>
          <w:sz w:val="24"/>
          <w:szCs w:val="24"/>
          <w:u w:val="single"/>
        </w:rPr>
        <w:lastRenderedPageBreak/>
        <w:t>Pytanie nr 3</w:t>
      </w:r>
    </w:p>
    <w:p w:rsidR="00761F7F" w:rsidRPr="00791360" w:rsidRDefault="00D43145" w:rsidP="00791360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„</w:t>
      </w:r>
      <w:r w:rsidR="00791360" w:rsidRPr="00791360">
        <w:rPr>
          <w:rFonts w:ascii="Times New Roman" w:eastAsia="SimSun" w:hAnsi="Times New Roman" w:cs="Times New Roman"/>
          <w:sz w:val="24"/>
          <w:szCs w:val="24"/>
        </w:rPr>
        <w:t xml:space="preserve">W opisie technicznym projektu wykonawczego branży sanitarnej brak informacji jak będzie spuszczana woda z poszczególnych basenów w trakcie przerwy technologicznej.  Czy ma to być poprzez projektowane pompownie </w:t>
      </w:r>
      <w:proofErr w:type="spellStart"/>
      <w:r w:rsidR="00791360" w:rsidRPr="00791360">
        <w:rPr>
          <w:rFonts w:ascii="Times New Roman" w:eastAsia="SimSun" w:hAnsi="Times New Roman" w:cs="Times New Roman"/>
          <w:sz w:val="24"/>
          <w:szCs w:val="24"/>
        </w:rPr>
        <w:t>ks</w:t>
      </w:r>
      <w:proofErr w:type="spellEnd"/>
      <w:r w:rsidR="00791360" w:rsidRPr="00791360">
        <w:rPr>
          <w:rFonts w:ascii="Times New Roman" w:eastAsia="SimSun" w:hAnsi="Times New Roman" w:cs="Times New Roman"/>
          <w:sz w:val="24"/>
          <w:szCs w:val="24"/>
        </w:rPr>
        <w:t xml:space="preserve"> na poziomie -1. Czy na odpływie z poszczególnych niecek basenowych mają być zamontowane rotametry do kontroli ilości zrzucanej wody </w:t>
      </w:r>
      <w:r>
        <w:rPr>
          <w:rFonts w:ascii="Times New Roman" w:eastAsia="SimSun" w:hAnsi="Times New Roman" w:cs="Times New Roman"/>
          <w:sz w:val="24"/>
          <w:szCs w:val="24"/>
        </w:rPr>
        <w:br/>
      </w:r>
      <w:r w:rsidR="00791360" w:rsidRPr="00791360">
        <w:rPr>
          <w:rFonts w:ascii="Times New Roman" w:eastAsia="SimSun" w:hAnsi="Times New Roman" w:cs="Times New Roman"/>
          <w:sz w:val="24"/>
          <w:szCs w:val="24"/>
        </w:rPr>
        <w:t>do kanalizacji</w:t>
      </w:r>
      <w:r>
        <w:rPr>
          <w:rFonts w:ascii="Times New Roman" w:eastAsia="SimSun" w:hAnsi="Times New Roman" w:cs="Times New Roman"/>
          <w:sz w:val="24"/>
          <w:szCs w:val="24"/>
        </w:rPr>
        <w:t>”</w:t>
      </w:r>
      <w:r w:rsidR="00791360" w:rsidRPr="00791360">
        <w:rPr>
          <w:rFonts w:ascii="Times New Roman" w:eastAsia="SimSun" w:hAnsi="Times New Roman" w:cs="Times New Roman"/>
          <w:sz w:val="24"/>
          <w:szCs w:val="24"/>
        </w:rPr>
        <w:t>.</w:t>
      </w:r>
    </w:p>
    <w:p w:rsidR="00791360" w:rsidRPr="00791360" w:rsidRDefault="00AC143D" w:rsidP="00791360">
      <w:pPr>
        <w:tabs>
          <w:tab w:val="left" w:pos="425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>
        <w:rPr>
          <w:rFonts w:ascii="Times New Roman" w:eastAsia="SimSun" w:hAnsi="Times New Roman" w:cs="Times New Roman"/>
          <w:b/>
          <w:bCs/>
          <w:sz w:val="24"/>
          <w:szCs w:val="24"/>
        </w:rPr>
        <w:t>Odpowiedź</w:t>
      </w:r>
      <w:r w:rsidR="00791360" w:rsidRPr="00791360">
        <w:rPr>
          <w:rFonts w:ascii="Times New Roman" w:eastAsia="SimSun" w:hAnsi="Times New Roman" w:cs="Times New Roman"/>
          <w:b/>
          <w:bCs/>
          <w:sz w:val="24"/>
          <w:szCs w:val="24"/>
        </w:rPr>
        <w:t>:</w:t>
      </w:r>
    </w:p>
    <w:p w:rsidR="00791360" w:rsidRPr="00791360" w:rsidRDefault="00791360" w:rsidP="00791360">
      <w:pPr>
        <w:spacing w:beforeLines="50" w:before="120" w:afterLines="50" w:after="12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9136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Do każdego z miejsc, gdzie zgodnie z wytycznymi Technologii Basenowej ma zostać wykonany odpływ do kanalizacji sanitarnej, zaprojektowano króciec odpływowy (średnica odpływów zgodnie z projektem TB). Instalacja </w:t>
      </w:r>
      <w:proofErr w:type="spellStart"/>
      <w:r w:rsidRPr="00791360">
        <w:rPr>
          <w:rFonts w:ascii="Times New Roman" w:eastAsia="Times New Roman" w:hAnsi="Times New Roman" w:cs="Times New Roman"/>
          <w:color w:val="000000"/>
          <w:sz w:val="24"/>
          <w:szCs w:val="24"/>
        </w:rPr>
        <w:t>podposadzkowa</w:t>
      </w:r>
      <w:proofErr w:type="spellEnd"/>
      <w:r w:rsidRPr="0079136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(do której podłączone są króćce odpływowe z technologii basenowej) w całości odprowadzana jest do pompowni ścieków fekalnych oraz ścieków niefekalnych.</w:t>
      </w:r>
      <w:r w:rsidR="009742B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791360">
        <w:rPr>
          <w:rFonts w:ascii="Times New Roman" w:eastAsia="Times New Roman" w:hAnsi="Times New Roman" w:cs="Times New Roman"/>
          <w:color w:val="000000"/>
          <w:sz w:val="24"/>
          <w:szCs w:val="24"/>
        </w:rPr>
        <w:t>Pompownie dobrane zostały zgodnie z wytycznymi projektanta technologii basenowej.</w:t>
      </w:r>
    </w:p>
    <w:p w:rsidR="00791360" w:rsidRPr="00791360" w:rsidRDefault="00791360" w:rsidP="00791360">
      <w:pPr>
        <w:spacing w:beforeLines="50" w:before="120" w:afterLines="50" w:after="12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9136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Pompa ścieków fekalnych - przepływ 9l/s (uwzględniająca odprowadzenie ścieków </w:t>
      </w:r>
      <w:r w:rsidR="009742B7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  <w:r w:rsidRPr="00791360">
        <w:rPr>
          <w:rFonts w:ascii="Times New Roman" w:eastAsia="Times New Roman" w:hAnsi="Times New Roman" w:cs="Times New Roman"/>
          <w:color w:val="000000"/>
          <w:sz w:val="24"/>
          <w:szCs w:val="24"/>
        </w:rPr>
        <w:t>z sanitariatów na poziomie -1 oraz z technologii basenowej)</w:t>
      </w:r>
    </w:p>
    <w:p w:rsidR="00791360" w:rsidRPr="00791360" w:rsidRDefault="00791360" w:rsidP="00791360">
      <w:pPr>
        <w:spacing w:beforeLines="50" w:before="120" w:afterLines="50" w:after="12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9136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Pompownia ścieków niefekalnych - przepływ 7l/s (technologia basenowa + odwodnienie posadzki pomieszczeń technologicznych) </w:t>
      </w:r>
    </w:p>
    <w:p w:rsidR="00791360" w:rsidRPr="00791360" w:rsidRDefault="00791360" w:rsidP="00791360">
      <w:pPr>
        <w:spacing w:beforeLines="50" w:before="120" w:afterLines="50" w:after="12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9136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Wody </w:t>
      </w:r>
      <w:proofErr w:type="spellStart"/>
      <w:r w:rsidRPr="00791360">
        <w:rPr>
          <w:rFonts w:ascii="Times New Roman" w:eastAsia="Times New Roman" w:hAnsi="Times New Roman" w:cs="Times New Roman"/>
          <w:color w:val="000000"/>
          <w:sz w:val="24"/>
          <w:szCs w:val="24"/>
        </w:rPr>
        <w:t>popłuczne</w:t>
      </w:r>
      <w:proofErr w:type="spellEnd"/>
      <w:r w:rsidRPr="0079136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z technologii basenowej (będącego odrębnym opracowaniem ,,TOM III.4 Technologia Basenowa,,) nie będą odprowadzane do kanalizacji sanitarnej, tylko </w:t>
      </w:r>
      <w:r w:rsidR="009742B7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  <w:r w:rsidRPr="0079136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do zbiorników w części podbasenia technicznego. </w:t>
      </w:r>
    </w:p>
    <w:p w:rsidR="00791360" w:rsidRDefault="00791360" w:rsidP="00CD41B4">
      <w:pPr>
        <w:spacing w:beforeLines="50" w:before="120" w:afterLines="50" w:after="12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9136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 zawiązku z ograniczeniem przepływu wynikającym z zastosowanej przepompowni, konieczny jest nadzór obsługi nad </w:t>
      </w:r>
      <w:proofErr w:type="spellStart"/>
      <w:r w:rsidRPr="00791360">
        <w:rPr>
          <w:rFonts w:ascii="Times New Roman" w:eastAsia="Times New Roman" w:hAnsi="Times New Roman" w:cs="Times New Roman"/>
          <w:color w:val="000000"/>
          <w:sz w:val="24"/>
          <w:szCs w:val="24"/>
        </w:rPr>
        <w:t>opróżnianianiem</w:t>
      </w:r>
      <w:proofErr w:type="spellEnd"/>
      <w:r w:rsidRPr="0079136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niecek basenowych i zbiorników przelewowych i wykonywanie tej czynności z dużą uwagą. Opróżnianie nie powinno odbywać się przy otwartych na 100% przepustnicach bez nadzoru. Z uwagi na niską częstotliwość wykonywanych w tym zakresie prac przez obsługę nie ma konieczności montażu rotametrów.</w:t>
      </w:r>
    </w:p>
    <w:p w:rsidR="00B05C95" w:rsidRPr="00791360" w:rsidRDefault="00B05C95" w:rsidP="00CD41B4">
      <w:pPr>
        <w:spacing w:beforeLines="50" w:before="120" w:afterLines="50" w:after="12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91360" w:rsidRPr="00791360" w:rsidRDefault="00791360" w:rsidP="00791360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791360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4</w:t>
      </w:r>
    </w:p>
    <w:p w:rsidR="00791360" w:rsidRPr="00791360" w:rsidRDefault="00C95561" w:rsidP="00791360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„</w:t>
      </w:r>
      <w:r w:rsidR="00791360" w:rsidRPr="00791360">
        <w:rPr>
          <w:rFonts w:ascii="Times New Roman" w:eastAsia="SimSun" w:hAnsi="Times New Roman" w:cs="Times New Roman"/>
          <w:sz w:val="24"/>
          <w:szCs w:val="24"/>
        </w:rPr>
        <w:t xml:space="preserve">Czy w projekcie wykonawczym projektowana jest instalacja </w:t>
      </w:r>
      <w:proofErr w:type="spellStart"/>
      <w:r w:rsidR="00791360" w:rsidRPr="00791360">
        <w:rPr>
          <w:rFonts w:ascii="Times New Roman" w:eastAsia="SimSun" w:hAnsi="Times New Roman" w:cs="Times New Roman"/>
          <w:sz w:val="24"/>
          <w:szCs w:val="24"/>
        </w:rPr>
        <w:t>przeciwzalewowa</w:t>
      </w:r>
      <w:proofErr w:type="spellEnd"/>
      <w:r w:rsidR="00791360" w:rsidRPr="00791360">
        <w:rPr>
          <w:rFonts w:ascii="Times New Roman" w:eastAsia="SimSun" w:hAnsi="Times New Roman" w:cs="Times New Roman"/>
          <w:sz w:val="24"/>
          <w:szCs w:val="24"/>
        </w:rPr>
        <w:t xml:space="preserve"> kondygnacji -1? Czy zamawiający wymaga zastosowania dodatkowego zabezpieczenia pomieszczeń np.  serwerowni, stacji </w:t>
      </w:r>
      <w:proofErr w:type="spellStart"/>
      <w:r w:rsidR="00791360" w:rsidRPr="00791360">
        <w:rPr>
          <w:rFonts w:ascii="Times New Roman" w:eastAsia="SimSun" w:hAnsi="Times New Roman" w:cs="Times New Roman"/>
          <w:sz w:val="24"/>
          <w:szCs w:val="24"/>
        </w:rPr>
        <w:t>trafo</w:t>
      </w:r>
      <w:proofErr w:type="spellEnd"/>
      <w:r w:rsidR="00791360" w:rsidRPr="00791360">
        <w:rPr>
          <w:rFonts w:ascii="Times New Roman" w:eastAsia="SimSun" w:hAnsi="Times New Roman" w:cs="Times New Roman"/>
          <w:sz w:val="24"/>
          <w:szCs w:val="24"/>
        </w:rPr>
        <w:t xml:space="preserve"> SN na kondygnacji -1?</w:t>
      </w:r>
      <w:r>
        <w:rPr>
          <w:rFonts w:ascii="Times New Roman" w:eastAsia="SimSun" w:hAnsi="Times New Roman" w:cs="Times New Roman"/>
          <w:sz w:val="24"/>
          <w:szCs w:val="24"/>
        </w:rPr>
        <w:t>”</w:t>
      </w:r>
    </w:p>
    <w:p w:rsidR="00791360" w:rsidRPr="00791360" w:rsidRDefault="00AC143D" w:rsidP="00791360">
      <w:pPr>
        <w:tabs>
          <w:tab w:val="left" w:pos="425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>
        <w:rPr>
          <w:rFonts w:ascii="Times New Roman" w:eastAsia="SimSun" w:hAnsi="Times New Roman" w:cs="Times New Roman"/>
          <w:b/>
          <w:bCs/>
          <w:sz w:val="24"/>
          <w:szCs w:val="24"/>
        </w:rPr>
        <w:t>Odpowiedź</w:t>
      </w:r>
      <w:r w:rsidR="00791360" w:rsidRPr="00791360">
        <w:rPr>
          <w:rFonts w:ascii="Times New Roman" w:eastAsia="SimSun" w:hAnsi="Times New Roman" w:cs="Times New Roman"/>
          <w:b/>
          <w:bCs/>
          <w:sz w:val="24"/>
          <w:szCs w:val="24"/>
        </w:rPr>
        <w:t>:</w:t>
      </w:r>
    </w:p>
    <w:p w:rsidR="00791360" w:rsidRDefault="00791360" w:rsidP="00CD59E6">
      <w:pPr>
        <w:spacing w:beforeLines="50" w:before="120" w:afterLines="50" w:after="12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9136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Instalacja </w:t>
      </w:r>
      <w:proofErr w:type="spellStart"/>
      <w:r w:rsidRPr="00791360">
        <w:rPr>
          <w:rFonts w:ascii="Times New Roman" w:eastAsia="Times New Roman" w:hAnsi="Times New Roman" w:cs="Times New Roman"/>
          <w:color w:val="000000"/>
          <w:sz w:val="24"/>
          <w:szCs w:val="24"/>
        </w:rPr>
        <w:t>przeciwzalewowa</w:t>
      </w:r>
      <w:proofErr w:type="spellEnd"/>
      <w:r w:rsidRPr="0079136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nie jest projektowana. Brak wytycznych o konieczności wykonania takiej instalacji.</w:t>
      </w:r>
    </w:p>
    <w:p w:rsidR="00B05C95" w:rsidRPr="00791360" w:rsidRDefault="00B05C95" w:rsidP="00CD59E6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791360" w:rsidRPr="00791360" w:rsidRDefault="00791360" w:rsidP="00791360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791360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5</w:t>
      </w:r>
    </w:p>
    <w:p w:rsidR="00791360" w:rsidRPr="00791360" w:rsidRDefault="00487A12" w:rsidP="00487A12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„</w:t>
      </w:r>
      <w:r w:rsidR="00791360" w:rsidRPr="00791360">
        <w:rPr>
          <w:rFonts w:ascii="Times New Roman" w:eastAsia="SimSun" w:hAnsi="Times New Roman" w:cs="Times New Roman"/>
          <w:sz w:val="24"/>
          <w:szCs w:val="24"/>
        </w:rPr>
        <w:t xml:space="preserve">Prawie cała ilość wody odprowadzana z pomieszczeń higienicznych oraz technologii basenowej będzie odprowadzana poprzez dwie niezależne pompownie sanitarne na kondygnacji - 1. Brak w projekcie dodatkowej pompowni awaryjnej, która będzie odprowadzała wodę do kanalizacji w przypadku awarii pompowni podstawowej na przykład uszkodzenia, zawieszenia pływaka.  Czy Zamawiający wymaga zastosowania dodatkowej pompowni awaryjnej ewentualnie spięcia kanalizacji </w:t>
      </w:r>
      <w:proofErr w:type="spellStart"/>
      <w:r w:rsidR="00791360" w:rsidRPr="00791360">
        <w:rPr>
          <w:rFonts w:ascii="Times New Roman" w:eastAsia="SimSun" w:hAnsi="Times New Roman" w:cs="Times New Roman"/>
          <w:sz w:val="24"/>
          <w:szCs w:val="24"/>
        </w:rPr>
        <w:t>podposadzkowej</w:t>
      </w:r>
      <w:proofErr w:type="spellEnd"/>
      <w:r w:rsidR="00791360" w:rsidRPr="00791360">
        <w:rPr>
          <w:rFonts w:ascii="Times New Roman" w:eastAsia="SimSun" w:hAnsi="Times New Roman" w:cs="Times New Roman"/>
          <w:sz w:val="24"/>
          <w:szCs w:val="24"/>
        </w:rPr>
        <w:t xml:space="preserve"> sanitarnej dwóch systemów kanalizacyjnych w przypadku awarii jednego z systemów kanalizacji sanitarnej</w:t>
      </w:r>
      <w:r>
        <w:rPr>
          <w:rFonts w:ascii="Times New Roman" w:eastAsia="SimSun" w:hAnsi="Times New Roman" w:cs="Times New Roman"/>
          <w:sz w:val="24"/>
          <w:szCs w:val="24"/>
        </w:rPr>
        <w:t>”</w:t>
      </w:r>
      <w:r w:rsidR="00791360" w:rsidRPr="00791360">
        <w:rPr>
          <w:rFonts w:ascii="Times New Roman" w:eastAsia="SimSun" w:hAnsi="Times New Roman" w:cs="Times New Roman"/>
          <w:sz w:val="24"/>
          <w:szCs w:val="24"/>
        </w:rPr>
        <w:t>.</w:t>
      </w:r>
    </w:p>
    <w:p w:rsidR="00430A1B" w:rsidRDefault="00430A1B" w:rsidP="00791360">
      <w:pPr>
        <w:tabs>
          <w:tab w:val="left" w:pos="425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</w:p>
    <w:p w:rsidR="00791360" w:rsidRPr="00791360" w:rsidRDefault="00487A12" w:rsidP="00791360">
      <w:pPr>
        <w:tabs>
          <w:tab w:val="left" w:pos="425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>
        <w:rPr>
          <w:rFonts w:ascii="Times New Roman" w:eastAsia="SimSun" w:hAnsi="Times New Roman" w:cs="Times New Roman"/>
          <w:b/>
          <w:bCs/>
          <w:sz w:val="24"/>
          <w:szCs w:val="24"/>
        </w:rPr>
        <w:lastRenderedPageBreak/>
        <w:t>Odpowiedź</w:t>
      </w:r>
      <w:r w:rsidR="00791360" w:rsidRPr="00791360">
        <w:rPr>
          <w:rFonts w:ascii="Times New Roman" w:eastAsia="SimSun" w:hAnsi="Times New Roman" w:cs="Times New Roman"/>
          <w:b/>
          <w:bCs/>
          <w:sz w:val="24"/>
          <w:szCs w:val="24"/>
        </w:rPr>
        <w:t>:</w:t>
      </w:r>
    </w:p>
    <w:p w:rsidR="00791360" w:rsidRDefault="00791360" w:rsidP="00487A12">
      <w:pPr>
        <w:spacing w:beforeLines="50" w:before="120" w:afterLines="50" w:after="12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91360">
        <w:rPr>
          <w:rFonts w:ascii="Times New Roman" w:eastAsia="Times New Roman" w:hAnsi="Times New Roman" w:cs="Times New Roman"/>
          <w:color w:val="000000"/>
          <w:sz w:val="24"/>
          <w:szCs w:val="24"/>
        </w:rPr>
        <w:t>Oba agregaty wyposażone są w pompy działające w układzie praca – rezerwa. Dodatkowo każda rząpia wyposażona jest w pompę odwadniającą (zlokalizowaną w przegłębieniu).</w:t>
      </w:r>
    </w:p>
    <w:p w:rsidR="00B91AF1" w:rsidRPr="00791360" w:rsidRDefault="00B91AF1" w:rsidP="00487A12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791360" w:rsidRPr="00791360" w:rsidRDefault="00791360" w:rsidP="00791360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791360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6</w:t>
      </w:r>
    </w:p>
    <w:p w:rsidR="00791360" w:rsidRPr="00791360" w:rsidRDefault="00261E41" w:rsidP="00791360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„</w:t>
      </w:r>
      <w:r w:rsidR="00791360" w:rsidRPr="00791360">
        <w:rPr>
          <w:rFonts w:ascii="Times New Roman" w:eastAsia="SimSun" w:hAnsi="Times New Roman" w:cs="Times New Roman"/>
          <w:sz w:val="24"/>
          <w:szCs w:val="24"/>
        </w:rPr>
        <w:t>Czy zamawiający dopuszcza możliwość zamontowania tradycyjnej pompowni z dwoma - trzema pompami zatapialnymi na potrzeby kanalizacji sanitarnej na kondygnacji -1 zamiast projektowanej pompow</w:t>
      </w:r>
      <w:r>
        <w:rPr>
          <w:rFonts w:ascii="Times New Roman" w:eastAsia="SimSun" w:hAnsi="Times New Roman" w:cs="Times New Roman"/>
          <w:sz w:val="24"/>
          <w:szCs w:val="24"/>
        </w:rPr>
        <w:t xml:space="preserve">ni </w:t>
      </w:r>
      <w:proofErr w:type="spellStart"/>
      <w:r>
        <w:rPr>
          <w:rFonts w:ascii="Times New Roman" w:eastAsia="SimSun" w:hAnsi="Times New Roman" w:cs="Times New Roman"/>
          <w:sz w:val="24"/>
          <w:szCs w:val="24"/>
        </w:rPr>
        <w:t>przeplywowej</w:t>
      </w:r>
      <w:proofErr w:type="spellEnd"/>
      <w:r>
        <w:rPr>
          <w:rFonts w:ascii="Times New Roman" w:eastAsia="SimSun" w:hAnsi="Times New Roman" w:cs="Times New Roman"/>
          <w:sz w:val="24"/>
          <w:szCs w:val="24"/>
        </w:rPr>
        <w:t xml:space="preserve"> z dwoma pompami”</w:t>
      </w:r>
      <w:r w:rsidR="001277AD">
        <w:rPr>
          <w:rFonts w:ascii="Times New Roman" w:eastAsia="SimSun" w:hAnsi="Times New Roman" w:cs="Times New Roman"/>
          <w:sz w:val="24"/>
          <w:szCs w:val="24"/>
        </w:rPr>
        <w:t>.</w:t>
      </w:r>
    </w:p>
    <w:p w:rsidR="00791360" w:rsidRPr="00791360" w:rsidRDefault="001277AD" w:rsidP="00791360">
      <w:pPr>
        <w:tabs>
          <w:tab w:val="left" w:pos="425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>
        <w:rPr>
          <w:rFonts w:ascii="Times New Roman" w:eastAsia="SimSun" w:hAnsi="Times New Roman" w:cs="Times New Roman"/>
          <w:b/>
          <w:bCs/>
          <w:sz w:val="24"/>
          <w:szCs w:val="24"/>
        </w:rPr>
        <w:t>Odpowiedź</w:t>
      </w:r>
      <w:r w:rsidR="00791360" w:rsidRPr="00791360">
        <w:rPr>
          <w:rFonts w:ascii="Times New Roman" w:eastAsia="SimSun" w:hAnsi="Times New Roman" w:cs="Times New Roman"/>
          <w:b/>
          <w:bCs/>
          <w:sz w:val="24"/>
          <w:szCs w:val="24"/>
        </w:rPr>
        <w:t>:</w:t>
      </w:r>
    </w:p>
    <w:p w:rsidR="00791360" w:rsidRDefault="00791360" w:rsidP="003B216F">
      <w:pPr>
        <w:spacing w:beforeLines="50" w:before="120" w:afterLines="50" w:after="12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9136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Dopuszczalna jest zamiana projektowanej pompowni, przy założeniu, że nowe urządzenie będzie dobrane na wskazane w projekcie parametry (przepływ itd.), potwierdzona zostanie jego szczelność oraz rozwiązanie zamienne zostanie zatwierdzone przez Rzeczoznawcę </w:t>
      </w:r>
      <w:r w:rsidR="001277AD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  <w:r w:rsidRPr="00791360">
        <w:rPr>
          <w:rFonts w:ascii="Times New Roman" w:eastAsia="Times New Roman" w:hAnsi="Times New Roman" w:cs="Times New Roman"/>
          <w:color w:val="000000"/>
          <w:sz w:val="24"/>
          <w:szCs w:val="24"/>
        </w:rPr>
        <w:t>i opracowane przez projektanta z odp</w:t>
      </w:r>
      <w:r w:rsidR="007854E2">
        <w:rPr>
          <w:rFonts w:ascii="Times New Roman" w:eastAsia="Times New Roman" w:hAnsi="Times New Roman" w:cs="Times New Roman"/>
          <w:color w:val="000000"/>
          <w:sz w:val="24"/>
          <w:szCs w:val="24"/>
        </w:rPr>
        <w:t>owiednimi uprawnieniami. Zamawiający nie rekomenduje</w:t>
      </w:r>
      <w:r w:rsidRPr="0079136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tego rozwiązania.  </w:t>
      </w:r>
    </w:p>
    <w:p w:rsidR="0037205B" w:rsidRPr="00791360" w:rsidRDefault="0037205B" w:rsidP="003B216F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791360" w:rsidRPr="00791360" w:rsidRDefault="00791360" w:rsidP="00791360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791360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7</w:t>
      </w:r>
    </w:p>
    <w:p w:rsidR="00791360" w:rsidRPr="00791360" w:rsidRDefault="006B2F3B" w:rsidP="00791360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„</w:t>
      </w:r>
      <w:r w:rsidR="00791360" w:rsidRPr="00791360">
        <w:rPr>
          <w:rFonts w:ascii="Times New Roman" w:eastAsia="SimSun" w:hAnsi="Times New Roman" w:cs="Times New Roman"/>
          <w:sz w:val="24"/>
          <w:szCs w:val="24"/>
        </w:rPr>
        <w:t xml:space="preserve">Brak schematów rozdzielnic elektrycznych dla pomp atrakcji basenowych. Jaka wydajność poszczególnych atrakcji. Czy wydajność ma być stała czy też ma mieć możliwość regulacji wydajności. Jeśli tak to w jakim zakresie. Jaki sposób sterowania pracą tych atrakcji: stała, </w:t>
      </w:r>
      <w:r w:rsidR="0063666B">
        <w:rPr>
          <w:rFonts w:ascii="Times New Roman" w:eastAsia="SimSun" w:hAnsi="Times New Roman" w:cs="Times New Roman"/>
          <w:sz w:val="24"/>
          <w:szCs w:val="24"/>
        </w:rPr>
        <w:br/>
      </w:r>
      <w:r w:rsidR="00791360" w:rsidRPr="00791360">
        <w:rPr>
          <w:rFonts w:ascii="Times New Roman" w:eastAsia="SimSun" w:hAnsi="Times New Roman" w:cs="Times New Roman"/>
          <w:sz w:val="24"/>
          <w:szCs w:val="24"/>
        </w:rPr>
        <w:t xml:space="preserve">na żądanie klientów (włącznik czasowy), poprzez obsługę techniczną, ratowników czy </w:t>
      </w:r>
      <w:r w:rsidR="0063666B">
        <w:rPr>
          <w:rFonts w:ascii="Times New Roman" w:eastAsia="SimSun" w:hAnsi="Times New Roman" w:cs="Times New Roman"/>
          <w:sz w:val="24"/>
          <w:szCs w:val="24"/>
        </w:rPr>
        <w:br/>
      </w:r>
      <w:r w:rsidR="00791360" w:rsidRPr="00791360">
        <w:rPr>
          <w:rFonts w:ascii="Times New Roman" w:eastAsia="SimSun" w:hAnsi="Times New Roman" w:cs="Times New Roman"/>
          <w:sz w:val="24"/>
          <w:szCs w:val="24"/>
        </w:rPr>
        <w:t xml:space="preserve">z poziomu </w:t>
      </w:r>
      <w:proofErr w:type="spellStart"/>
      <w:r w:rsidR="00791360" w:rsidRPr="00791360">
        <w:rPr>
          <w:rFonts w:ascii="Times New Roman" w:eastAsia="SimSun" w:hAnsi="Times New Roman" w:cs="Times New Roman"/>
          <w:sz w:val="24"/>
          <w:szCs w:val="24"/>
        </w:rPr>
        <w:t>b</w:t>
      </w:r>
      <w:r>
        <w:rPr>
          <w:rFonts w:ascii="Times New Roman" w:eastAsia="SimSun" w:hAnsi="Times New Roman" w:cs="Times New Roman"/>
          <w:sz w:val="24"/>
          <w:szCs w:val="24"/>
        </w:rPr>
        <w:t>ms</w:t>
      </w:r>
      <w:proofErr w:type="spellEnd"/>
      <w:r>
        <w:rPr>
          <w:rFonts w:ascii="Times New Roman" w:eastAsia="SimSun" w:hAnsi="Times New Roman" w:cs="Times New Roman"/>
          <w:sz w:val="24"/>
          <w:szCs w:val="24"/>
        </w:rPr>
        <w:t>”.</w:t>
      </w:r>
    </w:p>
    <w:p w:rsidR="00791360" w:rsidRPr="00791360" w:rsidRDefault="00403A49" w:rsidP="00791360">
      <w:pPr>
        <w:tabs>
          <w:tab w:val="left" w:pos="425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>
        <w:rPr>
          <w:rFonts w:ascii="Times New Roman" w:eastAsia="SimSun" w:hAnsi="Times New Roman" w:cs="Times New Roman"/>
          <w:b/>
          <w:bCs/>
          <w:sz w:val="24"/>
          <w:szCs w:val="24"/>
        </w:rPr>
        <w:t>Odpowiedź</w:t>
      </w:r>
      <w:r w:rsidR="00791360" w:rsidRPr="00791360">
        <w:rPr>
          <w:rFonts w:ascii="Times New Roman" w:eastAsia="SimSun" w:hAnsi="Times New Roman" w:cs="Times New Roman"/>
          <w:b/>
          <w:bCs/>
          <w:sz w:val="24"/>
          <w:szCs w:val="24"/>
        </w:rPr>
        <w:t>:</w:t>
      </w:r>
    </w:p>
    <w:p w:rsidR="00791360" w:rsidRDefault="00791360" w:rsidP="00054DC2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91360">
        <w:rPr>
          <w:rFonts w:ascii="Times New Roman" w:eastAsia="Calibri" w:hAnsi="Times New Roman" w:cs="Times New Roman"/>
          <w:bCs/>
          <w:sz w:val="24"/>
          <w:szCs w:val="24"/>
        </w:rPr>
        <w:t xml:space="preserve">Wydajności poszczególnych atrakcji podane są w opisie technicznym w punkcie 6. Wydajności powinny być stałe. Włączanie przez ratowników + ograniczenie czasowe (15minut).  </w:t>
      </w:r>
    </w:p>
    <w:p w:rsidR="0037205B" w:rsidRPr="00791360" w:rsidRDefault="0037205B" w:rsidP="00054DC2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791360" w:rsidRPr="00791360" w:rsidRDefault="00791360" w:rsidP="00791360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791360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8</w:t>
      </w:r>
    </w:p>
    <w:p w:rsidR="00791360" w:rsidRPr="00791360" w:rsidRDefault="00D5273F" w:rsidP="00791360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„</w:t>
      </w:r>
      <w:r w:rsidR="00791360" w:rsidRPr="00791360">
        <w:rPr>
          <w:rFonts w:ascii="Times New Roman" w:eastAsia="SimSun" w:hAnsi="Times New Roman" w:cs="Times New Roman"/>
          <w:sz w:val="24"/>
          <w:szCs w:val="24"/>
        </w:rPr>
        <w:t>Czy przestrzeń między sufitem a akustycznym plus izolacja a dachem z blachy ma być wentylowany, niewentylowany, średnio wentylowany? Czy została wykonana analiza wilgotnościowa przygody dachu ref 1.1? Przy jakim poziomie wilgotności i temperatury wewnętrznej wewnątrz hali nastąpi wykroplenie się wody na materiale z  blachy i nastąpi zawilgocenie wełny</w:t>
      </w:r>
      <w:r>
        <w:rPr>
          <w:rFonts w:ascii="Times New Roman" w:eastAsia="SimSun" w:hAnsi="Times New Roman" w:cs="Times New Roman"/>
          <w:sz w:val="24"/>
          <w:szCs w:val="24"/>
        </w:rPr>
        <w:t>”</w:t>
      </w:r>
      <w:r w:rsidR="00791360" w:rsidRPr="00791360">
        <w:rPr>
          <w:rFonts w:ascii="Times New Roman" w:eastAsia="SimSun" w:hAnsi="Times New Roman" w:cs="Times New Roman"/>
          <w:sz w:val="24"/>
          <w:szCs w:val="24"/>
        </w:rPr>
        <w:t>.</w:t>
      </w:r>
    </w:p>
    <w:p w:rsidR="00791360" w:rsidRPr="00791360" w:rsidRDefault="008C2470" w:rsidP="00791360">
      <w:pPr>
        <w:tabs>
          <w:tab w:val="left" w:pos="425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>
        <w:rPr>
          <w:rFonts w:ascii="Times New Roman" w:eastAsia="SimSun" w:hAnsi="Times New Roman" w:cs="Times New Roman"/>
          <w:b/>
          <w:bCs/>
          <w:sz w:val="24"/>
          <w:szCs w:val="24"/>
        </w:rPr>
        <w:t>Odpowied</w:t>
      </w:r>
      <w:r w:rsidR="003C4D59">
        <w:rPr>
          <w:rFonts w:ascii="Times New Roman" w:eastAsia="SimSun" w:hAnsi="Times New Roman" w:cs="Times New Roman"/>
          <w:b/>
          <w:bCs/>
          <w:sz w:val="24"/>
          <w:szCs w:val="24"/>
        </w:rPr>
        <w:t>ź</w:t>
      </w:r>
      <w:r w:rsidR="00791360" w:rsidRPr="00791360">
        <w:rPr>
          <w:rFonts w:ascii="Times New Roman" w:eastAsia="SimSun" w:hAnsi="Times New Roman" w:cs="Times New Roman"/>
          <w:b/>
          <w:bCs/>
          <w:sz w:val="24"/>
          <w:szCs w:val="24"/>
        </w:rPr>
        <w:t>:</w:t>
      </w:r>
    </w:p>
    <w:p w:rsidR="00791360" w:rsidRPr="00791360" w:rsidRDefault="00791360" w:rsidP="00791360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791360">
        <w:rPr>
          <w:rFonts w:ascii="Times New Roman" w:eastAsia="SimSun" w:hAnsi="Times New Roman" w:cs="Times New Roman"/>
          <w:sz w:val="24"/>
          <w:szCs w:val="24"/>
        </w:rPr>
        <w:t xml:space="preserve">Nie zakłada się wentylowania przestrzeni między sufitem akustycznym a dachem z blachy. </w:t>
      </w:r>
      <w:r w:rsidR="003F1B60">
        <w:rPr>
          <w:rFonts w:ascii="Times New Roman" w:eastAsia="SimSun" w:hAnsi="Times New Roman" w:cs="Times New Roman"/>
          <w:sz w:val="24"/>
          <w:szCs w:val="24"/>
        </w:rPr>
        <w:br/>
      </w:r>
      <w:r w:rsidRPr="00791360">
        <w:rPr>
          <w:rFonts w:ascii="Times New Roman" w:eastAsia="SimSun" w:hAnsi="Times New Roman" w:cs="Times New Roman"/>
          <w:sz w:val="24"/>
          <w:szCs w:val="24"/>
        </w:rPr>
        <w:t>Dla parametrów projektowych nie ma ryzyka wykroplenia. Parametry projektowe to:</w:t>
      </w:r>
    </w:p>
    <w:p w:rsidR="00791360" w:rsidRPr="00791360" w:rsidRDefault="00791360" w:rsidP="00791360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791360">
        <w:rPr>
          <w:rFonts w:ascii="Times New Roman" w:eastAsia="SimSun" w:hAnsi="Times New Roman" w:cs="Times New Roman"/>
          <w:sz w:val="24"/>
          <w:szCs w:val="24"/>
        </w:rPr>
        <w:t>- temperatura zewnętrzna -20C</w:t>
      </w:r>
    </w:p>
    <w:p w:rsidR="00791360" w:rsidRPr="00791360" w:rsidRDefault="00791360" w:rsidP="00791360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791360">
        <w:rPr>
          <w:rFonts w:ascii="Times New Roman" w:eastAsia="SimSun" w:hAnsi="Times New Roman" w:cs="Times New Roman"/>
          <w:sz w:val="24"/>
          <w:szCs w:val="24"/>
        </w:rPr>
        <w:t>- temperatura wewnętrzna: +32C</w:t>
      </w:r>
    </w:p>
    <w:p w:rsidR="00791360" w:rsidRPr="00791360" w:rsidRDefault="00791360" w:rsidP="00791360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791360">
        <w:rPr>
          <w:rFonts w:ascii="Times New Roman" w:eastAsia="SimSun" w:hAnsi="Times New Roman" w:cs="Times New Roman"/>
          <w:sz w:val="24"/>
          <w:szCs w:val="24"/>
        </w:rPr>
        <w:t>- wilgotność wewnętrzna: 48%</w:t>
      </w:r>
    </w:p>
    <w:p w:rsidR="00791360" w:rsidRPr="00791360" w:rsidRDefault="00791360" w:rsidP="00791360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791360">
        <w:rPr>
          <w:rFonts w:ascii="Times New Roman" w:eastAsia="SimSun" w:hAnsi="Times New Roman" w:cs="Times New Roman"/>
          <w:sz w:val="24"/>
          <w:szCs w:val="24"/>
        </w:rPr>
        <w:t>- grubość izolacji pod dachem: 28cm</w:t>
      </w:r>
    </w:p>
    <w:p w:rsidR="00791360" w:rsidRDefault="00791360" w:rsidP="00F44D5D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791360">
        <w:rPr>
          <w:rFonts w:ascii="Times New Roman" w:eastAsia="SimSun" w:hAnsi="Times New Roman" w:cs="Times New Roman"/>
          <w:sz w:val="24"/>
          <w:szCs w:val="24"/>
        </w:rPr>
        <w:t>Wykroplenie dla parametrów powyżej występuje po zmianie wilgotności wewnętrznej prawie do 100%. Podnoszenie temperatury wewnętrznej do 40C nie powoduje wykroplenia.</w:t>
      </w:r>
      <w:r w:rsidR="00653324">
        <w:rPr>
          <w:rFonts w:ascii="Times New Roman" w:eastAsia="SimSun" w:hAnsi="Times New Roman" w:cs="Times New Roman"/>
          <w:sz w:val="24"/>
          <w:szCs w:val="24"/>
        </w:rPr>
        <w:t xml:space="preserve"> </w:t>
      </w:r>
      <w:r w:rsidRPr="00791360">
        <w:rPr>
          <w:rFonts w:ascii="Times New Roman" w:eastAsia="SimSun" w:hAnsi="Times New Roman" w:cs="Times New Roman"/>
          <w:sz w:val="24"/>
          <w:szCs w:val="24"/>
        </w:rPr>
        <w:t xml:space="preserve">Wykroplenie występuje dla zmniejszonej warstwy izolacji do 8cm (widocznej np. na detalu </w:t>
      </w:r>
      <w:r w:rsidRPr="00791360">
        <w:rPr>
          <w:rFonts w:ascii="Times New Roman" w:eastAsia="SimSun" w:hAnsi="Times New Roman" w:cs="Times New Roman"/>
          <w:sz w:val="24"/>
          <w:szCs w:val="24"/>
        </w:rPr>
        <w:lastRenderedPageBreak/>
        <w:t>1703) i powiększonej wilgotności wewnętrznej do 80%. Taka wilgotność mogłaby wystąpić tylko przy wyłączonej wentylacji albo wyłączonego osuszania w centralach wentylacyjnych.</w:t>
      </w:r>
    </w:p>
    <w:p w:rsidR="0037205B" w:rsidRPr="00791360" w:rsidRDefault="0037205B" w:rsidP="00F44D5D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</w:p>
    <w:p w:rsidR="00791360" w:rsidRPr="00791360" w:rsidRDefault="00791360" w:rsidP="00791360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sz w:val="24"/>
          <w:szCs w:val="24"/>
          <w:u w:val="single"/>
        </w:rPr>
      </w:pPr>
      <w:r w:rsidRPr="00791360">
        <w:rPr>
          <w:rFonts w:ascii="Times New Roman" w:eastAsia="SimSun" w:hAnsi="Times New Roman" w:cs="Times New Roman"/>
          <w:b/>
          <w:sz w:val="24"/>
          <w:szCs w:val="24"/>
          <w:u w:val="single"/>
        </w:rPr>
        <w:t>Pytanie nr 9</w:t>
      </w:r>
    </w:p>
    <w:p w:rsidR="00791360" w:rsidRPr="00791360" w:rsidRDefault="00FA3887" w:rsidP="00791360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„</w:t>
      </w:r>
      <w:r w:rsidR="00791360" w:rsidRPr="00791360">
        <w:rPr>
          <w:rFonts w:ascii="Times New Roman" w:eastAsia="SimSun" w:hAnsi="Times New Roman" w:cs="Times New Roman"/>
          <w:sz w:val="24"/>
          <w:szCs w:val="24"/>
        </w:rPr>
        <w:t xml:space="preserve">Czy procesowi utrafiltracji będzie poddawana woda z wszystkich 8szt zbiorników  czy tylko </w:t>
      </w:r>
      <w:proofErr w:type="spellStart"/>
      <w:r w:rsidR="00791360" w:rsidRPr="00791360">
        <w:rPr>
          <w:rFonts w:ascii="Times New Roman" w:eastAsia="SimSun" w:hAnsi="Times New Roman" w:cs="Times New Roman"/>
          <w:sz w:val="24"/>
          <w:szCs w:val="24"/>
        </w:rPr>
        <w:t>tylko</w:t>
      </w:r>
      <w:proofErr w:type="spellEnd"/>
      <w:r w:rsidR="00791360" w:rsidRPr="00791360">
        <w:rPr>
          <w:rFonts w:ascii="Times New Roman" w:eastAsia="SimSun" w:hAnsi="Times New Roman" w:cs="Times New Roman"/>
          <w:sz w:val="24"/>
          <w:szCs w:val="24"/>
        </w:rPr>
        <w:t xml:space="preserve"> 4szt (rys. 7007). Na schemacie są tylko 3 pompy. Czy Jednostka Projektowa potwierdza, że projektowana ilość pomp jest wystarczająca. Praca pomp naprzemienna, non-stop, sterowanie z ...?</w:t>
      </w:r>
      <w:r>
        <w:rPr>
          <w:rFonts w:ascii="Times New Roman" w:eastAsia="SimSun" w:hAnsi="Times New Roman" w:cs="Times New Roman"/>
          <w:sz w:val="24"/>
          <w:szCs w:val="24"/>
        </w:rPr>
        <w:t>”</w:t>
      </w:r>
    </w:p>
    <w:p w:rsidR="00791360" w:rsidRPr="00791360" w:rsidRDefault="00FA3887" w:rsidP="00791360">
      <w:pPr>
        <w:tabs>
          <w:tab w:val="left" w:pos="425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>
        <w:rPr>
          <w:rFonts w:ascii="Times New Roman" w:eastAsia="SimSun" w:hAnsi="Times New Roman" w:cs="Times New Roman"/>
          <w:b/>
          <w:bCs/>
          <w:sz w:val="24"/>
          <w:szCs w:val="24"/>
        </w:rPr>
        <w:t>Odpowiedź</w:t>
      </w:r>
      <w:r w:rsidR="00791360" w:rsidRPr="00791360">
        <w:rPr>
          <w:rFonts w:ascii="Times New Roman" w:eastAsia="SimSun" w:hAnsi="Times New Roman" w:cs="Times New Roman"/>
          <w:b/>
          <w:bCs/>
          <w:sz w:val="24"/>
          <w:szCs w:val="24"/>
        </w:rPr>
        <w:t>:</w:t>
      </w:r>
    </w:p>
    <w:p w:rsidR="00791360" w:rsidRPr="00791360" w:rsidRDefault="00791360" w:rsidP="00791360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91360">
        <w:rPr>
          <w:rFonts w:ascii="Times New Roman" w:eastAsia="Calibri" w:hAnsi="Times New Roman" w:cs="Times New Roman"/>
          <w:bCs/>
          <w:sz w:val="24"/>
          <w:szCs w:val="24"/>
        </w:rPr>
        <w:t xml:space="preserve">Zgodnie z projektem odzysk ciepłej wody z popłuczyn dotyczy 5 obiegów – rys. 7007 (basen pływacki, rekreacyjny, wanna SPA, basen do nauki pływania i brodzik dla dzieci). Woda </w:t>
      </w:r>
      <w:r w:rsidR="00AA03B9">
        <w:rPr>
          <w:rFonts w:ascii="Times New Roman" w:eastAsia="Calibri" w:hAnsi="Times New Roman" w:cs="Times New Roman"/>
          <w:bCs/>
          <w:sz w:val="24"/>
          <w:szCs w:val="24"/>
        </w:rPr>
        <w:br/>
      </w:r>
      <w:r w:rsidRPr="00791360">
        <w:rPr>
          <w:rFonts w:ascii="Times New Roman" w:eastAsia="Calibri" w:hAnsi="Times New Roman" w:cs="Times New Roman"/>
          <w:bCs/>
          <w:sz w:val="24"/>
          <w:szCs w:val="24"/>
        </w:rPr>
        <w:t xml:space="preserve">do układu ultrafiltracji podawana jest z trzech zbiorników popłuczyn  i dlatego trzy pompy,  </w:t>
      </w:r>
      <w:r w:rsidR="00AA03B9">
        <w:rPr>
          <w:rFonts w:ascii="Times New Roman" w:eastAsia="Calibri" w:hAnsi="Times New Roman" w:cs="Times New Roman"/>
          <w:bCs/>
          <w:sz w:val="24"/>
          <w:szCs w:val="24"/>
        </w:rPr>
        <w:br/>
      </w:r>
      <w:r w:rsidRPr="00791360">
        <w:rPr>
          <w:rFonts w:ascii="Times New Roman" w:eastAsia="Calibri" w:hAnsi="Times New Roman" w:cs="Times New Roman"/>
          <w:bCs/>
          <w:sz w:val="24"/>
          <w:szCs w:val="24"/>
        </w:rPr>
        <w:t>a nie z 8 zbiorników. Po jej oczyszczeniu woda rozprowadzana jest do 5 zbiorników przelewowych  - poszczególnych układów  basenowych.</w:t>
      </w:r>
    </w:p>
    <w:p w:rsidR="00791360" w:rsidRPr="00791360" w:rsidRDefault="00791360" w:rsidP="00791360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91360">
        <w:rPr>
          <w:rFonts w:ascii="Times New Roman" w:eastAsia="Calibri" w:hAnsi="Times New Roman" w:cs="Times New Roman"/>
          <w:bCs/>
          <w:sz w:val="24"/>
          <w:szCs w:val="24"/>
        </w:rPr>
        <w:t>Tak projektowana ilość pomp jest wystarczająca.</w:t>
      </w:r>
    </w:p>
    <w:p w:rsidR="00791360" w:rsidRDefault="00791360" w:rsidP="00791360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  <w:r w:rsidRPr="00791360">
        <w:rPr>
          <w:rFonts w:ascii="Times New Roman" w:eastAsia="Calibri" w:hAnsi="Times New Roman" w:cs="Times New Roman"/>
          <w:bCs/>
          <w:sz w:val="24"/>
          <w:szCs w:val="24"/>
        </w:rPr>
        <w:t>Praca pomp jest sterowana z układu dostarczanego przez producentów systemu ultrafiltracji. Całość sekwencji poszczególnych etapów pracy modułów ultrafiltacyjnych tj</w:t>
      </w:r>
      <w:r w:rsidR="00AA03B9">
        <w:rPr>
          <w:rFonts w:ascii="Times New Roman" w:eastAsia="Calibri" w:hAnsi="Times New Roman" w:cs="Times New Roman"/>
          <w:bCs/>
          <w:sz w:val="24"/>
          <w:szCs w:val="24"/>
        </w:rPr>
        <w:t>.</w:t>
      </w:r>
      <w:r w:rsidRPr="00791360">
        <w:rPr>
          <w:rFonts w:ascii="Times New Roman" w:eastAsia="Calibri" w:hAnsi="Times New Roman" w:cs="Times New Roman"/>
          <w:bCs/>
          <w:sz w:val="24"/>
          <w:szCs w:val="24"/>
        </w:rPr>
        <w:t xml:space="preserve"> oczyszczanie popłuczyn, oczyszczanie filtra , oczyszczanie membran jest zaprogramowana przez producenta systemu.</w:t>
      </w:r>
    </w:p>
    <w:p w:rsidR="006B5A46" w:rsidRDefault="006B5A46" w:rsidP="00791360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</w:p>
    <w:p w:rsidR="00930358" w:rsidRPr="00791360" w:rsidRDefault="00930358" w:rsidP="00791360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  <w:t xml:space="preserve">Pytania - Pakiet </w:t>
      </w:r>
      <w:r w:rsidR="009F62BD"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  <w:t>55</w:t>
      </w:r>
    </w:p>
    <w:p w:rsidR="00462CB6" w:rsidRPr="00462CB6" w:rsidRDefault="00462CB6" w:rsidP="00462CB6">
      <w:pPr>
        <w:tabs>
          <w:tab w:val="left" w:pos="426"/>
        </w:tabs>
        <w:spacing w:beforeLines="30" w:before="72" w:afterLines="30" w:after="72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</w:pPr>
      <w:r w:rsidRPr="00462CB6"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  <w:t>Pytanie nr 1</w:t>
      </w:r>
    </w:p>
    <w:p w:rsidR="00462CB6" w:rsidRPr="00462CB6" w:rsidRDefault="000D18E8" w:rsidP="00462CB6">
      <w:pPr>
        <w:tabs>
          <w:tab w:val="left" w:pos="426"/>
        </w:tabs>
        <w:spacing w:beforeLines="30" w:before="72" w:afterLines="30" w:after="72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sz w:val="24"/>
          <w:szCs w:val="24"/>
        </w:rPr>
        <w:t>„</w:t>
      </w:r>
      <w:r w:rsidR="00462CB6" w:rsidRPr="00462CB6">
        <w:rPr>
          <w:rFonts w:ascii="Times New Roman" w:eastAsia="SimSun" w:hAnsi="Times New Roman" w:cs="Times New Roman"/>
          <w:sz w:val="24"/>
          <w:szCs w:val="24"/>
        </w:rPr>
        <w:t>Zgodnie z rewizją dokumentacji otrzymaną wraz z pakietem odpowiedzi nr 5 – dokument „P2001_PW_A_SIW_-_1950_-„ str. 19 fasady FAS01 w ilości 4szt. oraz FAS03 w ilości 1szt powinny być wypełnione szkleniem mleczny. Natomiast wg zestawienia fasad oraz widoków elewacji fasady te wypełnione są szkłem przeziernym. Prosimy o wyjaśnienie jakim rodzajem szklenia należy wypełnić wspomniane fasady</w:t>
      </w:r>
      <w:r>
        <w:rPr>
          <w:rFonts w:ascii="Times New Roman" w:eastAsia="SimSun" w:hAnsi="Times New Roman" w:cs="Times New Roman"/>
          <w:sz w:val="24"/>
          <w:szCs w:val="24"/>
        </w:rPr>
        <w:t>”</w:t>
      </w:r>
      <w:r w:rsidR="00462CB6" w:rsidRPr="00462CB6">
        <w:rPr>
          <w:rFonts w:ascii="Times New Roman" w:eastAsia="SimSun" w:hAnsi="Times New Roman" w:cs="Times New Roman"/>
          <w:sz w:val="24"/>
          <w:szCs w:val="24"/>
        </w:rPr>
        <w:t>.</w:t>
      </w:r>
    </w:p>
    <w:p w:rsidR="00462CB6" w:rsidRPr="00462CB6" w:rsidRDefault="00462CB6" w:rsidP="00462CB6">
      <w:pPr>
        <w:tabs>
          <w:tab w:val="left" w:pos="426"/>
        </w:tabs>
        <w:spacing w:beforeLines="30" w:before="72" w:afterLines="30" w:after="72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462CB6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462CB6" w:rsidRPr="00462CB6" w:rsidRDefault="00462CB6" w:rsidP="00462CB6">
      <w:pPr>
        <w:tabs>
          <w:tab w:val="left" w:pos="426"/>
        </w:tabs>
        <w:spacing w:beforeLines="30" w:before="72" w:afterLines="30" w:after="72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462CB6">
        <w:rPr>
          <w:rFonts w:ascii="Times New Roman" w:eastAsia="SimSun" w:hAnsi="Times New Roman" w:cs="Times New Roman"/>
          <w:sz w:val="24"/>
          <w:szCs w:val="24"/>
        </w:rPr>
        <w:t xml:space="preserve">We wskazanym dokumencie brak zapisu o szkleniu mlecznym dla fasady FAS01 i FAS03, oferent prawdopodobnie pomylił oznaczenie z grzejnikiem kanałowym. Zgodnie z zapisem </w:t>
      </w:r>
      <w:r w:rsidR="003C61E9">
        <w:rPr>
          <w:rFonts w:ascii="Times New Roman" w:eastAsia="SimSun" w:hAnsi="Times New Roman" w:cs="Times New Roman"/>
          <w:sz w:val="24"/>
          <w:szCs w:val="24"/>
        </w:rPr>
        <w:br/>
      </w:r>
      <w:r w:rsidRPr="00462CB6">
        <w:rPr>
          <w:rFonts w:ascii="Times New Roman" w:eastAsia="SimSun" w:hAnsi="Times New Roman" w:cs="Times New Roman"/>
          <w:sz w:val="24"/>
          <w:szCs w:val="24"/>
        </w:rPr>
        <w:t xml:space="preserve">w „P2001_PW_A_SIW_-_1950_-„ str. 19 „folia </w:t>
      </w:r>
      <w:proofErr w:type="spellStart"/>
      <w:r w:rsidRPr="00462CB6">
        <w:rPr>
          <w:rFonts w:ascii="Times New Roman" w:eastAsia="SimSun" w:hAnsi="Times New Roman" w:cs="Times New Roman"/>
          <w:sz w:val="24"/>
          <w:szCs w:val="24"/>
        </w:rPr>
        <w:t>szroniona</w:t>
      </w:r>
      <w:proofErr w:type="spellEnd"/>
      <w:r w:rsidRPr="00462CB6">
        <w:rPr>
          <w:rFonts w:ascii="Times New Roman" w:eastAsia="SimSun" w:hAnsi="Times New Roman" w:cs="Times New Roman"/>
          <w:sz w:val="24"/>
          <w:szCs w:val="24"/>
        </w:rPr>
        <w:t xml:space="preserve"> na całości szklenia lub szklenie mleczne (trawione) zgodnie z zestawieniem stolarki w Projekcie Wykonawczym Architektury”.</w:t>
      </w:r>
    </w:p>
    <w:p w:rsidR="0000332D" w:rsidRDefault="0000332D" w:rsidP="002703AB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</w:p>
    <w:p w:rsidR="003720ED" w:rsidRPr="003720ED" w:rsidRDefault="003720ED" w:rsidP="003720ED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3720ED">
        <w:rPr>
          <w:rFonts w:ascii="Times New Roman" w:hAnsi="Times New Roman" w:cs="Times New Roman"/>
          <w:b/>
          <w:bCs/>
          <w:sz w:val="24"/>
          <w:szCs w:val="24"/>
          <w:lang w:val="cs-CZ"/>
        </w:rPr>
        <w:t>Pytania - Pakiet 57</w:t>
      </w:r>
    </w:p>
    <w:p w:rsidR="003720ED" w:rsidRPr="003720ED" w:rsidRDefault="003720ED" w:rsidP="003720ED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3720ED">
        <w:rPr>
          <w:rFonts w:ascii="Times New Roman" w:hAnsi="Times New Roman" w:cs="Times New Roman"/>
          <w:b/>
          <w:bCs/>
          <w:sz w:val="24"/>
          <w:szCs w:val="24"/>
          <w:u w:val="single"/>
        </w:rPr>
        <w:t>Pytanie nr 1</w:t>
      </w:r>
    </w:p>
    <w:p w:rsidR="003720ED" w:rsidRPr="003720ED" w:rsidRDefault="00C30948" w:rsidP="003720ED">
      <w:pPr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>,,</w:t>
      </w:r>
      <w:r w:rsidR="003720ED" w:rsidRPr="003720ED">
        <w:rPr>
          <w:rFonts w:ascii="Times New Roman" w:eastAsia="Calibri" w:hAnsi="Times New Roman" w:cs="Times New Roman"/>
          <w:color w:val="000000"/>
          <w:sz w:val="24"/>
          <w:szCs w:val="24"/>
        </w:rPr>
        <w:t>W odpowiedzi nr 1 udzielonej w dniu 29.05.2024 do pakietu 46 mowa jest o koszcie części zużytych, które będzie ponosił Wykonawca, a jednoczeście obowiązek podpisania umów serwisowych z wybranymi podmiotami przeniesiony jest na Zamawiajacego lub Użytkownika. Zapis taki powoduje, że Wykonawca będzie ponosił koszty wymiany części zużytych, po cenach za które nie odpowiada. Prosimy zatem o zmianę i przeniesienie kosztów materiałów zużywajacych się na Zamawiającego lub Użytkownika.”</w:t>
      </w:r>
    </w:p>
    <w:p w:rsidR="003720ED" w:rsidRPr="003720ED" w:rsidRDefault="003720ED" w:rsidP="003720ED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3720ED">
        <w:rPr>
          <w:rFonts w:ascii="Times New Roman" w:hAnsi="Times New Roman" w:cs="Times New Roman"/>
          <w:b/>
          <w:bCs/>
          <w:sz w:val="24"/>
          <w:szCs w:val="24"/>
        </w:rPr>
        <w:lastRenderedPageBreak/>
        <w:t>Odpowiedź:</w:t>
      </w:r>
    </w:p>
    <w:p w:rsidR="003720ED" w:rsidRPr="003720ED" w:rsidRDefault="003720ED" w:rsidP="003720ED">
      <w:pPr>
        <w:shd w:val="clear" w:color="auto" w:fill="FFFFFF"/>
        <w:spacing w:after="0"/>
        <w:jc w:val="both"/>
        <w:textAlignment w:val="baseline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3720E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shd w:val="clear" w:color="auto" w:fill="FFFFFF"/>
          <w:lang w:val="en-US" w:eastAsia="zh-CN" w:bidi="ar"/>
        </w:rPr>
        <w:t>Materiały eksploatacyjne</w:t>
      </w:r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 to produkty, które są używane w procesie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utrzymania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lub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obsługi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urządzeń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technicznych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. W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rozumieniu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Zamawiającego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będą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, to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materiały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zużywalne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, które są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wymieniane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lub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uzupełniane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w celu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zapewnienia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prawidłowego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działania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maszyn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/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urządzeń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.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Przykłady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materiałów eksploatacyjnych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filtry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,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płyny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,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smary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,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oleje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,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jednorazowe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baterie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,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papier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,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tonery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.  Koszty wymiany materiałów eksploatacyjnych ponosi Zamawiający/Użytkownik.</w:t>
      </w:r>
    </w:p>
    <w:p w:rsidR="003720ED" w:rsidRPr="003720ED" w:rsidRDefault="003720ED" w:rsidP="003720ED">
      <w:pPr>
        <w:shd w:val="clear" w:color="auto" w:fill="FFFFFF"/>
        <w:spacing w:after="0"/>
        <w:jc w:val="both"/>
        <w:textAlignment w:val="baseline"/>
        <w:rPr>
          <w:rFonts w:ascii="Times New Roman" w:eastAsia="Calibri" w:hAnsi="Times New Roman" w:cs="Times New Roman"/>
          <w:color w:val="000000"/>
          <w:sz w:val="24"/>
          <w:szCs w:val="24"/>
        </w:rPr>
      </w:pP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Koszt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wymiany </w:t>
      </w:r>
      <w:proofErr w:type="spellStart"/>
      <w:r w:rsidRPr="003720E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shd w:val="clear" w:color="auto" w:fill="FFFFFF"/>
          <w:lang w:val="en-US" w:eastAsia="zh-CN" w:bidi="ar"/>
        </w:rPr>
        <w:t>wszystkich</w:t>
      </w:r>
      <w:proofErr w:type="spellEnd"/>
      <w:r w:rsidRPr="003720E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shd w:val="clear" w:color="auto" w:fill="FFFFFF"/>
          <w:lang w:val="en-US" w:eastAsia="zh-CN" w:bidi="ar"/>
        </w:rPr>
        <w:t>innych</w:t>
      </w:r>
      <w:proofErr w:type="spellEnd"/>
      <w:r w:rsidRPr="003720E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części  które </w:t>
      </w:r>
      <w:proofErr w:type="spellStart"/>
      <w:r w:rsidRPr="003720E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shd w:val="clear" w:color="auto" w:fill="FFFFFF"/>
          <w:lang w:val="en-US" w:eastAsia="zh-CN" w:bidi="ar"/>
        </w:rPr>
        <w:t>ulegną</w:t>
      </w:r>
      <w:proofErr w:type="spellEnd"/>
      <w:r w:rsidRPr="003720E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shd w:val="clear" w:color="auto" w:fill="FFFFFF"/>
          <w:lang w:val="en-US" w:eastAsia="zh-CN" w:bidi="ar"/>
        </w:rPr>
        <w:t>zużyciu</w:t>
      </w:r>
      <w:proofErr w:type="spellEnd"/>
      <w:r w:rsidRPr="003720E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lub </w:t>
      </w:r>
      <w:proofErr w:type="spellStart"/>
      <w:r w:rsidRPr="003720E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shd w:val="clear" w:color="auto" w:fill="FFFFFF"/>
          <w:lang w:val="en-US" w:eastAsia="zh-CN" w:bidi="ar"/>
        </w:rPr>
        <w:t>uszkodzeniu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 (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za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wyjątkiem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zawinionych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uszkodzeń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mechanicznych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lub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uszkodzeń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wynikających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z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nieprawidłowej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eksploatacji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) w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okresie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gwarancji w tym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wymiana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m.in.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akumulatorów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,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bezpieczników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,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uszczelek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,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łożysk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,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silników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,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lin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/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linek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,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pasków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,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zaczepów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,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sprężyn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będzie ponosił Wykonawca (dotyczy to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zarówno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samego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zakupu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jak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i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ich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montażu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/wymiany oraz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prac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towarzyszących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).</w:t>
      </w:r>
    </w:p>
    <w:p w:rsidR="003720ED" w:rsidRPr="003720ED" w:rsidRDefault="003720ED" w:rsidP="003720ED">
      <w:pPr>
        <w:shd w:val="clear" w:color="auto" w:fill="FFFFFF"/>
        <w:spacing w:after="0"/>
        <w:jc w:val="both"/>
        <w:textAlignment w:val="baseline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W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związku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z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udzielonym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wyjaśnieniem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Zamawiający nie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przychyla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się do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wniosku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.</w:t>
      </w:r>
    </w:p>
    <w:p w:rsidR="003720ED" w:rsidRPr="003720ED" w:rsidRDefault="003720ED" w:rsidP="003720ED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</w:pPr>
    </w:p>
    <w:p w:rsidR="003720ED" w:rsidRPr="003720ED" w:rsidRDefault="003720ED" w:rsidP="003720ED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3720ED">
        <w:rPr>
          <w:rFonts w:ascii="Times New Roman" w:hAnsi="Times New Roman" w:cs="Times New Roman"/>
          <w:b/>
          <w:bCs/>
          <w:sz w:val="24"/>
          <w:szCs w:val="24"/>
          <w:u w:val="single"/>
        </w:rPr>
        <w:t>Pytanie nr 2</w:t>
      </w:r>
    </w:p>
    <w:p w:rsidR="003720ED" w:rsidRPr="003720ED" w:rsidRDefault="00C30948" w:rsidP="003720ED">
      <w:pPr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>,,</w:t>
      </w:r>
      <w:r w:rsidR="003E2B7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W </w:t>
      </w:r>
      <w:proofErr w:type="spellStart"/>
      <w:r w:rsidR="003E2B74">
        <w:rPr>
          <w:rFonts w:ascii="Times New Roman" w:eastAsia="Calibri" w:hAnsi="Times New Roman" w:cs="Times New Roman"/>
          <w:color w:val="000000"/>
          <w:sz w:val="24"/>
          <w:szCs w:val="24"/>
        </w:rPr>
        <w:t>nawia</w:t>
      </w:r>
      <w:r w:rsidR="003720ED" w:rsidRPr="003720ED">
        <w:rPr>
          <w:rFonts w:ascii="Times New Roman" w:eastAsia="Calibri" w:hAnsi="Times New Roman" w:cs="Times New Roman"/>
          <w:color w:val="000000"/>
          <w:sz w:val="24"/>
          <w:szCs w:val="24"/>
        </w:rPr>
        <w:t>zaniu</w:t>
      </w:r>
      <w:proofErr w:type="spellEnd"/>
      <w:r w:rsidR="003720ED" w:rsidRPr="003720E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do odp. nr 1 udzielonej w dniu 29.05.2024 do pakietu 46, Zamawiający posługuje się </w:t>
      </w:r>
      <w:proofErr w:type="spellStart"/>
      <w:r w:rsidR="003720ED" w:rsidRPr="003720ED">
        <w:rPr>
          <w:rFonts w:ascii="Times New Roman" w:eastAsia="Calibri" w:hAnsi="Times New Roman" w:cs="Times New Roman"/>
          <w:color w:val="000000"/>
          <w:sz w:val="24"/>
          <w:szCs w:val="24"/>
        </w:rPr>
        <w:t>pojeciami</w:t>
      </w:r>
      <w:proofErr w:type="spellEnd"/>
      <w:r w:rsidR="003720ED" w:rsidRPr="003720E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proofErr w:type="spellStart"/>
      <w:r w:rsidR="003720ED" w:rsidRPr="003720ED">
        <w:rPr>
          <w:rFonts w:ascii="Times New Roman" w:eastAsia="Calibri" w:hAnsi="Times New Roman" w:cs="Times New Roman"/>
          <w:color w:val="000000"/>
          <w:sz w:val="24"/>
          <w:szCs w:val="24"/>
        </w:rPr>
        <w:t>materiałow</w:t>
      </w:r>
      <w:proofErr w:type="spellEnd"/>
      <w:r w:rsidR="003720ED" w:rsidRPr="003720E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eksploatacyjnych oraz części zużytych. Z uwagi iż umowa nie wyjaśnia tych pojęć a mogą być interpretowane zamiennie, prosimy o ich jednoznaczne zdefiniowanie. Dla przykładu czy filtry w centralach wentylacyjnych są materiałem eksploatacyjnym czy częścią zużywającą się. Czy źródło światła jest materiałem </w:t>
      </w:r>
      <w:proofErr w:type="spellStart"/>
      <w:r w:rsidR="003720ED" w:rsidRPr="003720ED">
        <w:rPr>
          <w:rFonts w:ascii="Times New Roman" w:eastAsia="Calibri" w:hAnsi="Times New Roman" w:cs="Times New Roman"/>
          <w:color w:val="000000"/>
          <w:sz w:val="24"/>
          <w:szCs w:val="24"/>
        </w:rPr>
        <w:t>ekploatacyjnym</w:t>
      </w:r>
      <w:proofErr w:type="spellEnd"/>
      <w:r w:rsidR="003720ED" w:rsidRPr="003720E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czy częścią zużywającą się.”</w:t>
      </w:r>
    </w:p>
    <w:p w:rsidR="003720ED" w:rsidRPr="003720ED" w:rsidRDefault="003720ED" w:rsidP="003720ED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3720ED">
        <w:rPr>
          <w:rFonts w:ascii="Times New Roman" w:hAnsi="Times New Roman" w:cs="Times New Roman"/>
          <w:b/>
          <w:bCs/>
          <w:sz w:val="24"/>
          <w:szCs w:val="24"/>
        </w:rPr>
        <w:t>Odpowiedź:</w:t>
      </w:r>
    </w:p>
    <w:p w:rsidR="003720ED" w:rsidRPr="003720ED" w:rsidRDefault="003720ED" w:rsidP="003720ED">
      <w:pPr>
        <w:shd w:val="clear" w:color="auto" w:fill="FFFFFF"/>
        <w:spacing w:line="255" w:lineRule="atLeast"/>
        <w:jc w:val="both"/>
        <w:textAlignment w:val="baseline"/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</w:pPr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Co do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pierwszej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  części pytania to Zamawiający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dokonał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wnioskowanego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podziału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w odpowiedzi na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pytanie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nr 1</w:t>
      </w:r>
      <w:r w:rsidR="003E2B74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="003E2B74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Pakiet</w:t>
      </w:r>
      <w:proofErr w:type="spellEnd"/>
      <w:r w:rsidR="003E2B74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57</w:t>
      </w:r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.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Odpowiadając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na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kolej</w:t>
      </w:r>
      <w:r w:rsidR="003E2B74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ną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część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pytania </w:t>
      </w:r>
      <w:r w:rsidR="003E2B74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Zamawiający </w:t>
      </w:r>
      <w:proofErr w:type="spellStart"/>
      <w:r w:rsidR="003E2B74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wyjaśnia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,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iż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filtry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w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centralach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wentylacyjnych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będą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to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materiały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eksploatacyjne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za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których wymianę będzie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odpowiadał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Zamawiający/Użytkownik. </w:t>
      </w:r>
    </w:p>
    <w:p w:rsidR="003720ED" w:rsidRPr="003720ED" w:rsidRDefault="003720ED" w:rsidP="003720ED">
      <w:pPr>
        <w:shd w:val="clear" w:color="auto" w:fill="FFFFFF"/>
        <w:spacing w:line="255" w:lineRule="atLeast"/>
        <w:jc w:val="both"/>
        <w:textAlignment w:val="baseline"/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</w:pP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Wymienne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źródła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światła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(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żarówki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LED)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będą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traktowane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jako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materiał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eksploatacyjny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(z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zastrzeżeniem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iż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udzielana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jest na nie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dwuletnia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gwarancja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producenta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)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natomiast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źródła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światła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zamontowane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na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stałe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w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oprawie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(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diody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i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paski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LED)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będą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traktowane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jako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integralna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cześć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urządzenia/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oprawy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a koszty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ich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wymiany w przypadkach: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przepalenia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/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uszkodzenia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/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utraty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deklarowanych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przez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producenta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parametrów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będzie ponosił Wykonawca w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okresie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 xml:space="preserve"> </w:t>
      </w:r>
      <w:proofErr w:type="spellStart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deklarowanej</w:t>
      </w:r>
      <w:proofErr w:type="spellEnd"/>
      <w:r w:rsidRPr="003720E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  gwarancji.</w:t>
      </w:r>
    </w:p>
    <w:p w:rsidR="003720ED" w:rsidRPr="003720ED" w:rsidRDefault="003720ED" w:rsidP="003720ED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</w:pPr>
      <w:r w:rsidRPr="003720ED">
        <w:rPr>
          <w:rFonts w:ascii="Times New Roman" w:hAnsi="Times New Roman" w:cs="Times New Roman"/>
          <w:b/>
          <w:bCs/>
          <w:sz w:val="24"/>
          <w:szCs w:val="24"/>
          <w:u w:val="single"/>
        </w:rPr>
        <w:t>Pytanie nr 3</w:t>
      </w:r>
    </w:p>
    <w:p w:rsidR="003720ED" w:rsidRPr="003720ED" w:rsidRDefault="00C30948" w:rsidP="003720ED">
      <w:pPr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>,,</w:t>
      </w:r>
      <w:r w:rsidR="003720ED" w:rsidRPr="003720ED">
        <w:rPr>
          <w:rFonts w:ascii="Times New Roman" w:eastAsia="Calibri" w:hAnsi="Times New Roman" w:cs="Times New Roman"/>
          <w:color w:val="000000"/>
          <w:sz w:val="24"/>
          <w:szCs w:val="24"/>
        </w:rPr>
        <w:t>W związku z pojawieniem się w postępowaniu przetargowym nazwy własnej prywatnej firmy certyfikującej EUROVENT, zgodnie z Prawem Zamówień Publicznych proszę o podanie równoważnej instytucji certyfikującej do przywołanej w zał. nr 2 do umowy lub usunięcie tejże nazwy własnej z dokumentów postępowania.”</w:t>
      </w:r>
    </w:p>
    <w:p w:rsidR="003720ED" w:rsidRPr="003720ED" w:rsidRDefault="003720ED" w:rsidP="003720ED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3720ED">
        <w:rPr>
          <w:rFonts w:ascii="Times New Roman" w:hAnsi="Times New Roman" w:cs="Times New Roman"/>
          <w:b/>
          <w:bCs/>
          <w:sz w:val="24"/>
          <w:szCs w:val="24"/>
        </w:rPr>
        <w:t>Odpowiedź:</w:t>
      </w:r>
    </w:p>
    <w:p w:rsidR="003720ED" w:rsidRPr="003720ED" w:rsidRDefault="003720ED" w:rsidP="003720ED">
      <w:pPr>
        <w:spacing w:beforeLines="50" w:before="120" w:afterLines="5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720ED">
        <w:rPr>
          <w:rFonts w:ascii="Times New Roman" w:hAnsi="Times New Roman" w:cs="Times New Roman"/>
          <w:sz w:val="24"/>
          <w:szCs w:val="24"/>
        </w:rPr>
        <w:t xml:space="preserve">Zgodnie z artykułem 105 ustawy Prawo zamówień publicznych, zamawiający ma prawo żądać złożenia certyfikatu potwierdzającego zgodność dostaw lub usług z wymaganiami, cechami lub kryteriami określonymi w opisie przedmiotu zamówienia. Struktura właścicielska instytucji wydającej certyfikat nie ma tutaj żadnego znaczenia. Znaczenie ma czy podmiot posiada właściwą akredytację wydaną przez właściwą instytucję akredytującą na terenie UE. </w:t>
      </w:r>
    </w:p>
    <w:p w:rsidR="003720ED" w:rsidRPr="003720ED" w:rsidRDefault="003720ED" w:rsidP="003720ED">
      <w:pPr>
        <w:spacing w:beforeLines="50" w:before="120" w:afterLines="5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720ED">
        <w:rPr>
          <w:rFonts w:ascii="Times New Roman" w:hAnsi="Times New Roman" w:cs="Times New Roman"/>
          <w:sz w:val="24"/>
          <w:szCs w:val="24"/>
        </w:rPr>
        <w:lastRenderedPageBreak/>
        <w:t>W związku z powyższym zapisy dokumentacji przetargowej w tym zakresie pozostaną niezmienione.</w:t>
      </w:r>
    </w:p>
    <w:p w:rsidR="003720ED" w:rsidRPr="003720ED" w:rsidRDefault="003720ED" w:rsidP="003720ED">
      <w:pPr>
        <w:spacing w:beforeLines="50" w:before="120" w:afterLines="5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720ED">
        <w:rPr>
          <w:rFonts w:ascii="Times New Roman" w:hAnsi="Times New Roman" w:cs="Times New Roman"/>
          <w:sz w:val="24"/>
          <w:szCs w:val="24"/>
        </w:rPr>
        <w:t xml:space="preserve">Instytucja certyfikująca </w:t>
      </w:r>
      <w:proofErr w:type="spellStart"/>
      <w:r w:rsidRPr="003720ED">
        <w:rPr>
          <w:rFonts w:ascii="Times New Roman" w:hAnsi="Times New Roman" w:cs="Times New Roman"/>
          <w:sz w:val="24"/>
          <w:szCs w:val="24"/>
        </w:rPr>
        <w:t>Eurovent</w:t>
      </w:r>
      <w:proofErr w:type="spellEnd"/>
      <w:r w:rsidRPr="003720ED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3720ED">
        <w:rPr>
          <w:rFonts w:ascii="Times New Roman" w:hAnsi="Times New Roman" w:cs="Times New Roman"/>
          <w:sz w:val="24"/>
          <w:szCs w:val="24"/>
        </w:rPr>
        <w:t>Eurovent</w:t>
      </w:r>
      <w:proofErr w:type="spellEnd"/>
      <w:r w:rsidRPr="003720E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720ED">
        <w:rPr>
          <w:rFonts w:ascii="Times New Roman" w:hAnsi="Times New Roman" w:cs="Times New Roman"/>
          <w:sz w:val="24"/>
          <w:szCs w:val="24"/>
        </w:rPr>
        <w:t>Certita</w:t>
      </w:r>
      <w:proofErr w:type="spellEnd"/>
      <w:r w:rsidRPr="003720E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720ED">
        <w:rPr>
          <w:rFonts w:ascii="Times New Roman" w:hAnsi="Times New Roman" w:cs="Times New Roman"/>
          <w:sz w:val="24"/>
          <w:szCs w:val="24"/>
        </w:rPr>
        <w:t>Certification</w:t>
      </w:r>
      <w:proofErr w:type="spellEnd"/>
      <w:r w:rsidRPr="003720ED">
        <w:rPr>
          <w:rFonts w:ascii="Times New Roman" w:hAnsi="Times New Roman" w:cs="Times New Roman"/>
          <w:sz w:val="24"/>
          <w:szCs w:val="24"/>
        </w:rPr>
        <w:t>) jest podmiotem o wiodącej pozycji w Europie certyfikującą produkty m.in. z zakresu central wentylacyjnych oraz urządzeń klimatyzacyjnych i jako taka została uznana za referencyjną.</w:t>
      </w:r>
    </w:p>
    <w:p w:rsidR="003720ED" w:rsidRPr="003720ED" w:rsidRDefault="003720ED" w:rsidP="003720ED">
      <w:pPr>
        <w:spacing w:beforeLines="50" w:before="120" w:afterLines="5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720ED">
        <w:rPr>
          <w:rFonts w:ascii="Times New Roman" w:hAnsi="Times New Roman" w:cs="Times New Roman"/>
          <w:sz w:val="24"/>
          <w:szCs w:val="24"/>
        </w:rPr>
        <w:t xml:space="preserve">Zgodnie z zapisami PZP dopuszcza się przedstawienie certyfikatu równoważnego, przy czym wymagane kryteria zostały określone w Opisie Przedmiotu Zamówienia. </w:t>
      </w:r>
    </w:p>
    <w:p w:rsidR="003720ED" w:rsidRPr="003720ED" w:rsidRDefault="003720ED" w:rsidP="003720ED">
      <w:pPr>
        <w:pStyle w:val="Akapitzlist"/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720ED">
        <w:rPr>
          <w:rFonts w:ascii="Times New Roman" w:hAnsi="Times New Roman" w:cs="Times New Roman"/>
          <w:sz w:val="24"/>
          <w:szCs w:val="24"/>
        </w:rPr>
        <w:t xml:space="preserve">Wśród instytucji oferujących równoważny do </w:t>
      </w:r>
      <w:proofErr w:type="spellStart"/>
      <w:r w:rsidRPr="003720ED">
        <w:rPr>
          <w:rFonts w:ascii="Times New Roman" w:hAnsi="Times New Roman" w:cs="Times New Roman"/>
          <w:sz w:val="24"/>
          <w:szCs w:val="24"/>
        </w:rPr>
        <w:t>Eurovent</w:t>
      </w:r>
      <w:proofErr w:type="spellEnd"/>
      <w:r w:rsidRPr="003720E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720ED">
        <w:rPr>
          <w:rFonts w:ascii="Times New Roman" w:hAnsi="Times New Roman" w:cs="Times New Roman"/>
          <w:sz w:val="24"/>
          <w:szCs w:val="24"/>
        </w:rPr>
        <w:t>Certita</w:t>
      </w:r>
      <w:proofErr w:type="spellEnd"/>
      <w:r w:rsidRPr="003720E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720ED">
        <w:rPr>
          <w:rFonts w:ascii="Times New Roman" w:hAnsi="Times New Roman" w:cs="Times New Roman"/>
          <w:sz w:val="24"/>
          <w:szCs w:val="24"/>
        </w:rPr>
        <w:t>Certification</w:t>
      </w:r>
      <w:proofErr w:type="spellEnd"/>
      <w:r w:rsidRPr="003720ED">
        <w:rPr>
          <w:rFonts w:ascii="Times New Roman" w:hAnsi="Times New Roman" w:cs="Times New Roman"/>
          <w:sz w:val="24"/>
          <w:szCs w:val="24"/>
        </w:rPr>
        <w:t xml:space="preserve"> program certyfikacji można wymienić również: TÜV </w:t>
      </w:r>
      <w:proofErr w:type="spellStart"/>
      <w:r w:rsidRPr="003720ED">
        <w:rPr>
          <w:rFonts w:ascii="Times New Roman" w:hAnsi="Times New Roman" w:cs="Times New Roman"/>
          <w:sz w:val="24"/>
          <w:szCs w:val="24"/>
        </w:rPr>
        <w:t>Süd</w:t>
      </w:r>
      <w:proofErr w:type="spellEnd"/>
      <w:r w:rsidRPr="003720ED">
        <w:rPr>
          <w:rFonts w:ascii="Times New Roman" w:hAnsi="Times New Roman" w:cs="Times New Roman"/>
          <w:sz w:val="24"/>
          <w:szCs w:val="24"/>
        </w:rPr>
        <w:t xml:space="preserve"> oraz operującą na rynku globalnym instytucję AHRI (</w:t>
      </w:r>
      <w:proofErr w:type="spellStart"/>
      <w:r w:rsidRPr="003720ED">
        <w:rPr>
          <w:rFonts w:ascii="Times New Roman" w:hAnsi="Times New Roman" w:cs="Times New Roman"/>
          <w:sz w:val="24"/>
          <w:szCs w:val="24"/>
        </w:rPr>
        <w:t>Air-Conditioning</w:t>
      </w:r>
      <w:proofErr w:type="spellEnd"/>
      <w:r w:rsidRPr="003720ED">
        <w:rPr>
          <w:rFonts w:ascii="Times New Roman" w:hAnsi="Times New Roman" w:cs="Times New Roman"/>
          <w:sz w:val="24"/>
          <w:szCs w:val="24"/>
        </w:rPr>
        <w:t xml:space="preserve">, Heating, &amp; </w:t>
      </w:r>
      <w:proofErr w:type="spellStart"/>
      <w:r w:rsidRPr="003720ED">
        <w:rPr>
          <w:rFonts w:ascii="Times New Roman" w:hAnsi="Times New Roman" w:cs="Times New Roman"/>
          <w:sz w:val="24"/>
          <w:szCs w:val="24"/>
        </w:rPr>
        <w:t>Refrigeration</w:t>
      </w:r>
      <w:proofErr w:type="spellEnd"/>
      <w:r w:rsidRPr="003720E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720ED">
        <w:rPr>
          <w:rFonts w:ascii="Times New Roman" w:hAnsi="Times New Roman" w:cs="Times New Roman"/>
          <w:sz w:val="24"/>
          <w:szCs w:val="24"/>
        </w:rPr>
        <w:t>Institut</w:t>
      </w:r>
      <w:proofErr w:type="spellEnd"/>
      <w:r w:rsidRPr="003720ED">
        <w:rPr>
          <w:rFonts w:ascii="Times New Roman" w:hAnsi="Times New Roman" w:cs="Times New Roman"/>
          <w:sz w:val="24"/>
          <w:szCs w:val="24"/>
        </w:rPr>
        <w:t>.</w:t>
      </w:r>
    </w:p>
    <w:p w:rsidR="003720ED" w:rsidRPr="00F713D7" w:rsidRDefault="003720ED" w:rsidP="002703AB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</w:p>
    <w:p w:rsidR="00C32760" w:rsidRPr="00C32760" w:rsidRDefault="00C32760" w:rsidP="00C32760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pl-PL"/>
        </w:rPr>
      </w:pPr>
      <w:r w:rsidRPr="00C32760"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  <w:t xml:space="preserve">Pytania - Pakiet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  <w:t>58</w:t>
      </w:r>
    </w:p>
    <w:p w:rsidR="007A274A" w:rsidRPr="007A274A" w:rsidRDefault="007A274A" w:rsidP="007A274A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</w:pPr>
      <w:r w:rsidRPr="007A274A"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  <w:t>Pytanie nr 1</w:t>
      </w:r>
    </w:p>
    <w:p w:rsidR="00B82192" w:rsidRPr="00A90421" w:rsidRDefault="00E64E1A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>Na rysunkach P2001_PW_A_L-_0001-0004 wyszczególniono nawierzchnię o oznaczeniu PD1- Chodnik z kostki betonowej układany w klasyczną jodełkę o powierzchni ponad 1800 m</w:t>
      </w:r>
      <w:r w:rsidR="007A274A" w:rsidRPr="007A274A">
        <w:rPr>
          <w:rFonts w:ascii="Times New Roman" w:eastAsia="Calibri" w:hAnsi="Times New Roman" w:cs="Times New Roman"/>
          <w:bCs/>
          <w:sz w:val="24"/>
          <w:szCs w:val="24"/>
          <w:vertAlign w:val="superscript"/>
        </w:rPr>
        <w:t>2</w:t>
      </w:r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>. Pozycja ta nie została uwzględniona w przedmiarze udostępnionym przez Zamawiającego. Proszę o informację czy wykonanie tego chodnika wchodzi w zakres inwestycji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:rsidR="007A274A" w:rsidRP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7A274A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A274A">
        <w:rPr>
          <w:rFonts w:ascii="Times New Roman" w:eastAsia="Calibri" w:hAnsi="Times New Roman" w:cs="Times New Roman"/>
          <w:bCs/>
          <w:sz w:val="24"/>
          <w:szCs w:val="24"/>
        </w:rPr>
        <w:t xml:space="preserve">Wykonanie chodnika wchodzi w zakres postępowania przetargowego. W załączeniu </w:t>
      </w:r>
      <w:r w:rsidR="006277CC">
        <w:rPr>
          <w:rFonts w:ascii="Times New Roman" w:eastAsia="Calibri" w:hAnsi="Times New Roman" w:cs="Times New Roman"/>
          <w:bCs/>
          <w:sz w:val="24"/>
          <w:szCs w:val="24"/>
        </w:rPr>
        <w:br/>
      </w:r>
      <w:r w:rsidRPr="007A274A">
        <w:rPr>
          <w:rFonts w:ascii="Times New Roman" w:eastAsia="Calibri" w:hAnsi="Times New Roman" w:cs="Times New Roman"/>
          <w:bCs/>
          <w:sz w:val="24"/>
          <w:szCs w:val="24"/>
        </w:rPr>
        <w:t>do odpowiedzi przekazujemy rewizję  przedmiaru.</w:t>
      </w:r>
    </w:p>
    <w:p w:rsidR="003472BD" w:rsidRPr="007A274A" w:rsidRDefault="003472BD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7A274A" w:rsidRPr="007A274A" w:rsidRDefault="007A274A" w:rsidP="007A274A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</w:pPr>
      <w:r w:rsidRPr="007A274A"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  <w:t>Pytanie nr 2</w:t>
      </w:r>
    </w:p>
    <w:p w:rsidR="007A274A" w:rsidRPr="007A274A" w:rsidRDefault="007A489F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>Proszę o uzupełnienie dokumentacji o przekrój przez nawierzchnię oznaczoną na rysunku P2001_PW_A_L-_001_ symbolem PD1 Chodnik-kostka betonowa 10x30, grubość 8 cm, układana w klasyczną jodełkę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:rsidR="007A274A" w:rsidRP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7A274A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7A274A" w:rsidRP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A274A">
        <w:rPr>
          <w:rFonts w:ascii="Times New Roman" w:eastAsia="Calibri" w:hAnsi="Times New Roman" w:cs="Times New Roman"/>
          <w:bCs/>
          <w:sz w:val="24"/>
          <w:szCs w:val="24"/>
        </w:rPr>
        <w:t>Dla nawierzchni PD1 należy przyjąć:</w:t>
      </w:r>
    </w:p>
    <w:p w:rsidR="007A274A" w:rsidRP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A274A">
        <w:rPr>
          <w:rFonts w:ascii="Times New Roman" w:eastAsia="Calibri" w:hAnsi="Times New Roman" w:cs="Times New Roman"/>
          <w:bCs/>
          <w:sz w:val="24"/>
          <w:szCs w:val="24"/>
        </w:rPr>
        <w:t>- Chodnik-kostka betonowa 10x30, grubość 8 cm, układana w klasyczną jodełkę.</w:t>
      </w:r>
    </w:p>
    <w:p w:rsidR="007A274A" w:rsidRP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A274A">
        <w:rPr>
          <w:rFonts w:ascii="Times New Roman" w:eastAsia="Calibri" w:hAnsi="Times New Roman" w:cs="Times New Roman"/>
          <w:bCs/>
          <w:sz w:val="24"/>
          <w:szCs w:val="24"/>
        </w:rPr>
        <w:t>- podsypka cementowo-piaskowa 1:3 – gr. 3 cm</w:t>
      </w:r>
    </w:p>
    <w:p w:rsidR="007A274A" w:rsidRP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A274A">
        <w:rPr>
          <w:rFonts w:ascii="Times New Roman" w:eastAsia="Calibri" w:hAnsi="Times New Roman" w:cs="Times New Roman"/>
          <w:bCs/>
          <w:sz w:val="24"/>
          <w:szCs w:val="24"/>
        </w:rPr>
        <w:t>- podbudowa zasadnicza z mieszanki niezwiązanej C90/3 kamiennej 0-31,5 gr. 20 cm</w:t>
      </w:r>
    </w:p>
    <w:p w:rsidR="007A274A" w:rsidRP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A274A">
        <w:rPr>
          <w:rFonts w:ascii="Times New Roman" w:eastAsia="Calibri" w:hAnsi="Times New Roman" w:cs="Times New Roman"/>
          <w:bCs/>
          <w:sz w:val="24"/>
          <w:szCs w:val="24"/>
        </w:rPr>
        <w:t>- podbudowa pomocnicza z mieszanki niezwiązanej C90/3 kamiennej 0-63 gr. 20 cm</w:t>
      </w:r>
    </w:p>
    <w:p w:rsid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A274A">
        <w:rPr>
          <w:rFonts w:ascii="Times New Roman" w:eastAsia="Calibri" w:hAnsi="Times New Roman" w:cs="Times New Roman"/>
          <w:bCs/>
          <w:sz w:val="24"/>
          <w:szCs w:val="24"/>
        </w:rPr>
        <w:t>- grunt rodzimy E₂/100MPa</w:t>
      </w:r>
    </w:p>
    <w:p w:rsidR="00C573E2" w:rsidRPr="007A274A" w:rsidRDefault="00C573E2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7A274A" w:rsidRPr="007A274A" w:rsidRDefault="007A274A" w:rsidP="007A274A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</w:pPr>
      <w:r w:rsidRPr="007A274A"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  <w:t>Pytanie nr 3</w:t>
      </w:r>
    </w:p>
    <w:p w:rsidR="007A274A" w:rsidRPr="007A274A" w:rsidRDefault="00A33DA3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 xml:space="preserve">Na rysunkach P2001_PW_A_L-_0001-0004 oznaczono symbolem K6 obrzeża stalowe które należy zastosować przy chodniku z kostki betonowej układanej w jodełkę. Natomiast </w:t>
      </w:r>
      <w:r>
        <w:rPr>
          <w:rFonts w:ascii="Times New Roman" w:eastAsia="Calibri" w:hAnsi="Times New Roman" w:cs="Times New Roman"/>
          <w:bCs/>
          <w:sz w:val="24"/>
          <w:szCs w:val="24"/>
        </w:rPr>
        <w:br/>
      </w:r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 xml:space="preserve">na rysunku P2001_PW_A_L_-_0012 jest pokazane, że przy tym chodniku należy zastosować krawężnik betonowy </w:t>
      </w:r>
      <w:proofErr w:type="spellStart"/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>wibroprasowany</w:t>
      </w:r>
      <w:proofErr w:type="spellEnd"/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 xml:space="preserve"> 15x30x100cm oraz </w:t>
      </w:r>
      <w:proofErr w:type="spellStart"/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>obrzegowanie</w:t>
      </w:r>
      <w:proofErr w:type="spellEnd"/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 xml:space="preserve"> 120x8 cm, wysokość 30 cm. Proszę o informację, które rozwiązanie należy przyjąć do oferty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:rsidR="00DB77BF" w:rsidRDefault="00DB77BF" w:rsidP="007A274A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</w:p>
    <w:p w:rsidR="007A274A" w:rsidRP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7A274A">
        <w:rPr>
          <w:rFonts w:ascii="Times New Roman" w:eastAsia="SimSun" w:hAnsi="Times New Roman" w:cs="Times New Roman"/>
          <w:b/>
          <w:bCs/>
          <w:sz w:val="24"/>
          <w:szCs w:val="24"/>
        </w:rPr>
        <w:lastRenderedPageBreak/>
        <w:t>Odpowiedź:</w:t>
      </w:r>
    </w:p>
    <w:p w:rsid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A274A">
        <w:rPr>
          <w:rFonts w:ascii="Times New Roman" w:eastAsia="Calibri" w:hAnsi="Times New Roman" w:cs="Times New Roman"/>
          <w:bCs/>
          <w:sz w:val="24"/>
          <w:szCs w:val="24"/>
        </w:rPr>
        <w:t>Zgodnie z opisem w legendzie na rysunkach 0001-0004 należy przyjąć obrzeża i krawężniki zgodnie z dokumentacją proj. architektury krajobrazu i projektem drogowym. W załączeniu przekazano rewizję rys. 0001-0004 odnośnie wskazanych krawężników i obrzeży.</w:t>
      </w:r>
    </w:p>
    <w:p w:rsidR="00F60941" w:rsidRPr="007A274A" w:rsidRDefault="00F60941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7A274A" w:rsidRPr="007A274A" w:rsidRDefault="007A274A" w:rsidP="007A274A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</w:pPr>
      <w:r w:rsidRPr="007A274A"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  <w:t>Pytanie nr 4</w:t>
      </w:r>
    </w:p>
    <w:p w:rsidR="007A274A" w:rsidRPr="007A274A" w:rsidRDefault="006A288C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>W związku z bardzo szerokim zakresem elementów zieleni, który to wykonują specjalistyczne firmy niezwiązane z branżą budowlaną (w szczególności nie będącymi Generalnymi Wykonawcami obiektów kubaturowych) w interesie Zamawiającego, celem optymalizacji kosztów oraz poprawności wykonania zakresu wnosimy o wyłączenie : sadzenia drzew i zieleni niskiej z zakresu postępowania i objęciem go osobnym przetargiem, który to może być rozłączne bez uszczerbku jakościowego, terminowego i technologicznego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:rsidR="007A274A" w:rsidRP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7A274A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7A274A" w:rsidRDefault="007A274A" w:rsidP="007A274A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7A274A">
        <w:rPr>
          <w:rFonts w:ascii="Times New Roman" w:eastAsia="SimSun" w:hAnsi="Times New Roman" w:cs="Times New Roman"/>
          <w:sz w:val="24"/>
          <w:szCs w:val="24"/>
        </w:rPr>
        <w:t>Zamawiający nie wyraża zgody.</w:t>
      </w:r>
    </w:p>
    <w:p w:rsidR="0014652F" w:rsidRPr="007A274A" w:rsidRDefault="0014652F" w:rsidP="007A274A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</w:rPr>
      </w:pPr>
    </w:p>
    <w:p w:rsidR="007A274A" w:rsidRPr="007A274A" w:rsidRDefault="007A274A" w:rsidP="007A274A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</w:pPr>
      <w:r w:rsidRPr="007A274A"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  <w:t>Pytanie nr 5</w:t>
      </w:r>
    </w:p>
    <w:p w:rsidR="007A274A" w:rsidRPr="007A274A" w:rsidRDefault="0014652F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 xml:space="preserve">Proszę o informację czy na ścianę murowaną w osi 12-13/P rys 1005 wykończamy płytami </w:t>
      </w:r>
      <w:proofErr w:type="spellStart"/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>gkb</w:t>
      </w:r>
      <w:proofErr w:type="spellEnd"/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 xml:space="preserve"> ( 2 x </w:t>
      </w:r>
      <w:proofErr w:type="spellStart"/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>gkb</w:t>
      </w:r>
      <w:proofErr w:type="spellEnd"/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 xml:space="preserve"> są widoczne na rys 1005 w formacie dwg )</w:t>
      </w:r>
      <w:r>
        <w:rPr>
          <w:rFonts w:ascii="Times New Roman" w:eastAsia="Calibri" w:hAnsi="Times New Roman" w:cs="Times New Roman"/>
          <w:bCs/>
          <w:sz w:val="24"/>
          <w:szCs w:val="24"/>
        </w:rPr>
        <w:t>”.</w:t>
      </w:r>
    </w:p>
    <w:p w:rsidR="007A274A" w:rsidRP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7A274A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A274A">
        <w:rPr>
          <w:rFonts w:ascii="Times New Roman" w:eastAsia="Calibri" w:hAnsi="Times New Roman" w:cs="Times New Roman"/>
          <w:bCs/>
          <w:sz w:val="24"/>
          <w:szCs w:val="24"/>
        </w:rPr>
        <w:t xml:space="preserve">Ścianę opisano na rysunku jako IW 2.2, na rysunku 1102 wskazano jako ścianę malowaną </w:t>
      </w:r>
      <w:r w:rsidR="0014652F">
        <w:rPr>
          <w:rFonts w:ascii="Times New Roman" w:eastAsia="Calibri" w:hAnsi="Times New Roman" w:cs="Times New Roman"/>
          <w:bCs/>
          <w:sz w:val="24"/>
          <w:szCs w:val="24"/>
        </w:rPr>
        <w:br/>
      </w:r>
      <w:r w:rsidRPr="007A274A">
        <w:rPr>
          <w:rFonts w:ascii="Times New Roman" w:eastAsia="Calibri" w:hAnsi="Times New Roman" w:cs="Times New Roman"/>
          <w:bCs/>
          <w:sz w:val="24"/>
          <w:szCs w:val="24"/>
        </w:rPr>
        <w:t>w kolorze białym.  Ściana powinna zostać otynkowana.</w:t>
      </w:r>
    </w:p>
    <w:p w:rsidR="0014652F" w:rsidRPr="007A274A" w:rsidRDefault="0014652F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7A274A" w:rsidRPr="007A274A" w:rsidRDefault="007A274A" w:rsidP="007A274A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</w:pPr>
      <w:r w:rsidRPr="007A274A"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  <w:t>Pytanie nr 6</w:t>
      </w:r>
    </w:p>
    <w:p w:rsidR="007A274A" w:rsidRPr="007A274A" w:rsidRDefault="00100D01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 xml:space="preserve">Proszę o informację czy ścianę murowaną w osi J-K/9-10 , rys 1009 wykańczamy płytami </w:t>
      </w:r>
      <w:proofErr w:type="spellStart"/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>gkb</w:t>
      </w:r>
      <w:proofErr w:type="spellEnd"/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 xml:space="preserve"> ( 2 x </w:t>
      </w:r>
      <w:proofErr w:type="spellStart"/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>gkb</w:t>
      </w:r>
      <w:proofErr w:type="spellEnd"/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 xml:space="preserve"> są widoczne na rys 1009 w formacie dwg )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:rsidR="007A274A" w:rsidRP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7A274A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A274A">
        <w:rPr>
          <w:rFonts w:ascii="Times New Roman" w:eastAsia="Calibri" w:hAnsi="Times New Roman" w:cs="Times New Roman"/>
          <w:bCs/>
          <w:sz w:val="24"/>
          <w:szCs w:val="24"/>
        </w:rPr>
        <w:t>Zgodnie z wcześniejszymi odpowiedziami na pytania oferentów. W pomieszczeniach mokrych należy stosować płyty GKBI.</w:t>
      </w:r>
    </w:p>
    <w:p w:rsidR="00100D01" w:rsidRPr="007A274A" w:rsidRDefault="00100D01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7A274A" w:rsidRPr="007A274A" w:rsidRDefault="007A274A" w:rsidP="007A274A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</w:pPr>
      <w:r w:rsidRPr="007A274A"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  <w:t>Pytanie nr 7</w:t>
      </w:r>
    </w:p>
    <w:p w:rsidR="007A274A" w:rsidRPr="007A274A" w:rsidRDefault="00843CC0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>Proszę o informację w których pomieszczeniach stosować płyty przeznaczone do stałego obciążenia wodą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:rsidR="007A274A" w:rsidRP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7A274A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A274A">
        <w:rPr>
          <w:rFonts w:ascii="Times New Roman" w:eastAsia="Calibri" w:hAnsi="Times New Roman" w:cs="Times New Roman"/>
          <w:bCs/>
          <w:sz w:val="24"/>
          <w:szCs w:val="24"/>
        </w:rPr>
        <w:t>Zgodnie z wcześniejszymi odpowiedziami na pytania oferentów. Ze względu na specyfikę obiektu wszystkie ściany i sufity w systemie suchej zabudowy mają być wycenione jako GKBI. Wyjątek stanowi strefa administracji (z wyłączeniem pomieszczenia sanitarnego).</w:t>
      </w:r>
    </w:p>
    <w:p w:rsidR="00A04EFA" w:rsidRPr="007A274A" w:rsidRDefault="00A04EFA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7A274A" w:rsidRPr="007A274A" w:rsidRDefault="007A274A" w:rsidP="007A274A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</w:pPr>
      <w:r w:rsidRPr="007A274A"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  <w:t>Pytanie nr 8</w:t>
      </w:r>
    </w:p>
    <w:p w:rsidR="007A274A" w:rsidRPr="007A274A" w:rsidRDefault="00B6593D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>Proszę o uzupełnianie dokumentacji projektowej o zestawienie ilościowe oznakowania SIW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:rsidR="007A274A" w:rsidRP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7A274A">
        <w:rPr>
          <w:rFonts w:ascii="Times New Roman" w:eastAsia="SimSun" w:hAnsi="Times New Roman" w:cs="Times New Roman"/>
          <w:b/>
          <w:bCs/>
          <w:sz w:val="24"/>
          <w:szCs w:val="24"/>
        </w:rPr>
        <w:lastRenderedPageBreak/>
        <w:t>Odpowiedź:</w:t>
      </w:r>
    </w:p>
    <w:p w:rsid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bookmarkStart w:id="1" w:name="_Hlk168931041"/>
      <w:r w:rsidRPr="007A274A">
        <w:rPr>
          <w:rFonts w:ascii="Times New Roman" w:eastAsia="Calibri" w:hAnsi="Times New Roman" w:cs="Times New Roman"/>
          <w:bCs/>
          <w:sz w:val="24"/>
          <w:szCs w:val="24"/>
        </w:rPr>
        <w:t>W ramach dokumentacji określono typy oraz lokalizację poszczególnych elementów systemu informacji wizualnej, która pozwala na przygotowanie przez Wykonawcę pełnego zestawienia elementów.  </w:t>
      </w:r>
    </w:p>
    <w:p w:rsidR="008246D2" w:rsidRPr="007A274A" w:rsidRDefault="008246D2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7A274A" w:rsidRP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</w:pPr>
      <w:r w:rsidRPr="007A274A"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  <w:t>Pytanie nr  9</w:t>
      </w:r>
    </w:p>
    <w:p w:rsidR="007A274A" w:rsidRPr="007A274A" w:rsidRDefault="00B06FF1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>Proszę o informację czy przy nieckach zjeżdżalni należy założyć żelbetowe podwaliny, nie są widoczne na rys konstrukcji i architektury , występują jedynie w przedmiarze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bookmarkEnd w:id="1"/>
    <w:p w:rsidR="007A274A" w:rsidRP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7A274A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A274A">
        <w:rPr>
          <w:rFonts w:ascii="Times New Roman" w:eastAsia="Calibri" w:hAnsi="Times New Roman" w:cs="Times New Roman"/>
          <w:bCs/>
          <w:sz w:val="24"/>
          <w:szCs w:val="24"/>
        </w:rPr>
        <w:t xml:space="preserve">Brak żelbetowych podwalin w projekcie. W załączeniu przekazujemy rewizję kosztorysu </w:t>
      </w:r>
      <w:r w:rsidR="00A323E9">
        <w:rPr>
          <w:rFonts w:ascii="Times New Roman" w:eastAsia="Calibri" w:hAnsi="Times New Roman" w:cs="Times New Roman"/>
          <w:bCs/>
          <w:sz w:val="24"/>
          <w:szCs w:val="24"/>
        </w:rPr>
        <w:br/>
      </w:r>
      <w:r w:rsidRPr="007A274A">
        <w:rPr>
          <w:rFonts w:ascii="Times New Roman" w:eastAsia="Calibri" w:hAnsi="Times New Roman" w:cs="Times New Roman"/>
          <w:bCs/>
          <w:sz w:val="24"/>
          <w:szCs w:val="24"/>
        </w:rPr>
        <w:t>i przedmiaru.</w:t>
      </w:r>
    </w:p>
    <w:p w:rsidR="00A323E9" w:rsidRPr="007A274A" w:rsidRDefault="00A323E9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7A274A" w:rsidRPr="007A274A" w:rsidRDefault="007A274A" w:rsidP="007A274A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</w:pPr>
      <w:r w:rsidRPr="007A274A"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  <w:t>Pytanie nr 10</w:t>
      </w:r>
    </w:p>
    <w:p w:rsidR="007A274A" w:rsidRPr="007A274A" w:rsidRDefault="00A323E9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 xml:space="preserve">Proszę o uzupełnienie dokumentacji </w:t>
      </w:r>
      <w:r>
        <w:rPr>
          <w:rFonts w:ascii="Times New Roman" w:eastAsia="Calibri" w:hAnsi="Times New Roman" w:cs="Times New Roman"/>
          <w:bCs/>
          <w:sz w:val="24"/>
          <w:szCs w:val="24"/>
        </w:rPr>
        <w:t>o projekt oznakowania drogowego”</w:t>
      </w:r>
    </w:p>
    <w:p w:rsidR="007A274A" w:rsidRP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7A274A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A274A">
        <w:rPr>
          <w:rFonts w:ascii="Times New Roman" w:eastAsia="Calibri" w:hAnsi="Times New Roman" w:cs="Times New Roman"/>
          <w:bCs/>
          <w:sz w:val="24"/>
          <w:szCs w:val="24"/>
        </w:rPr>
        <w:t>Obszar miejsc postojowych i dróg dojazdowych nie stanowi strefy ruchu ani strefy zamieszkania. Tym samym obowiązuje oznakowanie zarządcy terenu. W ramach opracowania SIW wskazano sposób wydzielenia i oznakowania miejsc postojowych.</w:t>
      </w:r>
    </w:p>
    <w:p w:rsidR="00A323E9" w:rsidRPr="007A274A" w:rsidRDefault="00A323E9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7A274A" w:rsidRPr="007A274A" w:rsidRDefault="007A274A" w:rsidP="007A274A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</w:pPr>
      <w:r w:rsidRPr="007A274A"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  <w:t>Pytanie nr 11</w:t>
      </w:r>
    </w:p>
    <w:p w:rsidR="007A274A" w:rsidRPr="007A274A" w:rsidRDefault="00A323E9" w:rsidP="007A274A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>Proszę o informację czy suszarki do włosów wchodzą w zakres zamówienia. Jeśli tak, to proszę o uzupełnienie dokumentacji o specyfikację suszarek</w:t>
      </w:r>
      <w:r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7A274A" w:rsidRPr="007A274A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:rsidR="007A274A" w:rsidRPr="007A274A" w:rsidRDefault="007A274A" w:rsidP="007A274A">
      <w:pPr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</w:rPr>
      </w:pPr>
      <w:r w:rsidRPr="007A274A">
        <w:rPr>
          <w:rFonts w:ascii="Times New Roman" w:eastAsia="SimSun" w:hAnsi="Times New Roman" w:cs="Times New Roman"/>
          <w:b/>
          <w:bCs/>
          <w:sz w:val="24"/>
          <w:szCs w:val="24"/>
        </w:rPr>
        <w:t>Odpowiedź:</w:t>
      </w:r>
    </w:p>
    <w:p w:rsidR="007A274A" w:rsidRPr="007A274A" w:rsidRDefault="007A274A" w:rsidP="007A274A">
      <w:pPr>
        <w:autoSpaceDE w:val="0"/>
        <w:autoSpaceDN w:val="0"/>
        <w:adjustRightInd w:val="0"/>
        <w:spacing w:beforeLines="50" w:before="120" w:afterLines="50" w:after="12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7A274A">
        <w:rPr>
          <w:rFonts w:ascii="Times New Roman" w:eastAsia="Calibri" w:hAnsi="Times New Roman" w:cs="Times New Roman"/>
          <w:bCs/>
          <w:sz w:val="24"/>
          <w:szCs w:val="24"/>
        </w:rPr>
        <w:t>Suszarki wskazano w ramach dokumentu 01_STANDARD WYPOSAŻENIA POMIESZCZEŃ SANITARNYCH – STANDARD 8 STREFY OGÓLNODOSTĘPNE.</w:t>
      </w:r>
    </w:p>
    <w:p w:rsidR="006233E5" w:rsidRDefault="006233E5" w:rsidP="00FD45A2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98091D" w:rsidRPr="0098091D" w:rsidRDefault="0098091D" w:rsidP="0098091D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  <w:t>Pytania - Pakiet 60</w:t>
      </w:r>
    </w:p>
    <w:p w:rsidR="0013139E" w:rsidRPr="0013139E" w:rsidRDefault="0013139E" w:rsidP="0013139E">
      <w:pPr>
        <w:spacing w:beforeLines="50" w:before="120" w:afterLines="5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</w:pPr>
      <w:r w:rsidRPr="0013139E"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  <w:t>Pytanie nr</w:t>
      </w:r>
      <w:r w:rsidRPr="0013139E">
        <w:rPr>
          <w:rFonts w:ascii="Times New Roman" w:eastAsia="Times New Roman" w:hAnsi="Times New Roman" w:cs="Times New Roman"/>
          <w:b/>
          <w:sz w:val="24"/>
          <w:szCs w:val="24"/>
          <w:u w:val="single"/>
          <w:lang w:val="en-US" w:eastAsia="pl-PL"/>
        </w:rPr>
        <w:t xml:space="preserve"> 1</w:t>
      </w:r>
      <w:r w:rsidRPr="0013139E"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  <w:t xml:space="preserve">: </w:t>
      </w:r>
    </w:p>
    <w:p w:rsidR="0013139E" w:rsidRPr="0013139E" w:rsidRDefault="0013139E" w:rsidP="0013139E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13139E">
        <w:rPr>
          <w:rFonts w:ascii="Times New Roman" w:eastAsia="SimSun" w:hAnsi="Times New Roman" w:cs="Times New Roman"/>
          <w:noProof/>
          <w:lang w:eastAsia="pl-PL"/>
        </w:rPr>
        <w:drawing>
          <wp:inline distT="0" distB="0" distL="0" distR="0">
            <wp:extent cx="5715000" cy="215265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139E" w:rsidRPr="0013139E" w:rsidRDefault="0013139E" w:rsidP="0013139E">
      <w:pPr>
        <w:autoSpaceDE w:val="0"/>
        <w:autoSpaceDN w:val="0"/>
        <w:adjustRightInd w:val="0"/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</w:rPr>
      </w:pPr>
      <w:r w:rsidRPr="0013139E">
        <w:rPr>
          <w:rFonts w:ascii="Times New Roman" w:eastAsia="SimSun" w:hAnsi="Times New Roman" w:cs="Times New Roman"/>
          <w:b/>
          <w:color w:val="000000"/>
          <w:sz w:val="24"/>
          <w:szCs w:val="24"/>
        </w:rPr>
        <w:lastRenderedPageBreak/>
        <w:t xml:space="preserve">Odpowiedź: </w:t>
      </w:r>
    </w:p>
    <w:p w:rsidR="0013139E" w:rsidRPr="0013139E" w:rsidRDefault="0013139E" w:rsidP="001D6C6D">
      <w:pPr>
        <w:autoSpaceDE w:val="0"/>
        <w:autoSpaceDN w:val="0"/>
        <w:adjustRightInd w:val="0"/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Cs/>
          <w:color w:val="000000"/>
          <w:sz w:val="24"/>
          <w:szCs w:val="24"/>
        </w:rPr>
      </w:pPr>
      <w:r w:rsidRPr="0013139E">
        <w:rPr>
          <w:rFonts w:ascii="Times New Roman" w:eastAsia="SimSun" w:hAnsi="Times New Roman" w:cs="Times New Roman"/>
          <w:bCs/>
          <w:color w:val="000000"/>
          <w:sz w:val="24"/>
          <w:szCs w:val="24"/>
        </w:rPr>
        <w:t>Zamawiający poniżej przedstawia zmodyfikowany przedmiar robót:</w:t>
      </w:r>
    </w:p>
    <w:p w:rsidR="0013139E" w:rsidRPr="0013139E" w:rsidRDefault="0013139E" w:rsidP="001D6C6D">
      <w:pPr>
        <w:tabs>
          <w:tab w:val="left" w:pos="220"/>
        </w:tabs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13139E">
        <w:rPr>
          <w:rFonts w:ascii="Times New Roman" w:eastAsia="Calibri" w:hAnsi="Times New Roman" w:cs="Times New Roman"/>
          <w:bCs/>
          <w:sz w:val="24"/>
          <w:szCs w:val="24"/>
        </w:rPr>
        <w:t>-</w:t>
      </w:r>
      <w:r w:rsidRPr="0013139E">
        <w:rPr>
          <w:rFonts w:ascii="Times New Roman" w:eastAsia="Calibri" w:hAnsi="Times New Roman" w:cs="Times New Roman"/>
          <w:bCs/>
          <w:sz w:val="24"/>
          <w:szCs w:val="24"/>
        </w:rPr>
        <w:tab/>
        <w:t>pozycja 3 zmiana obmiaru na 105m</w:t>
      </w:r>
      <w:r w:rsidRPr="0013139E">
        <w:rPr>
          <w:rFonts w:ascii="Times New Roman" w:eastAsia="Calibri" w:hAnsi="Times New Roman" w:cs="Times New Roman"/>
          <w:bCs/>
          <w:sz w:val="24"/>
          <w:szCs w:val="24"/>
          <w:vertAlign w:val="superscript"/>
        </w:rPr>
        <w:t>2</w:t>
      </w:r>
      <w:r w:rsidRPr="0013139E">
        <w:rPr>
          <w:rFonts w:ascii="Times New Roman" w:eastAsia="Calibri" w:hAnsi="Times New Roman" w:cs="Times New Roman"/>
          <w:bCs/>
          <w:sz w:val="24"/>
          <w:szCs w:val="24"/>
        </w:rPr>
        <w:t>,</w:t>
      </w:r>
    </w:p>
    <w:p w:rsidR="0013139E" w:rsidRPr="0013139E" w:rsidRDefault="0013139E" w:rsidP="001D6C6D">
      <w:pPr>
        <w:tabs>
          <w:tab w:val="left" w:pos="220"/>
        </w:tabs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13139E">
        <w:rPr>
          <w:rFonts w:ascii="Times New Roman" w:eastAsia="Calibri" w:hAnsi="Times New Roman" w:cs="Times New Roman"/>
          <w:bCs/>
          <w:sz w:val="24"/>
          <w:szCs w:val="24"/>
        </w:rPr>
        <w:t>-</w:t>
      </w:r>
      <w:r w:rsidRPr="0013139E">
        <w:rPr>
          <w:rFonts w:ascii="Times New Roman" w:eastAsia="Calibri" w:hAnsi="Times New Roman" w:cs="Times New Roman"/>
          <w:bCs/>
          <w:sz w:val="24"/>
          <w:szCs w:val="24"/>
        </w:rPr>
        <w:tab/>
        <w:t>pozycja 4 zmiana przedmiaru na 17 975,2m</w:t>
      </w:r>
      <w:r w:rsidRPr="0013139E">
        <w:rPr>
          <w:rFonts w:ascii="Times New Roman" w:eastAsia="Calibri" w:hAnsi="Times New Roman" w:cs="Times New Roman"/>
          <w:bCs/>
          <w:sz w:val="24"/>
          <w:szCs w:val="24"/>
          <w:vertAlign w:val="superscript"/>
        </w:rPr>
        <w:t>3</w:t>
      </w:r>
      <w:r w:rsidRPr="0013139E">
        <w:rPr>
          <w:rFonts w:ascii="Times New Roman" w:eastAsia="Calibri" w:hAnsi="Times New Roman" w:cs="Times New Roman"/>
          <w:bCs/>
          <w:sz w:val="24"/>
          <w:szCs w:val="24"/>
        </w:rPr>
        <w:t xml:space="preserve"> (wykop),</w:t>
      </w:r>
    </w:p>
    <w:p w:rsidR="0013139E" w:rsidRPr="0013139E" w:rsidRDefault="0013139E" w:rsidP="001D6C6D">
      <w:pPr>
        <w:tabs>
          <w:tab w:val="left" w:pos="220"/>
        </w:tabs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13139E">
        <w:rPr>
          <w:rFonts w:ascii="Times New Roman" w:eastAsia="Calibri" w:hAnsi="Times New Roman" w:cs="Times New Roman"/>
          <w:bCs/>
          <w:sz w:val="24"/>
          <w:szCs w:val="24"/>
        </w:rPr>
        <w:t>-</w:t>
      </w:r>
      <w:r w:rsidRPr="0013139E">
        <w:rPr>
          <w:rFonts w:ascii="Times New Roman" w:eastAsia="Calibri" w:hAnsi="Times New Roman" w:cs="Times New Roman"/>
          <w:bCs/>
          <w:sz w:val="24"/>
          <w:szCs w:val="24"/>
        </w:rPr>
        <w:tab/>
        <w:t>pozycja 5, 6 jest to rozkop i jego zasypanie,</w:t>
      </w:r>
    </w:p>
    <w:p w:rsidR="0013139E" w:rsidRPr="0013139E" w:rsidRDefault="0013139E" w:rsidP="001D6C6D">
      <w:pPr>
        <w:tabs>
          <w:tab w:val="left" w:pos="220"/>
        </w:tabs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13139E">
        <w:rPr>
          <w:rFonts w:ascii="Times New Roman" w:eastAsia="Calibri" w:hAnsi="Times New Roman" w:cs="Times New Roman"/>
          <w:bCs/>
          <w:sz w:val="24"/>
          <w:szCs w:val="24"/>
        </w:rPr>
        <w:t>-</w:t>
      </w:r>
      <w:r w:rsidRPr="0013139E">
        <w:rPr>
          <w:rFonts w:ascii="Times New Roman" w:eastAsia="Calibri" w:hAnsi="Times New Roman" w:cs="Times New Roman"/>
          <w:bCs/>
          <w:sz w:val="24"/>
          <w:szCs w:val="24"/>
        </w:rPr>
        <w:tab/>
        <w:t>zmiana przedmiaru 1 560,06 m</w:t>
      </w:r>
      <w:r w:rsidRPr="0013139E">
        <w:rPr>
          <w:rFonts w:ascii="Times New Roman" w:eastAsia="Calibri" w:hAnsi="Times New Roman" w:cs="Times New Roman"/>
          <w:bCs/>
          <w:sz w:val="24"/>
          <w:szCs w:val="24"/>
          <w:vertAlign w:val="superscript"/>
        </w:rPr>
        <w:t>3</w:t>
      </w:r>
      <w:r w:rsidRPr="0013139E">
        <w:rPr>
          <w:rFonts w:ascii="Times New Roman" w:eastAsia="Calibri" w:hAnsi="Times New Roman" w:cs="Times New Roman"/>
          <w:bCs/>
          <w:sz w:val="24"/>
          <w:szCs w:val="24"/>
        </w:rPr>
        <w:t>,</w:t>
      </w:r>
    </w:p>
    <w:p w:rsidR="0013139E" w:rsidRPr="0013139E" w:rsidRDefault="0013139E" w:rsidP="001D6C6D">
      <w:pPr>
        <w:tabs>
          <w:tab w:val="left" w:pos="220"/>
        </w:tabs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13139E">
        <w:rPr>
          <w:rFonts w:ascii="Times New Roman" w:eastAsia="Calibri" w:hAnsi="Times New Roman" w:cs="Times New Roman"/>
          <w:bCs/>
          <w:sz w:val="24"/>
          <w:szCs w:val="24"/>
        </w:rPr>
        <w:t>-</w:t>
      </w:r>
      <w:r w:rsidRPr="0013139E">
        <w:rPr>
          <w:rFonts w:ascii="Times New Roman" w:eastAsia="Calibri" w:hAnsi="Times New Roman" w:cs="Times New Roman"/>
          <w:bCs/>
          <w:sz w:val="24"/>
          <w:szCs w:val="24"/>
        </w:rPr>
        <w:tab/>
        <w:t>na końcu działu dodano pozycje na wymianę gruntu pod częścią niepodpiwniczoną 760m</w:t>
      </w:r>
      <w:r w:rsidRPr="0013139E">
        <w:rPr>
          <w:rFonts w:ascii="Times New Roman" w:eastAsia="Calibri" w:hAnsi="Times New Roman" w:cs="Times New Roman"/>
          <w:bCs/>
          <w:sz w:val="24"/>
          <w:szCs w:val="24"/>
          <w:vertAlign w:val="superscript"/>
        </w:rPr>
        <w:t>3</w:t>
      </w:r>
      <w:r w:rsidRPr="0013139E">
        <w:rPr>
          <w:rFonts w:ascii="Times New Roman" w:eastAsia="Calibri" w:hAnsi="Times New Roman" w:cs="Times New Roman"/>
          <w:bCs/>
          <w:sz w:val="24"/>
          <w:szCs w:val="24"/>
        </w:rPr>
        <w:t>,</w:t>
      </w:r>
    </w:p>
    <w:p w:rsidR="0013139E" w:rsidRPr="0013139E" w:rsidRDefault="0013139E" w:rsidP="001D6C6D">
      <w:pPr>
        <w:tabs>
          <w:tab w:val="left" w:pos="220"/>
        </w:tabs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13139E">
        <w:rPr>
          <w:rFonts w:ascii="Times New Roman" w:eastAsia="Calibri" w:hAnsi="Times New Roman" w:cs="Times New Roman"/>
          <w:bCs/>
          <w:sz w:val="24"/>
          <w:szCs w:val="24"/>
        </w:rPr>
        <w:t>-</w:t>
      </w:r>
      <w:r w:rsidRPr="0013139E">
        <w:rPr>
          <w:rFonts w:ascii="Times New Roman" w:eastAsia="Calibri" w:hAnsi="Times New Roman" w:cs="Times New Roman"/>
          <w:bCs/>
          <w:sz w:val="24"/>
          <w:szCs w:val="24"/>
        </w:rPr>
        <w:tab/>
        <w:t>na końcu działu dodano pozycje na wymianę gruntu w strefie posadowienia zjeżdżalni 2 268m</w:t>
      </w:r>
      <w:r w:rsidRPr="0013139E">
        <w:rPr>
          <w:rFonts w:ascii="Times New Roman" w:eastAsia="Calibri" w:hAnsi="Times New Roman" w:cs="Times New Roman"/>
          <w:bCs/>
          <w:sz w:val="24"/>
          <w:szCs w:val="24"/>
          <w:vertAlign w:val="superscript"/>
        </w:rPr>
        <w:t>3.</w:t>
      </w:r>
    </w:p>
    <w:p w:rsidR="0013139E" w:rsidRPr="0013139E" w:rsidRDefault="0013139E" w:rsidP="00E106D0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</w:pPr>
      <w:r w:rsidRPr="0013139E">
        <w:rPr>
          <w:rFonts w:ascii="Times New Roman" w:eastAsia="Times New Roman" w:hAnsi="Times New Roman" w:cs="Times New Roman"/>
          <w:bCs/>
          <w:sz w:val="24"/>
          <w:szCs w:val="24"/>
          <w:lang w:val="en-US" w:eastAsia="pl-PL"/>
        </w:rPr>
        <w:t xml:space="preserve">Ulega zmianie przedmiar - Plik </w:t>
      </w:r>
      <w:r w:rsidRPr="0013139E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2021-12-388 - Basen_Piaseczno - RB - PR V1_03.24</w:t>
      </w:r>
      <w:r w:rsidRPr="0013139E"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  <w:t>, który został udostępniony na stronie prowadzoneg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  <w:t xml:space="preserve">o postępowania 9 maja 2024 roku </w:t>
      </w:r>
      <w:r w:rsidR="005A5D8C" w:rsidRPr="005A5D8C"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zh-CN" w:bidi="ar"/>
        </w:rPr>
        <w:t xml:space="preserve">wraz </w:t>
      </w:r>
      <w:r w:rsidR="005A5D8C"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zh-CN" w:bidi="ar"/>
        </w:rPr>
        <w:br/>
      </w:r>
      <w:r w:rsidR="005A5D8C" w:rsidRPr="005A5D8C"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zh-CN" w:bidi="ar"/>
        </w:rPr>
        <w:t>z Odpowiedziami na pytania 5 – 09.05.2024 r.</w:t>
      </w:r>
    </w:p>
    <w:p w:rsidR="0013139E" w:rsidRPr="0013139E" w:rsidRDefault="005A5D8C" w:rsidP="00E106D0">
      <w:pPr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  <w:t>W załączeniu aktualny przedmiar</w:t>
      </w:r>
      <w:r w:rsidR="0013139E" w:rsidRPr="0013139E"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  <w:t xml:space="preserve"> - Plik </w:t>
      </w:r>
      <w:r w:rsidR="0013139E" w:rsidRPr="0013139E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2021-12-388 - Basen_Piaseczno - RB - PR V3_06.24</w:t>
      </w:r>
      <w:r w:rsidR="0013139E" w:rsidRPr="0013139E"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  <w:t>.</w:t>
      </w:r>
    </w:p>
    <w:p w:rsidR="000B35C3" w:rsidRDefault="000B35C3" w:rsidP="0013139E">
      <w:pPr>
        <w:spacing w:beforeLines="50" w:before="120" w:afterLines="5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</w:pPr>
    </w:p>
    <w:p w:rsidR="0013139E" w:rsidRPr="0013139E" w:rsidRDefault="0013139E" w:rsidP="0013139E">
      <w:pPr>
        <w:spacing w:beforeLines="50" w:before="120" w:afterLines="5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</w:pPr>
      <w:r w:rsidRPr="0013139E"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  <w:t>Pytanie nr</w:t>
      </w:r>
      <w:r w:rsidRPr="0013139E">
        <w:rPr>
          <w:rFonts w:ascii="Times New Roman" w:eastAsia="Times New Roman" w:hAnsi="Times New Roman" w:cs="Times New Roman"/>
          <w:b/>
          <w:sz w:val="24"/>
          <w:szCs w:val="24"/>
          <w:u w:val="single"/>
          <w:lang w:val="en-US" w:eastAsia="pl-PL"/>
        </w:rPr>
        <w:t xml:space="preserve"> 2</w:t>
      </w:r>
      <w:r w:rsidRPr="0013139E"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  <w:t xml:space="preserve">: </w:t>
      </w:r>
    </w:p>
    <w:p w:rsidR="0013139E" w:rsidRPr="0013139E" w:rsidRDefault="0013139E" w:rsidP="0013139E">
      <w:pPr>
        <w:spacing w:beforeLines="50" w:before="120" w:afterLines="50" w:after="12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3139E">
        <w:rPr>
          <w:rFonts w:ascii="Times New Roman" w:eastAsia="SimSun" w:hAnsi="Times New Roman" w:cs="Times New Roman"/>
          <w:noProof/>
          <w:lang w:eastAsia="pl-PL"/>
        </w:rPr>
        <w:drawing>
          <wp:inline distT="0" distB="0" distL="0" distR="0">
            <wp:extent cx="5715000" cy="790575"/>
            <wp:effectExtent l="0" t="0" r="0" b="952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139E" w:rsidRPr="0013139E" w:rsidRDefault="0013139E" w:rsidP="0013139E">
      <w:pPr>
        <w:autoSpaceDE w:val="0"/>
        <w:autoSpaceDN w:val="0"/>
        <w:adjustRightInd w:val="0"/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</w:rPr>
      </w:pPr>
      <w:r w:rsidRPr="0013139E">
        <w:rPr>
          <w:rFonts w:ascii="Times New Roman" w:eastAsia="SimSun" w:hAnsi="Times New Roman" w:cs="Times New Roman"/>
          <w:b/>
          <w:color w:val="000000"/>
          <w:sz w:val="24"/>
          <w:szCs w:val="24"/>
        </w:rPr>
        <w:t xml:space="preserve">Odpowiedź: </w:t>
      </w:r>
    </w:p>
    <w:p w:rsidR="0013139E" w:rsidRPr="0013139E" w:rsidRDefault="0013139E" w:rsidP="00E106D0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13139E">
        <w:rPr>
          <w:rFonts w:ascii="Times New Roman" w:eastAsia="Calibri" w:hAnsi="Times New Roman" w:cs="Times New Roman"/>
          <w:bCs/>
          <w:sz w:val="24"/>
          <w:szCs w:val="24"/>
        </w:rPr>
        <w:t xml:space="preserve">Pozycja 48 i 48 - błędny przedmiar dotyczy elementów pionowych widocznych na przekroju d-d oraz e-e rys. P2001_PW_K_P_L0_4226 - zbrojenie niecki. Prawidłowy przedmiar </w:t>
      </w:r>
      <w:r w:rsidR="00CD2A8E">
        <w:rPr>
          <w:rFonts w:ascii="Times New Roman" w:eastAsia="Calibri" w:hAnsi="Times New Roman" w:cs="Times New Roman"/>
          <w:bCs/>
          <w:sz w:val="24"/>
          <w:szCs w:val="24"/>
        </w:rPr>
        <w:br/>
      </w:r>
      <w:r w:rsidRPr="0013139E">
        <w:rPr>
          <w:rFonts w:ascii="Times New Roman" w:eastAsia="Calibri" w:hAnsi="Times New Roman" w:cs="Times New Roman"/>
          <w:bCs/>
          <w:sz w:val="24"/>
          <w:szCs w:val="24"/>
        </w:rPr>
        <w:t>to 30,6m</w:t>
      </w:r>
      <w:r w:rsidRPr="0013139E">
        <w:rPr>
          <w:rFonts w:ascii="Times New Roman" w:eastAsia="Calibri" w:hAnsi="Times New Roman" w:cs="Times New Roman"/>
          <w:bCs/>
          <w:sz w:val="24"/>
          <w:szCs w:val="24"/>
          <w:vertAlign w:val="superscript"/>
        </w:rPr>
        <w:t>2</w:t>
      </w:r>
      <w:r w:rsidRPr="0013139E">
        <w:rPr>
          <w:rFonts w:ascii="Times New Roman" w:eastAsia="Calibri" w:hAnsi="Times New Roman" w:cs="Times New Roman"/>
          <w:bCs/>
          <w:sz w:val="24"/>
          <w:szCs w:val="24"/>
        </w:rPr>
        <w:t xml:space="preserve">. Pozycja 52 Podwalina: dotyczy przekrojów a-a b-b c-c. </w:t>
      </w:r>
    </w:p>
    <w:p w:rsidR="0013139E" w:rsidRPr="0013139E" w:rsidRDefault="0013139E" w:rsidP="00E106D0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</w:pPr>
      <w:r w:rsidRPr="0013139E">
        <w:rPr>
          <w:rFonts w:ascii="Times New Roman" w:eastAsia="Times New Roman" w:hAnsi="Times New Roman" w:cs="Times New Roman"/>
          <w:bCs/>
          <w:sz w:val="24"/>
          <w:szCs w:val="24"/>
          <w:lang w:val="en-US" w:eastAsia="pl-PL"/>
        </w:rPr>
        <w:t xml:space="preserve">Ulega zmianie przedmiar - Plik </w:t>
      </w:r>
      <w:r w:rsidRPr="0013139E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2021-12-388 - Basen_Piaseczno - RB - PR V1_03.24</w:t>
      </w:r>
      <w:r w:rsidRPr="0013139E"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  <w:t>, który został udostępniony na stronie prowadzoneg</w:t>
      </w:r>
      <w:r w:rsidR="00CD2A8E"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  <w:t xml:space="preserve">o postępowania 9 maja 2024 roku </w:t>
      </w:r>
      <w:r w:rsidR="00CD2A8E" w:rsidRPr="00CD2A8E"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zh-CN" w:bidi="ar"/>
        </w:rPr>
        <w:t xml:space="preserve">wraz </w:t>
      </w:r>
      <w:r w:rsidR="00CD2A8E" w:rsidRPr="00CD2A8E"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zh-CN" w:bidi="ar"/>
        </w:rPr>
        <w:br/>
        <w:t>z Odpowiedziami na pytania 5 – 09.05.2024 r.</w:t>
      </w:r>
    </w:p>
    <w:p w:rsidR="0013139E" w:rsidRPr="0013139E" w:rsidRDefault="00CD2A8E" w:rsidP="00E106D0">
      <w:pPr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  <w:t>W załączeniu aktualny</w:t>
      </w:r>
      <w:r w:rsidR="000D44F1"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  <w:t xml:space="preserve"> przedmiar</w:t>
      </w:r>
      <w:r w:rsidR="0013139E" w:rsidRPr="0013139E"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  <w:t xml:space="preserve"> - Plik </w:t>
      </w:r>
      <w:r w:rsidR="0013139E" w:rsidRPr="0013139E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2021-12-388 - Basen_Piaseczno - RB - PR V3_06.24</w:t>
      </w:r>
      <w:r w:rsidR="0013139E" w:rsidRPr="0013139E"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  <w:t>.</w:t>
      </w:r>
    </w:p>
    <w:p w:rsidR="0013139E" w:rsidRPr="0013139E" w:rsidRDefault="0013139E" w:rsidP="0013139E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</w:pPr>
    </w:p>
    <w:p w:rsidR="0013139E" w:rsidRPr="0013139E" w:rsidRDefault="0013139E" w:rsidP="0013139E">
      <w:pPr>
        <w:spacing w:beforeLines="50" w:before="120" w:afterLines="5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</w:pPr>
      <w:r w:rsidRPr="0013139E"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  <w:t>Pytanie nr</w:t>
      </w:r>
      <w:r w:rsidRPr="0013139E">
        <w:rPr>
          <w:rFonts w:ascii="Times New Roman" w:eastAsia="Times New Roman" w:hAnsi="Times New Roman" w:cs="Times New Roman"/>
          <w:b/>
          <w:sz w:val="24"/>
          <w:szCs w:val="24"/>
          <w:u w:val="single"/>
          <w:lang w:val="en-US" w:eastAsia="pl-PL"/>
        </w:rPr>
        <w:t xml:space="preserve"> 3</w:t>
      </w:r>
      <w:r w:rsidRPr="0013139E"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  <w:t xml:space="preserve">: </w:t>
      </w:r>
    </w:p>
    <w:p w:rsidR="0013139E" w:rsidRPr="0013139E" w:rsidRDefault="0013139E" w:rsidP="0013139E">
      <w:pPr>
        <w:autoSpaceDE w:val="0"/>
        <w:autoSpaceDN w:val="0"/>
        <w:adjustRightInd w:val="0"/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</w:rPr>
      </w:pPr>
      <w:r w:rsidRPr="0013139E">
        <w:rPr>
          <w:rFonts w:ascii="Times New Roman" w:eastAsia="SimSun" w:hAnsi="Times New Roman" w:cs="Calibri"/>
          <w:noProof/>
          <w:color w:val="000000"/>
          <w:sz w:val="24"/>
          <w:szCs w:val="24"/>
          <w:lang w:eastAsia="pl-PL"/>
        </w:rPr>
        <w:drawing>
          <wp:inline distT="0" distB="0" distL="0" distR="0">
            <wp:extent cx="5724525" cy="1419225"/>
            <wp:effectExtent l="0" t="0" r="9525" b="952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139E" w:rsidRPr="0013139E" w:rsidRDefault="0013139E" w:rsidP="0013139E">
      <w:pPr>
        <w:autoSpaceDE w:val="0"/>
        <w:autoSpaceDN w:val="0"/>
        <w:adjustRightInd w:val="0"/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</w:rPr>
      </w:pPr>
      <w:r w:rsidRPr="0013139E">
        <w:rPr>
          <w:rFonts w:ascii="Times New Roman" w:eastAsia="SimSun" w:hAnsi="Times New Roman" w:cs="Times New Roman"/>
          <w:b/>
          <w:color w:val="000000"/>
          <w:sz w:val="24"/>
          <w:szCs w:val="24"/>
        </w:rPr>
        <w:t xml:space="preserve">Odpowiedź: </w:t>
      </w:r>
    </w:p>
    <w:p w:rsidR="0013139E" w:rsidRPr="0013139E" w:rsidRDefault="0013139E" w:rsidP="0013139E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13139E">
        <w:rPr>
          <w:rFonts w:ascii="Times New Roman" w:eastAsia="Calibri" w:hAnsi="Times New Roman" w:cs="Times New Roman"/>
          <w:bCs/>
          <w:sz w:val="24"/>
          <w:szCs w:val="24"/>
        </w:rPr>
        <w:t xml:space="preserve">Przy wycenie ilości betonu należny kierować się  informacjami zawartymi dokumentacji projektowej. Ewentualne różnice pomiędzy poz. 56 a rzeczywistą wartością uwzględnić </w:t>
      </w:r>
      <w:r w:rsidR="00987BF7">
        <w:rPr>
          <w:rFonts w:ascii="Times New Roman" w:eastAsia="Calibri" w:hAnsi="Times New Roman" w:cs="Times New Roman"/>
          <w:bCs/>
          <w:sz w:val="24"/>
          <w:szCs w:val="24"/>
        </w:rPr>
        <w:br/>
      </w:r>
      <w:r w:rsidRPr="0013139E">
        <w:rPr>
          <w:rFonts w:ascii="Times New Roman" w:eastAsia="Calibri" w:hAnsi="Times New Roman" w:cs="Times New Roman"/>
          <w:bCs/>
          <w:sz w:val="24"/>
          <w:szCs w:val="24"/>
        </w:rPr>
        <w:t>w spadki w płycie cenie jednostkowej pozycji.</w:t>
      </w:r>
    </w:p>
    <w:p w:rsidR="0013139E" w:rsidRPr="0013139E" w:rsidRDefault="0013139E" w:rsidP="0013139E">
      <w:pPr>
        <w:spacing w:beforeLines="50" w:before="120" w:afterLines="50" w:after="12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13139E">
        <w:rPr>
          <w:rFonts w:ascii="Times New Roman" w:eastAsia="Calibri" w:hAnsi="Times New Roman" w:cs="Times New Roman"/>
          <w:bCs/>
          <w:sz w:val="24"/>
          <w:szCs w:val="24"/>
        </w:rPr>
        <w:lastRenderedPageBreak/>
        <w:t>Przy wycenie ilości stali należny kierować się informacjami zawartymi w dokumentacji projektowej. Przedmiotowe ilości stali zostały przyjęte na podstawie współczynnika zbrojenia - przyjęto 80kg/m</w:t>
      </w:r>
      <w:r w:rsidRPr="0013139E">
        <w:rPr>
          <w:rFonts w:ascii="Times New Roman" w:eastAsia="Calibri" w:hAnsi="Times New Roman" w:cs="Times New Roman"/>
          <w:bCs/>
          <w:sz w:val="24"/>
          <w:szCs w:val="24"/>
          <w:vertAlign w:val="superscript"/>
        </w:rPr>
        <w:t>3</w:t>
      </w:r>
      <w:r w:rsidRPr="0013139E">
        <w:rPr>
          <w:rFonts w:ascii="Times New Roman" w:eastAsia="Calibri" w:hAnsi="Times New Roman" w:cs="Times New Roman"/>
          <w:bCs/>
          <w:sz w:val="24"/>
          <w:szCs w:val="24"/>
        </w:rPr>
        <w:t xml:space="preserve"> betonu.</w:t>
      </w:r>
    </w:p>
    <w:p w:rsidR="0098091D" w:rsidRDefault="0098091D" w:rsidP="00FD45A2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093448" w:rsidRPr="00093448" w:rsidRDefault="00093448" w:rsidP="00093448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  <w:t>Pytania - Pakiet 62</w:t>
      </w:r>
    </w:p>
    <w:p w:rsidR="00E106D0" w:rsidRPr="00003387" w:rsidRDefault="00E106D0" w:rsidP="00E106D0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pl-PL"/>
        </w:rPr>
      </w:pPr>
      <w:r w:rsidRPr="00003387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pl-PL"/>
        </w:rPr>
        <w:t xml:space="preserve">Pytanie 1: </w:t>
      </w:r>
    </w:p>
    <w:p w:rsidR="00E106D0" w:rsidRPr="00E106D0" w:rsidRDefault="00003387" w:rsidP="0000338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„</w:t>
      </w:r>
      <w:r w:rsidR="00E106D0" w:rsidRPr="00E106D0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W projekcie technologii wody basenowej opisano układ odzysku wody z popłuczyn 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br/>
      </w:r>
      <w:r w:rsidR="00E106D0" w:rsidRPr="00E106D0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o wydajności 5 m3/h, natomiast w przedmiarze pn. „Technologia basenowa” w pozycji 1412 wyspecyfikowano układ odzysku wody z popłuczyn o wydajność 2,5 m3/h. </w:t>
      </w:r>
    </w:p>
    <w:p w:rsidR="00E106D0" w:rsidRPr="00003387" w:rsidRDefault="00E106D0" w:rsidP="0000338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pl-PL"/>
        </w:rPr>
      </w:pPr>
      <w:r w:rsidRPr="00E106D0">
        <w:rPr>
          <w:rFonts w:ascii="Times New Roman" w:eastAsia="Times New Roman" w:hAnsi="Times New Roman" w:cs="Times New Roman"/>
          <w:sz w:val="24"/>
          <w:szCs w:val="24"/>
          <w:lang w:eastAsia="pl-PL"/>
        </w:rPr>
        <w:t>Prosimy o wyjaśnienie rozbieżności oraz o informację o jakiej wydajności urządzenie należy wycenić i zabudować’’</w:t>
      </w:r>
    </w:p>
    <w:p w:rsidR="00E106D0" w:rsidRPr="00E106D0" w:rsidRDefault="00E106D0" w:rsidP="00E106D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pl-PL"/>
        </w:rPr>
      </w:pPr>
      <w:r w:rsidRPr="00E106D0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pl-PL"/>
        </w:rPr>
        <w:t>Odpowiedź:</w:t>
      </w:r>
    </w:p>
    <w:p w:rsidR="00E106D0" w:rsidRPr="00E106D0" w:rsidRDefault="00E106D0" w:rsidP="0000338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</w:pPr>
      <w:r w:rsidRPr="00E106D0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Należy wycenić </w:t>
      </w:r>
      <w:proofErr w:type="spellStart"/>
      <w:r w:rsidRPr="00E106D0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>i</w:t>
      </w:r>
      <w:proofErr w:type="spellEnd"/>
      <w:r w:rsidRPr="00E106D0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 zabudować urządzenia zgodnie z projektem. Uzupełniono przedmiar </w:t>
      </w:r>
      <w:r w:rsidR="00660081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br/>
        <w:t>w ramach rewizji B</w:t>
      </w:r>
      <w:r w:rsidRPr="00E106D0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>, który stanowi złącznik do niniejszej odpowiedzi.</w:t>
      </w:r>
    </w:p>
    <w:p w:rsidR="00E106D0" w:rsidRPr="00E106D0" w:rsidRDefault="00E106D0" w:rsidP="0000338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E106D0">
        <w:rPr>
          <w:rFonts w:ascii="Times New Roman" w:eastAsia="Times New Roman" w:hAnsi="Times New Roman" w:cs="Times New Roman"/>
          <w:bCs/>
          <w:sz w:val="24"/>
          <w:szCs w:val="24"/>
          <w:lang w:val="en-US" w:eastAsia="pl-PL"/>
        </w:rPr>
        <w:t xml:space="preserve">Ulega zmianie przedmiar - Plik </w:t>
      </w:r>
      <w:r w:rsidRPr="00E106D0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2021-12-388 - Basen_Piaseczno - </w:t>
      </w:r>
      <w:r w:rsidRPr="00E106D0">
        <w:rPr>
          <w:rFonts w:ascii="Times New Roman" w:eastAsia="Times New Roman" w:hAnsi="Times New Roman" w:cs="Times New Roman"/>
          <w:sz w:val="24"/>
          <w:szCs w:val="24"/>
          <w:lang w:eastAsia="pl-PL"/>
        </w:rPr>
        <w:t>ISW_PR_03.24, który został udostępniony na stronie prowadzoneg</w:t>
      </w:r>
      <w:r w:rsidR="00EE46BE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o postępowania 9 maja 2024 roku </w:t>
      </w:r>
      <w:r w:rsidR="00EE46BE" w:rsidRPr="00EE46B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wraz z Odpowiedziami na pytania 5 – 09.05.2024 r.</w:t>
      </w:r>
    </w:p>
    <w:p w:rsidR="00E106D0" w:rsidRPr="00E106D0" w:rsidRDefault="009E53F4" w:rsidP="0000338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W załączeniu aktualny przedmiar</w:t>
      </w:r>
      <w:r w:rsidR="00E106D0" w:rsidRPr="00E106D0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- Plik </w:t>
      </w:r>
      <w:r w:rsidR="00E106D0" w:rsidRPr="00E106D0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2021-12-388 - Basen_Piaseczno - </w:t>
      </w:r>
      <w:r w:rsidR="00E106D0" w:rsidRPr="00E106D0">
        <w:rPr>
          <w:rFonts w:ascii="Times New Roman" w:eastAsia="Times New Roman" w:hAnsi="Times New Roman" w:cs="Times New Roman"/>
          <w:sz w:val="24"/>
          <w:szCs w:val="24"/>
          <w:lang w:eastAsia="pl-PL"/>
        </w:rPr>
        <w:t>ISW_PR_06.24</w:t>
      </w:r>
    </w:p>
    <w:p w:rsidR="009B26A2" w:rsidRPr="00E106D0" w:rsidRDefault="009B26A2" w:rsidP="00E106D0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544918" w:rsidRPr="00FF21C0" w:rsidRDefault="00E106D0" w:rsidP="00650FE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pl-PL"/>
        </w:rPr>
      </w:pPr>
      <w:r w:rsidRPr="00FF21C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pl-PL"/>
        </w:rPr>
        <w:t xml:space="preserve">Pytanie 2: </w:t>
      </w:r>
    </w:p>
    <w:p w:rsidR="00544918" w:rsidRPr="00544918" w:rsidRDefault="00544918" w:rsidP="00650FE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544918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„</w:t>
      </w:r>
      <w:r w:rsidRPr="00544918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 xml:space="preserve">W projekcie technologii wody basenowej wyspecyfikowano urządzenie gejzer w ilości 2 </w:t>
      </w:r>
      <w:proofErr w:type="spellStart"/>
      <w:r w:rsidRPr="00544918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szt</w:t>
      </w:r>
      <w:proofErr w:type="spellEnd"/>
      <w:r w:rsidRPr="00544918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 xml:space="preserve"> oraz leżanka do masaży powietrznych w ilości 5 </w:t>
      </w:r>
      <w:proofErr w:type="spellStart"/>
      <w:r w:rsidRPr="00544918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szt</w:t>
      </w:r>
      <w:proofErr w:type="spellEnd"/>
      <w:r w:rsidRPr="00544918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 xml:space="preserve">, natomiast w przedmiarze pn. „Technologia basenowa” w pozycji 1420 ujęto gejzer w ilości 1 </w:t>
      </w:r>
      <w:proofErr w:type="spellStart"/>
      <w:r w:rsidRPr="00544918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szt</w:t>
      </w:r>
      <w:proofErr w:type="spellEnd"/>
      <w:r w:rsidRPr="00544918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 xml:space="preserve">, oraz w pozycji 1421 ujęto leżankę </w:t>
      </w:r>
      <w:r w:rsidR="00650FE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br/>
      </w:r>
      <w:r w:rsidRPr="00544918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 xml:space="preserve">do masażu w ilości 6 szt. </w:t>
      </w:r>
    </w:p>
    <w:p w:rsidR="00E106D0" w:rsidRPr="00544918" w:rsidRDefault="00544918" w:rsidP="00650FE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en-US" w:eastAsia="pl-PL"/>
        </w:rPr>
      </w:pPr>
      <w:r w:rsidRPr="00544918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 xml:space="preserve">Prosimy o wyjaśnienie rozbieżności oraz o informację w jakiej ilości należy wycenić zabudować </w:t>
      </w:r>
      <w:proofErr w:type="spellStart"/>
      <w:r w:rsidRPr="00544918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w.w</w:t>
      </w:r>
      <w:proofErr w:type="spellEnd"/>
      <w:r w:rsidRPr="00544918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 xml:space="preserve"> atrakcje basenowe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”</w:t>
      </w:r>
      <w:r w:rsidRPr="00544918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.</w:t>
      </w:r>
    </w:p>
    <w:p w:rsidR="00E106D0" w:rsidRPr="00E106D0" w:rsidRDefault="00E106D0" w:rsidP="00650FE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pl-PL"/>
        </w:rPr>
      </w:pPr>
      <w:r w:rsidRPr="00E106D0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pl-PL"/>
        </w:rPr>
        <w:t>Odpowiedź:</w:t>
      </w:r>
    </w:p>
    <w:p w:rsidR="00E106D0" w:rsidRPr="00E106D0" w:rsidRDefault="00E106D0" w:rsidP="00650FE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</w:pPr>
      <w:r w:rsidRPr="00E106D0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Należy wycenić </w:t>
      </w:r>
      <w:proofErr w:type="spellStart"/>
      <w:r w:rsidRPr="00E106D0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>i</w:t>
      </w:r>
      <w:proofErr w:type="spellEnd"/>
      <w:r w:rsidRPr="00E106D0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 zabudować atrakcje, zgodnie z projektem. Uzupełniono przedmiar w ramach rewizji B, który  stanowi załącznik do niniejszej odpowiedzi.</w:t>
      </w:r>
    </w:p>
    <w:p w:rsidR="00E106D0" w:rsidRPr="00E106D0" w:rsidRDefault="00E106D0" w:rsidP="00650FE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E106D0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Ulega zmianie przedmiar - Plik </w:t>
      </w:r>
      <w:r w:rsidRPr="00E106D0">
        <w:rPr>
          <w:rFonts w:ascii="Times New Roman" w:eastAsia="Times New Roman" w:hAnsi="Times New Roman" w:cs="Times New Roman"/>
          <w:sz w:val="24"/>
          <w:szCs w:val="24"/>
          <w:lang w:eastAsia="pl-PL"/>
        </w:rPr>
        <w:t>2021-12-388- Basen_Piaseczno - ISW_PR_03.24, które zostały udostępniony na stronie prowadzoneg</w:t>
      </w:r>
      <w:r w:rsidR="00650FEE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o postępowania 9 maja 2024 roku </w:t>
      </w:r>
      <w:r w:rsidR="00650FEE" w:rsidRPr="00650FE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wraz z Odpowiedziami na pytania 5 – 09.05.2024 r.</w:t>
      </w:r>
    </w:p>
    <w:p w:rsidR="00E106D0" w:rsidRPr="00E106D0" w:rsidRDefault="00D341CF" w:rsidP="00650FE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W załączeniu aktualny przedmiar</w:t>
      </w:r>
      <w:r w:rsidR="00E106D0" w:rsidRPr="00E106D0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- Plik </w:t>
      </w:r>
      <w:r w:rsidR="00E106D0" w:rsidRPr="00E106D0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2021-12-388 - Basen_Piaseczno - </w:t>
      </w:r>
    </w:p>
    <w:p w:rsidR="00E106D0" w:rsidRPr="00E106D0" w:rsidRDefault="00E106D0" w:rsidP="00650FE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</w:pPr>
      <w:r w:rsidRPr="00E106D0">
        <w:rPr>
          <w:rFonts w:ascii="Times New Roman" w:eastAsia="Times New Roman" w:hAnsi="Times New Roman" w:cs="Times New Roman"/>
          <w:sz w:val="24"/>
          <w:szCs w:val="24"/>
          <w:lang w:eastAsia="pl-PL"/>
        </w:rPr>
        <w:t>ISW_PR_06.24</w:t>
      </w:r>
    </w:p>
    <w:p w:rsidR="00E106D0" w:rsidRPr="00E106D0" w:rsidRDefault="00E106D0" w:rsidP="00E106D0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</w:pPr>
    </w:p>
    <w:p w:rsidR="00E106D0" w:rsidRPr="00A6171B" w:rsidRDefault="00E106D0" w:rsidP="00E106D0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pl-PL"/>
        </w:rPr>
      </w:pPr>
      <w:r w:rsidRPr="00A6171B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pl-PL"/>
        </w:rPr>
        <w:t xml:space="preserve">Pytanie 3: </w:t>
      </w:r>
    </w:p>
    <w:p w:rsidR="00E106D0" w:rsidRPr="00E106D0" w:rsidRDefault="00A6171B" w:rsidP="00A6171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„</w:t>
      </w:r>
      <w:r w:rsidR="00E106D0" w:rsidRPr="00E106D0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W projekcie technologii wody basenowej opisano zastosowanie pompy ciepła dla obiegu basenu schładzającego. Pompa ta wskazana jest w przedmiarze pn. „Źródła ciepła” w pozycji 1026. </w:t>
      </w:r>
    </w:p>
    <w:p w:rsidR="00E106D0" w:rsidRPr="00A6171B" w:rsidRDefault="00E106D0" w:rsidP="00A6171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E106D0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Prosimy o potwierdzenie, że pompa ciepła do </w:t>
      </w:r>
      <w:proofErr w:type="spellStart"/>
      <w:r w:rsidRPr="00E106D0">
        <w:rPr>
          <w:rFonts w:ascii="Times New Roman" w:eastAsia="Times New Roman" w:hAnsi="Times New Roman" w:cs="Times New Roman"/>
          <w:sz w:val="24"/>
          <w:szCs w:val="24"/>
          <w:lang w:eastAsia="pl-PL"/>
        </w:rPr>
        <w:t>w.w</w:t>
      </w:r>
      <w:proofErr w:type="spellEnd"/>
      <w:r w:rsidRPr="00E106D0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celów ma być wyceniona w branży sanitarnej w kosztorysie pn. „Źródła ciepła”.’’</w:t>
      </w:r>
    </w:p>
    <w:p w:rsidR="00E106D0" w:rsidRPr="00E106D0" w:rsidRDefault="00E106D0" w:rsidP="00A6171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</w:pPr>
      <w:r w:rsidRPr="00E106D0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pl-PL"/>
        </w:rPr>
        <w:t xml:space="preserve">Odpowiedź: </w:t>
      </w:r>
    </w:p>
    <w:p w:rsidR="00E106D0" w:rsidRPr="00E106D0" w:rsidRDefault="00E106D0" w:rsidP="00A6171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E106D0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Zamawiający </w:t>
      </w:r>
      <w:proofErr w:type="spellStart"/>
      <w:r w:rsidRPr="00E106D0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>potwierdza</w:t>
      </w:r>
      <w:proofErr w:type="spellEnd"/>
      <w:r w:rsidRPr="00E106D0">
        <w:rPr>
          <w:rFonts w:ascii="Times New Roman" w:eastAsia="Times New Roman" w:hAnsi="Times New Roman" w:cs="Times New Roman"/>
          <w:sz w:val="24"/>
          <w:szCs w:val="24"/>
          <w:lang w:val="en-US" w:eastAsia="pl-PL"/>
        </w:rPr>
        <w:t xml:space="preserve">, że  </w:t>
      </w:r>
      <w:r w:rsidRPr="00E106D0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pompa ciepła do </w:t>
      </w:r>
      <w:proofErr w:type="spellStart"/>
      <w:r w:rsidRPr="00E106D0">
        <w:rPr>
          <w:rFonts w:ascii="Times New Roman" w:eastAsia="Times New Roman" w:hAnsi="Times New Roman" w:cs="Times New Roman"/>
          <w:sz w:val="24"/>
          <w:szCs w:val="24"/>
          <w:lang w:eastAsia="pl-PL"/>
        </w:rPr>
        <w:t>w.w</w:t>
      </w:r>
      <w:proofErr w:type="spellEnd"/>
      <w:r w:rsidRPr="00E106D0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celów ma być wyceniona w branży sanitarnej w kosztorysie pn. „Źródła ciepła”.</w:t>
      </w:r>
    </w:p>
    <w:p w:rsidR="00882ACA" w:rsidRDefault="00882ACA" w:rsidP="00342DAB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882ACA" w:rsidRDefault="00882ACA" w:rsidP="00342DAB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342DAB" w:rsidRPr="00342DAB" w:rsidRDefault="00342DAB" w:rsidP="00342DAB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  <w:lastRenderedPageBreak/>
        <w:t>Pytania - Pakiet 63</w:t>
      </w:r>
    </w:p>
    <w:p w:rsidR="00342DAB" w:rsidRPr="00342DAB" w:rsidRDefault="00342DAB" w:rsidP="00342DAB">
      <w:pPr>
        <w:spacing w:beforeLines="50" w:before="120" w:afterLines="5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</w:pPr>
      <w:r w:rsidRPr="00342DAB"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  <w:t>Pytanie nr</w:t>
      </w:r>
      <w:r w:rsidRPr="00342DAB">
        <w:rPr>
          <w:rFonts w:ascii="Times New Roman" w:eastAsia="Times New Roman" w:hAnsi="Times New Roman" w:cs="Times New Roman"/>
          <w:b/>
          <w:sz w:val="24"/>
          <w:szCs w:val="24"/>
          <w:u w:val="single"/>
          <w:lang w:val="en-US" w:eastAsia="pl-PL"/>
        </w:rPr>
        <w:t xml:space="preserve"> 1</w:t>
      </w:r>
      <w:r w:rsidRPr="00342DAB">
        <w:rPr>
          <w:rFonts w:ascii="Times New Roman" w:eastAsia="Times New Roman" w:hAnsi="Times New Roman" w:cs="Times New Roman"/>
          <w:b/>
          <w:sz w:val="24"/>
          <w:szCs w:val="24"/>
          <w:u w:val="single"/>
          <w:lang w:val="cs-CZ" w:eastAsia="pl-PL"/>
        </w:rPr>
        <w:t>:</w:t>
      </w:r>
    </w:p>
    <w:p w:rsidR="00342DAB" w:rsidRPr="00342DAB" w:rsidRDefault="00342DAB" w:rsidP="00AA66DF">
      <w:pPr>
        <w:autoSpaceDE w:val="0"/>
        <w:autoSpaceDN w:val="0"/>
        <w:adjustRightInd w:val="0"/>
        <w:spacing w:beforeLines="50" w:before="120" w:afterLines="50" w:after="120" w:line="240" w:lineRule="auto"/>
        <w:ind w:leftChars="199" w:left="438"/>
        <w:jc w:val="both"/>
        <w:rPr>
          <w:rFonts w:ascii="Times New Roman" w:eastAsia="SimSun" w:hAnsi="Times New Roman" w:cs="Times New Roman"/>
          <w:bCs/>
          <w:color w:val="000000"/>
          <w:sz w:val="24"/>
          <w:szCs w:val="24"/>
        </w:rPr>
      </w:pPr>
      <w:r w:rsidRPr="00342DAB">
        <w:rPr>
          <w:rFonts w:ascii="Times New Roman" w:eastAsia="SimSun" w:hAnsi="Times New Roman" w:cs="Times New Roman"/>
          <w:color w:val="000000"/>
          <w:sz w:val="24"/>
          <w:szCs w:val="24"/>
        </w:rPr>
        <w:t>,,1. W przedmiarze „CENTRUM SPORTU – BASEN W PIASECZNIE ZAKRES: ROBOTY BUDOWLANE + PZT REWIZJA A” punkt 2.3 Ściany szkieletowe pozycja numer 274 - ścianki wewnętrzne HPL podano ilość 87,95m2, natomiast obmiar wg dokumentacji wynosi ponad dwukrotnie więcej (około 200m2). Jaką ilość należy przyjąć do sporządzenia wyceny?”</w:t>
      </w:r>
    </w:p>
    <w:p w:rsidR="00342DAB" w:rsidRPr="00342DAB" w:rsidRDefault="00342DAB" w:rsidP="00342DAB">
      <w:pPr>
        <w:autoSpaceDE w:val="0"/>
        <w:autoSpaceDN w:val="0"/>
        <w:adjustRightInd w:val="0"/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color w:val="000000"/>
          <w:sz w:val="24"/>
          <w:szCs w:val="24"/>
        </w:rPr>
      </w:pPr>
      <w:r w:rsidRPr="00342DAB">
        <w:rPr>
          <w:rFonts w:ascii="Times New Roman" w:eastAsia="SimSun" w:hAnsi="Times New Roman" w:cs="Times New Roman"/>
          <w:b/>
          <w:color w:val="000000"/>
          <w:sz w:val="24"/>
          <w:szCs w:val="24"/>
        </w:rPr>
        <w:t xml:space="preserve">Odpowiedź: </w:t>
      </w:r>
    </w:p>
    <w:p w:rsidR="00342DAB" w:rsidRPr="00342DAB" w:rsidRDefault="00342DAB" w:rsidP="00342DAB">
      <w:pPr>
        <w:autoSpaceDE w:val="0"/>
        <w:autoSpaceDN w:val="0"/>
        <w:adjustRightInd w:val="0"/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</w:rPr>
      </w:pPr>
      <w:r w:rsidRPr="00342DAB">
        <w:rPr>
          <w:rFonts w:ascii="Times New Roman" w:eastAsia="SimSun" w:hAnsi="Times New Roman" w:cs="Times New Roman"/>
          <w:color w:val="000000"/>
          <w:sz w:val="24"/>
          <w:szCs w:val="24"/>
        </w:rPr>
        <w:t>Ściany szkieletowe wewnętrzne HPL należy wycenić zgodnie z dokumentacją techniczną. Uzupełniono przedmiar w ramach rewizji E przy założeniu wykonania ścianek na pełną wysokość stropu.</w:t>
      </w:r>
    </w:p>
    <w:p w:rsidR="00342DAB" w:rsidRPr="00AA3FA1" w:rsidRDefault="00342DAB" w:rsidP="00AA3FA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342DAB">
        <w:rPr>
          <w:rFonts w:ascii="Times New Roman" w:eastAsia="SimSun" w:hAnsi="Times New Roman" w:cs="Times New Roman"/>
          <w:color w:val="000000"/>
          <w:sz w:val="24"/>
          <w:szCs w:val="24"/>
        </w:rPr>
        <w:t>Ulega zmianie przedmiar - Plik 2021-12-388 - Basen_Piaseczno RB - PR V1_03.2024, który został udostępniony na stronie prowadząceg</w:t>
      </w:r>
      <w:r w:rsidR="00A6657F">
        <w:rPr>
          <w:rFonts w:ascii="Times New Roman" w:eastAsia="SimSun" w:hAnsi="Times New Roman" w:cs="Times New Roman"/>
          <w:color w:val="000000"/>
          <w:sz w:val="24"/>
          <w:szCs w:val="24"/>
        </w:rPr>
        <w:t>o postępowania 9 maja 2024 roku</w:t>
      </w:r>
      <w:r w:rsidR="00A6657F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</w:t>
      </w:r>
      <w:r w:rsidR="00A6657F" w:rsidRPr="00650FE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 xml:space="preserve">wraz </w:t>
      </w:r>
      <w:r w:rsidR="00A6657F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br/>
      </w:r>
      <w:r w:rsidR="00A6657F" w:rsidRPr="00650FE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z Odpowiedziami na pytania 5 – 09.05.2024 r.</w:t>
      </w:r>
    </w:p>
    <w:p w:rsidR="00342DAB" w:rsidRPr="00342DAB" w:rsidRDefault="00D7520D" w:rsidP="00342DAB">
      <w:pPr>
        <w:autoSpaceDE w:val="0"/>
        <w:autoSpaceDN w:val="0"/>
        <w:adjustRightInd w:val="0"/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</w:rPr>
      </w:pPr>
      <w:r>
        <w:rPr>
          <w:rFonts w:ascii="Times New Roman" w:eastAsia="SimSun" w:hAnsi="Times New Roman" w:cs="Times New Roman"/>
          <w:color w:val="000000"/>
          <w:sz w:val="24"/>
          <w:szCs w:val="24"/>
        </w:rPr>
        <w:t>W załączeniu aktualny przedmiar</w:t>
      </w:r>
      <w:r w:rsidR="00342DAB" w:rsidRPr="00342DAB">
        <w:rPr>
          <w:rFonts w:ascii="Times New Roman" w:eastAsia="SimSun" w:hAnsi="Times New Roman" w:cs="Times New Roman"/>
          <w:color w:val="000000"/>
          <w:sz w:val="24"/>
          <w:szCs w:val="24"/>
        </w:rPr>
        <w:t xml:space="preserve"> - Plik 2021-12-388 - Basen_Piaseczno RB-PR V3_06.24</w:t>
      </w:r>
    </w:p>
    <w:p w:rsidR="00BC4981" w:rsidRDefault="00BC4981" w:rsidP="00BC4981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</w:pPr>
    </w:p>
    <w:p w:rsidR="00BC4981" w:rsidRPr="00BC4981" w:rsidRDefault="00BC4981" w:rsidP="00BC4981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  <w:t>Pytania - Pakiet 64</w:t>
      </w:r>
    </w:p>
    <w:p w:rsidR="004C458D" w:rsidRPr="004C458D" w:rsidRDefault="004C458D" w:rsidP="004C458D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pl-PL"/>
        </w:rPr>
      </w:pPr>
      <w:r w:rsidRPr="004C458D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pl-PL"/>
        </w:rPr>
        <w:t xml:space="preserve">Pytanie nr 1: </w:t>
      </w:r>
    </w:p>
    <w:p w:rsidR="004C458D" w:rsidRPr="004C458D" w:rsidRDefault="0032442A" w:rsidP="004C458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„</w:t>
      </w:r>
      <w:r w:rsidR="004C458D" w:rsidRPr="004C458D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W związku pojawieniem się w postępowaniu przetargowym nazwy własnej prywatnej firmy certyfikującej EUROVENT, zgodnie z Prawem Zamówień Publicznych, prosimy o podanie równoważnej instytucji certyfikującej do przywołanej w Załączniku nr 2 do Umowy - Opis Przedmiotu Zamówienia lub usunięcie tejże nazwy własnej z dokumentów </w:t>
      </w:r>
      <w:proofErr w:type="spellStart"/>
      <w:r w:rsidR="004C458D" w:rsidRPr="004C458D">
        <w:rPr>
          <w:rFonts w:ascii="Times New Roman" w:eastAsia="Times New Roman" w:hAnsi="Times New Roman" w:cs="Times New Roman"/>
          <w:sz w:val="24"/>
          <w:szCs w:val="24"/>
          <w:lang w:eastAsia="pl-PL"/>
        </w:rPr>
        <w:t>ww</w:t>
      </w:r>
      <w:proofErr w:type="spellEnd"/>
      <w:r w:rsidR="004C458D" w:rsidRPr="004C458D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postępowaniu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”</w:t>
      </w:r>
      <w:r w:rsidR="004C458D" w:rsidRPr="004C458D">
        <w:rPr>
          <w:rFonts w:ascii="Times New Roman" w:eastAsia="Times New Roman" w:hAnsi="Times New Roman" w:cs="Times New Roman"/>
          <w:sz w:val="24"/>
          <w:szCs w:val="24"/>
          <w:lang w:eastAsia="pl-PL"/>
        </w:rPr>
        <w:t>.</w:t>
      </w:r>
    </w:p>
    <w:p w:rsidR="004C458D" w:rsidRPr="004C458D" w:rsidRDefault="004C458D" w:rsidP="004C458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  <w:r w:rsidRPr="004C458D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Odpowiedź:</w:t>
      </w:r>
    </w:p>
    <w:p w:rsidR="004C458D" w:rsidRPr="004C458D" w:rsidRDefault="004C458D" w:rsidP="004C458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pl" w:eastAsia="pl-PL"/>
        </w:rPr>
      </w:pPr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 xml:space="preserve">Zgodnie z artykułem 105 ustawy Prawo zamówień publicznych, zamawiający ma prawo żądać złożenia certyfikatu potwierdzającego zgodność dostaw lub usług z wymaganiami, cechami lub kryteriami określonymi w opisie przedmiotu zamówienia. Struktura właścicielska instytucji wydającej certyfikat nie ma tutaj żadnego znaczenia. Znaczenie ma czy podmiot posiada właściwą akredytację wydaną przez właściwą instytucję akredytującą na terenie UE. </w:t>
      </w:r>
      <w:r w:rsidR="00A83F2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br/>
      </w:r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 xml:space="preserve">W związku z powyższym zapisy dokumentacji przetargowej w tym zakresie pozostaną </w:t>
      </w:r>
      <w:proofErr w:type="spellStart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>niezmienione.Instytucja</w:t>
      </w:r>
      <w:proofErr w:type="spellEnd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 xml:space="preserve"> certyfikująca </w:t>
      </w:r>
      <w:proofErr w:type="spellStart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>Eurovent</w:t>
      </w:r>
      <w:proofErr w:type="spellEnd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 xml:space="preserve"> (</w:t>
      </w:r>
      <w:proofErr w:type="spellStart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>Eurovent</w:t>
      </w:r>
      <w:proofErr w:type="spellEnd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 xml:space="preserve"> </w:t>
      </w:r>
      <w:proofErr w:type="spellStart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>Certita</w:t>
      </w:r>
      <w:proofErr w:type="spellEnd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 xml:space="preserve"> </w:t>
      </w:r>
      <w:proofErr w:type="spellStart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>Certification</w:t>
      </w:r>
      <w:proofErr w:type="spellEnd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 xml:space="preserve">) jest podmiotem o wiodącej pozycji w Europie certyfikującą produkty m.in. z zakresu central wentylacyjnych oraz urządzeń klimatyzacyjnych i jako taka została uznana za referencyjną. Zgodnie z zapisami PZP dopuszcza się przedstawienie certyfikatu równoważnego, przy czym wymagane kryteria zostały określone w Opisie Przedmiotu Zamówienia. Wśród instytucji oferujących równoważny do </w:t>
      </w:r>
      <w:proofErr w:type="spellStart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>Eurovent</w:t>
      </w:r>
      <w:proofErr w:type="spellEnd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 xml:space="preserve"> </w:t>
      </w:r>
      <w:proofErr w:type="spellStart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>Certita</w:t>
      </w:r>
      <w:proofErr w:type="spellEnd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 xml:space="preserve"> </w:t>
      </w:r>
      <w:proofErr w:type="spellStart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>Certification</w:t>
      </w:r>
      <w:proofErr w:type="spellEnd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 xml:space="preserve"> program certyfikacji można wymienić również: TÜV </w:t>
      </w:r>
      <w:proofErr w:type="spellStart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>Süd</w:t>
      </w:r>
      <w:proofErr w:type="spellEnd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 xml:space="preserve"> oraz operującą na rynku globalnym instytucję AHRI (</w:t>
      </w:r>
      <w:proofErr w:type="spellStart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>Air-Conditioning</w:t>
      </w:r>
      <w:proofErr w:type="spellEnd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 xml:space="preserve">, Heating, &amp; </w:t>
      </w:r>
      <w:proofErr w:type="spellStart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>Refrigeration</w:t>
      </w:r>
      <w:proofErr w:type="spellEnd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 xml:space="preserve"> </w:t>
      </w:r>
      <w:proofErr w:type="spellStart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>Institut</w:t>
      </w:r>
      <w:proofErr w:type="spellEnd"/>
      <w:r w:rsidRPr="004C458D">
        <w:rPr>
          <w:rFonts w:ascii="Times New Roman" w:eastAsia="Times New Roman" w:hAnsi="Times New Roman" w:cs="Times New Roman"/>
          <w:sz w:val="24"/>
          <w:szCs w:val="24"/>
          <w:lang w:val="pl" w:eastAsia="pl-PL"/>
        </w:rPr>
        <w:t>.</w:t>
      </w:r>
    </w:p>
    <w:p w:rsidR="00BC4981" w:rsidRDefault="00BC4981" w:rsidP="00FD45A2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AA3FA1" w:rsidRPr="00AA3FA1" w:rsidRDefault="00AA3FA1" w:rsidP="00AA3FA1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  <w:t>Pytania - Pakiet 65</w:t>
      </w:r>
    </w:p>
    <w:p w:rsidR="0056170D" w:rsidRPr="0056170D" w:rsidRDefault="0056170D" w:rsidP="0056170D">
      <w:pPr>
        <w:spacing w:beforeLines="30" w:before="72" w:afterLines="30" w:after="72" w:line="240" w:lineRule="auto"/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</w:pPr>
      <w:r w:rsidRPr="0056170D">
        <w:rPr>
          <w:rFonts w:ascii="Times New Roman" w:eastAsia="Georgia" w:hAnsi="Times New Roman" w:cs="Times New Roman"/>
          <w:b/>
          <w:color w:val="000000"/>
          <w:sz w:val="24"/>
          <w:szCs w:val="24"/>
          <w:u w:val="single"/>
        </w:rPr>
        <w:t xml:space="preserve">Pytanie nr 1: </w:t>
      </w:r>
    </w:p>
    <w:p w:rsidR="0056170D" w:rsidRPr="0056170D" w:rsidRDefault="0056170D" w:rsidP="0056170D">
      <w:pPr>
        <w:spacing w:beforeLines="30" w:before="72" w:afterLines="30" w:after="72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zh-CN" w:bidi="ar"/>
        </w:rPr>
      </w:pPr>
      <w:r w:rsidRPr="0056170D">
        <w:rPr>
          <w:rFonts w:ascii="Times New Roman" w:eastAsia="SimSun" w:hAnsi="Times New Roman" w:cs="Times New Roman"/>
          <w:sz w:val="24"/>
          <w:szCs w:val="24"/>
        </w:rPr>
        <w:t xml:space="preserve">,,W załączniku „Odpowiedzi na pytania 7”, Zamawiający dokonał korekty odpowiedzi </w:t>
      </w:r>
      <w:r w:rsidR="002D0A08">
        <w:rPr>
          <w:rFonts w:ascii="Times New Roman" w:eastAsia="SimSun" w:hAnsi="Times New Roman" w:cs="Times New Roman"/>
          <w:sz w:val="24"/>
          <w:szCs w:val="24"/>
        </w:rPr>
        <w:br/>
      </w:r>
      <w:r w:rsidRPr="0056170D">
        <w:rPr>
          <w:rFonts w:ascii="Times New Roman" w:eastAsia="SimSun" w:hAnsi="Times New Roman" w:cs="Times New Roman"/>
          <w:sz w:val="24"/>
          <w:szCs w:val="24"/>
        </w:rPr>
        <w:t xml:space="preserve">na pytanie 10 i 11 z Pakietu 10 oraz na pytanie 12 z Pakietu 46. Zgodnie z nowym brzmieniem odpowiedzi: „W trakcie trwania gwarancji obiektu koszt wymiany materiałów eksploatacyjnych, niezbędnych w użytkowaniu będzie ponosił przyszły Użytkownik obiektu” </w:t>
      </w:r>
      <w:r w:rsidRPr="0056170D">
        <w:rPr>
          <w:rFonts w:ascii="Times New Roman" w:eastAsia="SimSun" w:hAnsi="Times New Roman" w:cs="Times New Roman"/>
          <w:sz w:val="24"/>
          <w:szCs w:val="24"/>
        </w:rPr>
        <w:lastRenderedPageBreak/>
        <w:t xml:space="preserve">oraz „W trakcie trwania gwarancji obiektu koszt wymiany materiałów eksploatacyjnych </w:t>
      </w:r>
      <w:r w:rsidR="002D0A08">
        <w:rPr>
          <w:rFonts w:ascii="Times New Roman" w:eastAsia="SimSun" w:hAnsi="Times New Roman" w:cs="Times New Roman"/>
          <w:sz w:val="24"/>
          <w:szCs w:val="24"/>
        </w:rPr>
        <w:br/>
      </w:r>
      <w:r w:rsidRPr="0056170D">
        <w:rPr>
          <w:rFonts w:ascii="Times New Roman" w:eastAsia="SimSun" w:hAnsi="Times New Roman" w:cs="Times New Roman"/>
          <w:sz w:val="24"/>
          <w:szCs w:val="24"/>
        </w:rPr>
        <w:t xml:space="preserve">w okresach poza przeglądami serwisowymi będzie ponosił przyszły Użytkownik obiektu”, natomiast „Koszt wymiany części zużytych ponosi Wykonawca”. W związku z tym, prosimy </w:t>
      </w:r>
      <w:r w:rsidR="002D0A08" w:rsidRPr="002D0A08">
        <w:rPr>
          <w:rFonts w:ascii="Times New Roman" w:eastAsia="SimSun" w:hAnsi="Times New Roman" w:cs="Times New Roman"/>
          <w:sz w:val="24"/>
          <w:szCs w:val="24"/>
        </w:rPr>
        <w:br/>
      </w:r>
      <w:r w:rsidRPr="0056170D">
        <w:rPr>
          <w:rFonts w:ascii="Times New Roman" w:eastAsia="SimSun" w:hAnsi="Times New Roman" w:cs="Times New Roman"/>
          <w:sz w:val="24"/>
          <w:szCs w:val="24"/>
        </w:rPr>
        <w:t>o wskazanie co należy rozumieć pod nazwą „wymiana materiałó</w:t>
      </w:r>
      <w:r w:rsidR="002D0A08" w:rsidRPr="002D0A08">
        <w:rPr>
          <w:rFonts w:ascii="Times New Roman" w:eastAsia="SimSun" w:hAnsi="Times New Roman" w:cs="Times New Roman"/>
          <w:sz w:val="24"/>
          <w:szCs w:val="24"/>
        </w:rPr>
        <w:t>w eksploatacyjnych”</w:t>
      </w:r>
      <w:r w:rsidRPr="0056170D">
        <w:rPr>
          <w:rFonts w:ascii="Times New Roman" w:eastAsia="SimSun" w:hAnsi="Times New Roman" w:cs="Times New Roman"/>
          <w:sz w:val="24"/>
          <w:szCs w:val="24"/>
        </w:rPr>
        <w:t xml:space="preserve"> oraz „wymiana części zużytych”.</w:t>
      </w:r>
    </w:p>
    <w:p w:rsidR="00D4304F" w:rsidRDefault="0056170D" w:rsidP="00D4304F">
      <w:pPr>
        <w:spacing w:after="200" w:line="240" w:lineRule="auto"/>
        <w:jc w:val="both"/>
        <w:rPr>
          <w:rFonts w:ascii="Times New Roman" w:eastAsia="DejaVu Sans" w:hAnsi="Times New Roman" w:cs="Times New Roman"/>
          <w:b/>
          <w:bCs/>
          <w:color w:val="000000"/>
          <w:sz w:val="24"/>
          <w:szCs w:val="24"/>
        </w:rPr>
      </w:pPr>
      <w:r w:rsidRPr="0056170D">
        <w:rPr>
          <w:rFonts w:ascii="Times New Roman" w:eastAsia="DejaVu Sans" w:hAnsi="Times New Roman" w:cs="Times New Roman"/>
          <w:b/>
          <w:bCs/>
          <w:color w:val="000000"/>
          <w:sz w:val="24"/>
          <w:szCs w:val="24"/>
        </w:rPr>
        <w:t>Odpowiedź:</w:t>
      </w:r>
    </w:p>
    <w:p w:rsidR="0056170D" w:rsidRPr="0056170D" w:rsidRDefault="0056170D" w:rsidP="00D4304F">
      <w:pPr>
        <w:spacing w:after="200" w:line="240" w:lineRule="auto"/>
        <w:jc w:val="both"/>
        <w:rPr>
          <w:rFonts w:ascii="Times New Roman" w:eastAsia="DejaVu Sans" w:hAnsi="Times New Roman" w:cs="Times New Roman"/>
          <w:b/>
          <w:bCs/>
          <w:color w:val="000000"/>
          <w:sz w:val="24"/>
          <w:szCs w:val="24"/>
        </w:rPr>
      </w:pPr>
      <w:r w:rsidRPr="0056170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val="en-US" w:eastAsia="zh-CN" w:bidi="ar"/>
        </w:rPr>
        <w:t>Materiały eksploatacyjne</w:t>
      </w:r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 to produkty, które są używane w procesie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utrzymania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lub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obsługi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urządzeń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technicznych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. W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roz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  <w:t>u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mieniu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Zamawiającego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będą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to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materiały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zużywalne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które są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wymieniane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lub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uzupełniane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w celu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zapewnienia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prawidłowego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działania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maszyn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/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urządzeń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.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Przykłady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materiałów eksploatacyjnych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filtry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płyny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smary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oleje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jednorazow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  <w:t>e</w:t>
      </w:r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baterie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papier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tonery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. </w:t>
      </w:r>
      <w:r w:rsidRPr="0056170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Koszty wymiany materiałów eksploatacyjnych ponosi Zamawiający/Użytkownik.</w:t>
      </w:r>
    </w:p>
    <w:p w:rsidR="0056170D" w:rsidRPr="0056170D" w:rsidRDefault="0056170D" w:rsidP="00D4304F">
      <w:pPr>
        <w:spacing w:beforeLines="50" w:before="120" w:afterLines="50" w:after="120" w:line="240" w:lineRule="auto"/>
        <w:jc w:val="both"/>
        <w:textAlignment w:val="baseline"/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</w:pP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Koszt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wymiany </w:t>
      </w:r>
      <w:proofErr w:type="spellStart"/>
      <w:r w:rsidRPr="0056170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val="en-US" w:eastAsia="zh-CN" w:bidi="ar"/>
        </w:rPr>
        <w:t>wszystkich</w:t>
      </w:r>
      <w:proofErr w:type="spellEnd"/>
      <w:r w:rsidRPr="0056170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val="en-US" w:eastAsia="zh-CN" w:bidi="ar"/>
        </w:rPr>
        <w:t>innych</w:t>
      </w:r>
      <w:proofErr w:type="spellEnd"/>
      <w:r w:rsidRPr="0056170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val="en-US" w:eastAsia="zh-CN" w:bidi="ar"/>
        </w:rPr>
        <w:t xml:space="preserve"> części  które </w:t>
      </w:r>
      <w:proofErr w:type="spellStart"/>
      <w:r w:rsidRPr="0056170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val="en-US" w:eastAsia="zh-CN" w:bidi="ar"/>
        </w:rPr>
        <w:t>ulegną</w:t>
      </w:r>
      <w:proofErr w:type="spellEnd"/>
      <w:r w:rsidRPr="0056170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val="en-US" w:eastAsia="zh-CN" w:bidi="ar"/>
        </w:rPr>
        <w:t>zużyciu</w:t>
      </w:r>
      <w:proofErr w:type="spellEnd"/>
      <w:r w:rsidRPr="0056170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val="en-US" w:eastAsia="zh-CN" w:bidi="ar"/>
        </w:rPr>
        <w:t xml:space="preserve"> lub </w:t>
      </w:r>
      <w:proofErr w:type="spellStart"/>
      <w:r w:rsidRPr="0056170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val="en-US" w:eastAsia="zh-CN" w:bidi="ar"/>
        </w:rPr>
        <w:t>uszkodzeniu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 (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za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wyjątkiem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zawinionych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uszkodzeń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mechanicznych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lub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uszkodzeń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wynikających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z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nieprawidłowej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eksploatacji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) w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okresie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gwarancji w tym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wymiana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m.in.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akumulatorów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bezpieczników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uszczelek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łożysk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silników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lin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/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linek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pasków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zaczepów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sprężyn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będzie ponosił Wykonawca (dotyczy to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zarówno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samego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zakupu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jak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i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ich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montażu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/wymiany oraz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prac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towarzyszących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).</w:t>
      </w:r>
    </w:p>
    <w:p w:rsidR="0056170D" w:rsidRPr="0056170D" w:rsidRDefault="0056170D" w:rsidP="00D4304F">
      <w:pPr>
        <w:spacing w:beforeLines="50" w:before="120" w:afterLines="50" w:after="120" w:line="240" w:lineRule="auto"/>
        <w:jc w:val="both"/>
        <w:textAlignment w:val="baseline"/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</w:pPr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 xml:space="preserve">W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>obowiązku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 xml:space="preserve"> Zamawiającego lub Użytkownika jest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>podpisanie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 xml:space="preserve"> umów serwisowych na instalacje /urządzenia/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>itp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>. które warunkują utrzymanie gwarancji przez producentów.</w:t>
      </w:r>
    </w:p>
    <w:p w:rsidR="0056170D" w:rsidRPr="0056170D" w:rsidRDefault="0056170D" w:rsidP="00D4304F">
      <w:pPr>
        <w:spacing w:beforeLines="50" w:before="120" w:afterLines="50" w:after="120" w:line="240" w:lineRule="auto"/>
        <w:jc w:val="both"/>
        <w:textAlignment w:val="baseline"/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</w:pPr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>Jednocześnie Zamawiający zastrzega sobie prawo podpisywania umów serwisowych na instalacje /urządzenia/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>itp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 xml:space="preserve"> przez siebie wybrane podmioty (posiadające autoryzację producentów lub dystrybutorów) bez ograniczenia uprawnień z tytułu gwarancji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>i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 xml:space="preserve"> rękojmi.</w:t>
      </w:r>
    </w:p>
    <w:p w:rsidR="0056170D" w:rsidRPr="0056170D" w:rsidRDefault="0056170D" w:rsidP="00D4304F">
      <w:pPr>
        <w:tabs>
          <w:tab w:val="left" w:pos="426"/>
        </w:tabs>
        <w:spacing w:beforeLines="50" w:before="120" w:afterLines="50" w:after="120" w:line="240" w:lineRule="auto"/>
        <w:jc w:val="both"/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</w:pPr>
    </w:p>
    <w:p w:rsidR="0056170D" w:rsidRPr="0056170D" w:rsidRDefault="0056170D" w:rsidP="0056170D">
      <w:pPr>
        <w:spacing w:beforeLines="30" w:before="72" w:afterLines="30" w:after="72" w:line="240" w:lineRule="auto"/>
        <w:rPr>
          <w:rFonts w:ascii="Times New Roman" w:eastAsia="Georgia" w:hAnsi="Times New Roman" w:cs="Times New Roman"/>
          <w:b/>
          <w:color w:val="000000"/>
          <w:sz w:val="24"/>
          <w:szCs w:val="24"/>
          <w:u w:val="single"/>
        </w:rPr>
      </w:pPr>
      <w:r w:rsidRPr="0056170D">
        <w:rPr>
          <w:rFonts w:ascii="Times New Roman" w:eastAsia="Georgia" w:hAnsi="Times New Roman" w:cs="Times New Roman"/>
          <w:b/>
          <w:color w:val="000000"/>
          <w:sz w:val="24"/>
          <w:szCs w:val="24"/>
          <w:u w:val="single"/>
        </w:rPr>
        <w:t xml:space="preserve">Pytanie nr 2: </w:t>
      </w:r>
    </w:p>
    <w:p w:rsidR="0056170D" w:rsidRPr="0056170D" w:rsidRDefault="0056170D" w:rsidP="0056170D">
      <w:pPr>
        <w:spacing w:beforeLines="30" w:before="72" w:afterLines="30" w:after="72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zh-CN" w:bidi="ar"/>
        </w:rPr>
      </w:pPr>
      <w:r w:rsidRPr="0056170D">
        <w:rPr>
          <w:rFonts w:ascii="Times New Roman" w:eastAsia="SimSun" w:hAnsi="Times New Roman" w:cs="Times New Roman"/>
          <w:sz w:val="24"/>
          <w:szCs w:val="24"/>
        </w:rPr>
        <w:t>,,Prosimy o jednoznaczne określenie po czyjej stronie (Wykonawcy czy Zamawiającego/ Użytkownika) leży koszt dostawy i robocizny dla wymiany materiałów eksploatacyjnych oraz dla wymiany części zużytych.”</w:t>
      </w:r>
    </w:p>
    <w:p w:rsidR="0056170D" w:rsidRPr="0056170D" w:rsidRDefault="0056170D" w:rsidP="00086D0C">
      <w:pPr>
        <w:tabs>
          <w:tab w:val="left" w:pos="425"/>
        </w:tabs>
        <w:spacing w:after="200" w:line="240" w:lineRule="auto"/>
        <w:jc w:val="both"/>
        <w:rPr>
          <w:rFonts w:ascii="Times New Roman" w:eastAsia="DejaVu Sans" w:hAnsi="Times New Roman" w:cs="Times New Roman"/>
          <w:b/>
          <w:bCs/>
          <w:color w:val="000000"/>
          <w:sz w:val="24"/>
          <w:szCs w:val="24"/>
        </w:rPr>
      </w:pPr>
      <w:r w:rsidRPr="0056170D">
        <w:rPr>
          <w:rFonts w:ascii="Times New Roman" w:eastAsia="DejaVu Sans" w:hAnsi="Times New Roman" w:cs="Times New Roman"/>
          <w:b/>
          <w:bCs/>
          <w:color w:val="000000"/>
          <w:sz w:val="24"/>
          <w:szCs w:val="24"/>
        </w:rPr>
        <w:t>Odpowiedź:</w:t>
      </w:r>
    </w:p>
    <w:p w:rsidR="0056170D" w:rsidRPr="0056170D" w:rsidRDefault="0056170D" w:rsidP="00086D0C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56170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val="en-US" w:eastAsia="zh-CN" w:bidi="ar"/>
        </w:rPr>
        <w:t>Materiały eksploatacyjne</w:t>
      </w:r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 to produkty, które są używane w procesie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utrzymania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lub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obsługi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urządzeń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technicznych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. W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roz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  <w:t>u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mieniu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Zamawiającego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będą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to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materiały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zużywalne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które są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wymieniane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lub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uzupełniane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w celu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zapewnienia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prawidłowego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działania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maszyn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/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urządzeń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.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Przykłady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materiałów eksploatacyjnych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filtry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płyny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smary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oleje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jednorazow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  <w:t>e</w:t>
      </w:r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baterie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papier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tonery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. </w:t>
      </w:r>
      <w:r w:rsidRPr="0056170D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val="en-US" w:eastAsia="zh-CN" w:bidi="ar"/>
        </w:rPr>
        <w:t>Koszty wymiany materiałów eksploatacyjnych ponosi Zamawiający/Użytkownik.</w:t>
      </w:r>
    </w:p>
    <w:p w:rsidR="0056170D" w:rsidRPr="0056170D" w:rsidRDefault="0056170D" w:rsidP="0056170D">
      <w:pPr>
        <w:spacing w:beforeLines="50" w:before="120" w:afterLines="50" w:after="120" w:line="240" w:lineRule="auto"/>
        <w:jc w:val="both"/>
        <w:textAlignment w:val="baseline"/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</w:pP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Koszt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wymiany </w:t>
      </w:r>
      <w:proofErr w:type="spellStart"/>
      <w:r w:rsidRPr="0056170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val="en-US" w:eastAsia="zh-CN" w:bidi="ar"/>
        </w:rPr>
        <w:t>wszystkich</w:t>
      </w:r>
      <w:proofErr w:type="spellEnd"/>
      <w:r w:rsidRPr="0056170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val="en-US" w:eastAsia="zh-CN" w:bidi="ar"/>
        </w:rPr>
        <w:t>innych</w:t>
      </w:r>
      <w:proofErr w:type="spellEnd"/>
      <w:r w:rsidRPr="0056170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val="en-US" w:eastAsia="zh-CN" w:bidi="ar"/>
        </w:rPr>
        <w:t xml:space="preserve"> części  które </w:t>
      </w:r>
      <w:proofErr w:type="spellStart"/>
      <w:r w:rsidRPr="0056170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val="en-US" w:eastAsia="zh-CN" w:bidi="ar"/>
        </w:rPr>
        <w:t>ulegną</w:t>
      </w:r>
      <w:proofErr w:type="spellEnd"/>
      <w:r w:rsidRPr="0056170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val="en-US" w:eastAsia="zh-CN" w:bidi="ar"/>
        </w:rPr>
        <w:t>zużyciu</w:t>
      </w:r>
      <w:proofErr w:type="spellEnd"/>
      <w:r w:rsidRPr="0056170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val="en-US" w:eastAsia="zh-CN" w:bidi="ar"/>
        </w:rPr>
        <w:t xml:space="preserve"> lub </w:t>
      </w:r>
      <w:proofErr w:type="spellStart"/>
      <w:r w:rsidRPr="0056170D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val="en-US" w:eastAsia="zh-CN" w:bidi="ar"/>
        </w:rPr>
        <w:t>uszkodzeniu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 (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za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wyjątkiem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zawinionych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uszkodzeń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mechanicznych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lub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uszkodzeń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wynikających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z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nieprawidłowej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eksploatacji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) w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okresie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gwarancji w tym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wymiana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m.in.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akumulatorów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bezpieczników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uszczelek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łożysk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silników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lin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/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linek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pasków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zaczepów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,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sprężyn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będzie ponosił Wykonawca (dotyczy to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zarówno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samego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zakupu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jak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i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ich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montażu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/wymiany oraz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prac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towarzyszących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).</w:t>
      </w:r>
    </w:p>
    <w:p w:rsidR="0056170D" w:rsidRPr="0056170D" w:rsidRDefault="0092405E" w:rsidP="0056170D">
      <w:pPr>
        <w:spacing w:beforeLines="50" w:before="120" w:afterLines="50" w:after="120" w:line="240" w:lineRule="auto"/>
        <w:jc w:val="both"/>
        <w:textAlignment w:val="baseline"/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 xml:space="preserve">W </w:t>
      </w:r>
      <w:proofErr w:type="spellStart"/>
      <w:r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>obowią</w:t>
      </w:r>
      <w:r w:rsidR="0056170D"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>zku</w:t>
      </w:r>
      <w:proofErr w:type="spellEnd"/>
      <w:r w:rsidR="0056170D"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 xml:space="preserve"> Zamawiającego lub Użytkownika jest </w:t>
      </w:r>
      <w:proofErr w:type="spellStart"/>
      <w:r w:rsidR="0056170D"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>podpisanie</w:t>
      </w:r>
      <w:proofErr w:type="spellEnd"/>
      <w:r w:rsidR="0056170D"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 xml:space="preserve"> umów serwisowych na instalacje /urządzenia/</w:t>
      </w:r>
      <w:proofErr w:type="spellStart"/>
      <w:r w:rsidR="0056170D"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>itp</w:t>
      </w:r>
      <w:proofErr w:type="spellEnd"/>
      <w:r w:rsidR="0056170D"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>. które warunkują utrzymanie gwarancji przez producentów.</w:t>
      </w:r>
    </w:p>
    <w:p w:rsidR="0056170D" w:rsidRPr="0056170D" w:rsidRDefault="0056170D" w:rsidP="0056170D">
      <w:pPr>
        <w:spacing w:beforeLines="50" w:before="120" w:afterLines="50" w:after="120" w:line="240" w:lineRule="auto"/>
        <w:jc w:val="both"/>
        <w:textAlignment w:val="baseline"/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</w:pPr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>Jednocześnie Zamawiający zastrzega sobie prawo podpisywania umów serwisowych na instalacje /urządzenia/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>itp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 xml:space="preserve"> przez siebie wybrane podmioty (posiadające autoryzację producentów lub dystrybutorów) bez ograniczenia uprawnień z tytułu gwarancji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>i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 xml:space="preserve"> rękojmi.</w:t>
      </w:r>
    </w:p>
    <w:p w:rsidR="0056170D" w:rsidRPr="0056170D" w:rsidRDefault="0056170D" w:rsidP="0056170D">
      <w:pPr>
        <w:spacing w:beforeLines="30" w:before="72" w:afterLines="30" w:after="72" w:line="240" w:lineRule="auto"/>
        <w:rPr>
          <w:rFonts w:ascii="Times New Roman" w:eastAsia="Georgia" w:hAnsi="Times New Roman" w:cs="Times New Roman"/>
          <w:b/>
          <w:color w:val="000000"/>
          <w:u w:val="single"/>
        </w:rPr>
      </w:pPr>
    </w:p>
    <w:p w:rsidR="0056170D" w:rsidRPr="0056170D" w:rsidRDefault="0056170D" w:rsidP="0056170D">
      <w:pPr>
        <w:spacing w:beforeLines="30" w:before="72" w:afterLines="30" w:after="72" w:line="240" w:lineRule="auto"/>
        <w:rPr>
          <w:rFonts w:ascii="Times New Roman" w:eastAsia="SimSun" w:hAnsi="Times New Roman" w:cs="Times New Roman"/>
          <w:b/>
          <w:bCs/>
          <w:sz w:val="24"/>
          <w:szCs w:val="24"/>
          <w:u w:val="single"/>
        </w:rPr>
      </w:pPr>
      <w:r w:rsidRPr="0056170D">
        <w:rPr>
          <w:rFonts w:ascii="Times New Roman" w:eastAsia="Georgia" w:hAnsi="Times New Roman" w:cs="Times New Roman"/>
          <w:b/>
          <w:color w:val="000000"/>
          <w:sz w:val="24"/>
          <w:szCs w:val="24"/>
          <w:u w:val="single"/>
        </w:rPr>
        <w:t xml:space="preserve">Pytanie nr 3: </w:t>
      </w:r>
    </w:p>
    <w:p w:rsidR="0056170D" w:rsidRPr="0056170D" w:rsidRDefault="0056170D" w:rsidP="0056170D">
      <w:pPr>
        <w:spacing w:beforeLines="30" w:before="72" w:afterLines="30" w:after="72" w:line="240" w:lineRule="auto"/>
        <w:jc w:val="both"/>
        <w:rPr>
          <w:rFonts w:ascii="Times New Roman" w:eastAsia="Calibri" w:hAnsi="Times New Roman" w:cs="Times New Roman"/>
          <w:lang w:eastAsia="zh-CN" w:bidi="ar"/>
        </w:rPr>
      </w:pPr>
      <w:r w:rsidRPr="0056170D">
        <w:rPr>
          <w:rFonts w:ascii="Times New Roman" w:eastAsia="SimSun" w:hAnsi="Times New Roman" w:cs="Times New Roman"/>
          <w:sz w:val="24"/>
          <w:szCs w:val="24"/>
        </w:rPr>
        <w:t xml:space="preserve">,,W załączniku „Odpowiedzi na pytania 7”, Zamawiający dokonał korekty odpowiedzi </w:t>
      </w:r>
      <w:r w:rsidR="000F3731">
        <w:rPr>
          <w:rFonts w:ascii="Times New Roman" w:eastAsia="SimSun" w:hAnsi="Times New Roman" w:cs="Times New Roman"/>
          <w:sz w:val="24"/>
          <w:szCs w:val="24"/>
        </w:rPr>
        <w:br/>
      </w:r>
      <w:r w:rsidRPr="0056170D">
        <w:rPr>
          <w:rFonts w:ascii="Times New Roman" w:eastAsia="SimSun" w:hAnsi="Times New Roman" w:cs="Times New Roman"/>
          <w:sz w:val="24"/>
          <w:szCs w:val="24"/>
        </w:rPr>
        <w:t>na pytanie 12 z Pakietu 46. Zgodnie z nowym brzmieniem odpowiedzi: „… W obowiązku Zamawiającego lub Użytkownika jest podpisanie umów serwisowych na instalacje/urządzenia/itp. które warunkują utrzymanie gwarancji przez producentów”. Jednocześnie nie uległa zmianie odpowiedź na pytanie 9 z Pakietu 10, która brzmi: „Koszt przeglądów serwisowych oraz części zamiennych w trakcie trwania gwarancji poszczególnych elementów – ponosi Generalny Wykonawca”. Prosimy o jednoznaczne określenie kto ponosi koszt wykonywania przeglądów serwisowych (Wykonawca czy Zamawiający/Użytkownik).</w:t>
      </w:r>
      <w:r w:rsidRPr="0056170D">
        <w:rPr>
          <w:rFonts w:ascii="SimSun" w:eastAsia="SimSun" w:hAnsi="SimSun" w:cs="SimSun"/>
          <w:sz w:val="24"/>
          <w:szCs w:val="24"/>
        </w:rPr>
        <w:t>”</w:t>
      </w:r>
    </w:p>
    <w:p w:rsidR="0056170D" w:rsidRPr="0056170D" w:rsidRDefault="0056170D" w:rsidP="00610A9B">
      <w:pPr>
        <w:spacing w:beforeLines="30" w:before="72" w:afterLines="30" w:after="72" w:line="240" w:lineRule="auto"/>
        <w:ind w:left="331" w:hangingChars="150" w:hanging="331"/>
        <w:contextualSpacing/>
        <w:jc w:val="both"/>
        <w:rPr>
          <w:rFonts w:ascii="Times New Roman" w:eastAsia="SimSun" w:hAnsi="Times New Roman" w:cs="Times New Roman"/>
          <w:b/>
          <w:bCs/>
        </w:rPr>
      </w:pPr>
      <w:r w:rsidRPr="0056170D">
        <w:rPr>
          <w:rFonts w:ascii="Times New Roman" w:eastAsia="SimSun" w:hAnsi="Times New Roman" w:cs="Times New Roman"/>
          <w:b/>
          <w:bCs/>
        </w:rPr>
        <w:t>Odpowiedź:</w:t>
      </w:r>
    </w:p>
    <w:p w:rsidR="0056170D" w:rsidRPr="0056170D" w:rsidRDefault="0056170D" w:rsidP="00610A9B">
      <w:pPr>
        <w:spacing w:beforeLines="50" w:before="120" w:afterLines="50" w:after="120" w:line="240" w:lineRule="auto"/>
        <w:jc w:val="both"/>
        <w:textAlignment w:val="baseline"/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</w:pPr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  <w:t>K</w:t>
      </w:r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 xml:space="preserve">oszt wykonywania przeglądów serwisowych </w:t>
      </w:r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  <w:t xml:space="preserve">ponosi </w:t>
      </w:r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Zamawiający</w:t>
      </w:r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  <w:t xml:space="preserve"> lub </w:t>
      </w:r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zh-CN" w:bidi="ar"/>
        </w:rPr>
        <w:t>Użytkownik</w:t>
      </w:r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  <w:t xml:space="preserve">. </w:t>
      </w:r>
    </w:p>
    <w:p w:rsidR="0056170D" w:rsidRPr="0056170D" w:rsidRDefault="0056170D" w:rsidP="00610A9B">
      <w:pPr>
        <w:spacing w:beforeLines="50" w:before="120" w:afterLines="50" w:after="120" w:line="240" w:lineRule="auto"/>
        <w:jc w:val="both"/>
        <w:textAlignment w:val="baseline"/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</w:pPr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eastAsia="zh-CN" w:bidi="ar"/>
        </w:rPr>
        <w:t xml:space="preserve">Do </w:t>
      </w:r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>obowiązków Zamawiającego lub Użytkownika jest podpisywanie umów serwisowych na instalacje /urządzenia/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>itp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>. które warunkują utrzymanie gwarancji przez producentów.</w:t>
      </w:r>
    </w:p>
    <w:p w:rsidR="00E02288" w:rsidRDefault="0056170D" w:rsidP="00471C49">
      <w:pPr>
        <w:spacing w:beforeLines="50" w:before="120" w:afterLines="50" w:after="120" w:line="240" w:lineRule="auto"/>
        <w:jc w:val="both"/>
        <w:textAlignment w:val="baseline"/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</w:pPr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 xml:space="preserve">Jednocześnie Zamawiający zastrzega sobie prawo podpisywania umów serwisowych </w:t>
      </w:r>
      <w:r w:rsidR="00610A9B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br/>
      </w:r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>na instalacje /urządzenia/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>itp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 xml:space="preserve"> przez siebie wybrane podmioty (posiadające autoryzację producentów lub dystrybutorów) bez ograniczenia uprawnień z tytułu gwarancji </w:t>
      </w:r>
      <w:proofErr w:type="spellStart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>i</w:t>
      </w:r>
      <w:proofErr w:type="spellEnd"/>
      <w:r w:rsidRPr="0056170D"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  <w:t xml:space="preserve"> rękojmi.</w:t>
      </w:r>
    </w:p>
    <w:p w:rsidR="00471C49" w:rsidRPr="00471C49" w:rsidRDefault="00471C49" w:rsidP="00471C49">
      <w:pPr>
        <w:spacing w:beforeLines="50" w:before="120" w:afterLines="50" w:after="120" w:line="240" w:lineRule="auto"/>
        <w:jc w:val="both"/>
        <w:textAlignment w:val="baseline"/>
        <w:rPr>
          <w:rFonts w:ascii="Times New Roman" w:eastAsia="Calibri" w:hAnsi="Times New Roman" w:cs="Times New Roman"/>
          <w:color w:val="000000"/>
          <w:sz w:val="24"/>
          <w:szCs w:val="24"/>
          <w:lang w:val="en-US" w:eastAsia="pl-PL" w:bidi="ar"/>
        </w:rPr>
      </w:pPr>
    </w:p>
    <w:p w:rsidR="009B587A" w:rsidRPr="009B587A" w:rsidRDefault="009B587A" w:rsidP="009B587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val="cs-CZ" w:eastAsia="pl-PL"/>
        </w:rPr>
        <w:t>Pytania - Pakiet 67</w:t>
      </w:r>
    </w:p>
    <w:p w:rsidR="00AA3FA1" w:rsidRPr="00F713D7" w:rsidRDefault="00E02288" w:rsidP="00FD45A2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E02288">
        <w:rPr>
          <w:rFonts w:ascii="Times New Roman" w:eastAsia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>
            <wp:extent cx="5760720" cy="4051399"/>
            <wp:effectExtent l="0" t="0" r="0" b="635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51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288" w:rsidRPr="00E02288" w:rsidRDefault="00E02288" w:rsidP="00E02288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  <w:r w:rsidRPr="00E02288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Odpowiedź:</w:t>
      </w:r>
    </w:p>
    <w:p w:rsidR="008169B6" w:rsidRPr="008169B6" w:rsidRDefault="008169B6" w:rsidP="008169B6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8169B6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Zamawiający nie przychyla się do zmiany kryteriów.</w:t>
      </w:r>
    </w:p>
    <w:p w:rsidR="00072E71" w:rsidRPr="00F713D7" w:rsidRDefault="00072E71" w:rsidP="00FD45A2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D158C8" w:rsidRPr="00F713D7" w:rsidRDefault="008500CA" w:rsidP="00E90230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713D7">
        <w:rPr>
          <w:rFonts w:ascii="Times New Roman" w:eastAsia="Times New Roman" w:hAnsi="Times New Roman" w:cs="Times New Roman"/>
          <w:sz w:val="24"/>
          <w:szCs w:val="24"/>
          <w:lang w:eastAsia="pl-PL"/>
        </w:rPr>
        <w:lastRenderedPageBreak/>
        <w:t xml:space="preserve">Treść zapytań wraz z wyjaśnieniami bez ujawniania źródła zapytania Zamawiający zamieszcza na stronie internetowej prowadzonego postępowania. </w:t>
      </w:r>
    </w:p>
    <w:p w:rsidR="00E42225" w:rsidRPr="00F713D7" w:rsidRDefault="00E42225" w:rsidP="00E42225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cs-CZ" w:eastAsia="pl-PL"/>
        </w:rPr>
      </w:pPr>
    </w:p>
    <w:p w:rsidR="00E90230" w:rsidRPr="00F713D7" w:rsidRDefault="00E90230" w:rsidP="00E90230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cs-CZ" w:eastAsia="pl-PL"/>
        </w:rPr>
      </w:pPr>
      <w:r w:rsidRPr="00F713D7">
        <w:rPr>
          <w:rFonts w:ascii="Times New Roman" w:eastAsia="Times New Roman" w:hAnsi="Times New Roman" w:cs="Times New Roman"/>
          <w:b/>
          <w:sz w:val="24"/>
          <w:szCs w:val="24"/>
          <w:lang w:val="cs-CZ" w:eastAsia="pl-PL"/>
        </w:rPr>
        <w:t>Odpowiedzi na kolejne pytania zostaną udzielone następnym pismem.</w:t>
      </w:r>
    </w:p>
    <w:p w:rsidR="00E90230" w:rsidRPr="00F713D7" w:rsidRDefault="00E90230" w:rsidP="00E42225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cs-CZ" w:eastAsia="pl-PL"/>
        </w:rPr>
      </w:pPr>
    </w:p>
    <w:p w:rsidR="00E42225" w:rsidRDefault="00E42225" w:rsidP="00511DB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ED5108" w:rsidRDefault="00ED5108" w:rsidP="00511DB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9B12EE" w:rsidRPr="00F713D7" w:rsidRDefault="009B12EE" w:rsidP="00511DB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9B12EE" w:rsidRDefault="009B12EE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833ABE" w:rsidRDefault="00833ABE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833ABE" w:rsidRDefault="00833ABE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833ABE" w:rsidRDefault="00833ABE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833ABE" w:rsidRDefault="00833ABE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A5979" w:rsidRDefault="001A5979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5B6FC8" w:rsidRDefault="005B6FC8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511DB5" w:rsidRPr="00511DB5" w:rsidRDefault="00511DB5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511DB5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Otrzymują </w:t>
      </w:r>
    </w:p>
    <w:p w:rsidR="00511DB5" w:rsidRPr="00511DB5" w:rsidRDefault="00511DB5" w:rsidP="00511DB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511DB5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RZP a/a </w:t>
      </w:r>
    </w:p>
    <w:p w:rsidR="003D7D48" w:rsidRPr="00695F92" w:rsidRDefault="00511DB5" w:rsidP="00695F92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511DB5">
        <w:rPr>
          <w:rFonts w:ascii="Times New Roman" w:eastAsia="Times New Roman" w:hAnsi="Times New Roman" w:cs="Times New Roman"/>
          <w:sz w:val="20"/>
          <w:szCs w:val="20"/>
          <w:lang w:eastAsia="pl-PL"/>
        </w:rPr>
        <w:t>Strona internetowa</w:t>
      </w:r>
    </w:p>
    <w:sectPr w:rsidR="003D7D48" w:rsidRPr="00695F92">
      <w:foot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77428" w:rsidRDefault="00577428" w:rsidP="00DE2E57">
      <w:pPr>
        <w:spacing w:after="0" w:line="240" w:lineRule="auto"/>
      </w:pPr>
      <w:r>
        <w:separator/>
      </w:r>
    </w:p>
  </w:endnote>
  <w:endnote w:type="continuationSeparator" w:id="0">
    <w:p w:rsidR="00577428" w:rsidRDefault="00577428" w:rsidP="00DE2E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Yu Gothic UI"/>
    <w:panose1 w:val="02020609040205080304"/>
    <w:charset w:val="80"/>
    <w:family w:val="roman"/>
    <w:pitch w:val="default"/>
    <w:sig w:usb0="A00002BF" w:usb1="68C7FCFB" w:usb2="00000010" w:usb3="00000000" w:csb0="4002009F" w:csb1="DFD7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DejaVu Sans">
    <w:altName w:val="Segoe Print"/>
    <w:charset w:val="00"/>
    <w:family w:val="swiss"/>
    <w:pitch w:val="default"/>
    <w:sig w:usb0="00000000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701888389"/>
      <w:docPartObj>
        <w:docPartGallery w:val="Page Numbers (Bottom of Page)"/>
        <w:docPartUnique/>
      </w:docPartObj>
    </w:sdtPr>
    <w:sdtEndPr/>
    <w:sdtContent>
      <w:p w:rsidR="00DE2E57" w:rsidRDefault="00DE2E57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E2B60">
          <w:rPr>
            <w:noProof/>
          </w:rPr>
          <w:t>2</w:t>
        </w:r>
        <w:r>
          <w:fldChar w:fldCharType="end"/>
        </w:r>
      </w:p>
    </w:sdtContent>
  </w:sdt>
  <w:p w:rsidR="00DE2E57" w:rsidRDefault="00DE2E5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77428" w:rsidRDefault="00577428" w:rsidP="00DE2E57">
      <w:pPr>
        <w:spacing w:after="0" w:line="240" w:lineRule="auto"/>
      </w:pPr>
      <w:r>
        <w:separator/>
      </w:r>
    </w:p>
  </w:footnote>
  <w:footnote w:type="continuationSeparator" w:id="0">
    <w:p w:rsidR="00577428" w:rsidRDefault="00577428" w:rsidP="00DE2E5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8ECC2A63"/>
    <w:multiLevelType w:val="singleLevel"/>
    <w:tmpl w:val="8ECC2A63"/>
    <w:lvl w:ilvl="0">
      <w:start w:val="1"/>
      <w:numFmt w:val="decimal"/>
      <w:lvlText w:val="%1."/>
      <w:lvlJc w:val="left"/>
      <w:pPr>
        <w:tabs>
          <w:tab w:val="num" w:pos="312"/>
        </w:tabs>
      </w:pPr>
    </w:lvl>
  </w:abstractNum>
  <w:abstractNum w:abstractNumId="1" w15:restartNumberingAfterBreak="0">
    <w:nsid w:val="BA593897"/>
    <w:multiLevelType w:val="multilevel"/>
    <w:tmpl w:val="BA593897"/>
    <w:lvl w:ilvl="0">
      <w:start w:val="1"/>
      <w:numFmt w:val="decimal"/>
      <w:lvlText w:val="%1."/>
      <w:lvlJc w:val="left"/>
      <w:pPr>
        <w:tabs>
          <w:tab w:val="num" w:pos="425"/>
        </w:tabs>
        <w:ind w:left="425" w:hanging="65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425"/>
        </w:tabs>
        <w:ind w:left="425" w:firstLine="655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num" w:pos="425"/>
        </w:tabs>
        <w:ind w:left="425" w:firstLine="1375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425"/>
        </w:tabs>
        <w:ind w:left="425" w:firstLine="2095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425"/>
        </w:tabs>
        <w:ind w:left="425" w:firstLine="2815"/>
      </w:pPr>
      <w:rPr>
        <w:rFonts w:hint="default"/>
      </w:rPr>
    </w:lvl>
    <w:lvl w:ilvl="5">
      <w:start w:val="1"/>
      <w:numFmt w:val="lowerRoman"/>
      <w:lvlText w:val="%6."/>
      <w:lvlJc w:val="left"/>
      <w:pPr>
        <w:tabs>
          <w:tab w:val="num" w:pos="425"/>
        </w:tabs>
        <w:ind w:left="425" w:firstLine="3535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25"/>
        </w:tabs>
        <w:ind w:left="425" w:firstLine="4255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425"/>
        </w:tabs>
        <w:ind w:left="425" w:firstLine="4975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425"/>
        </w:tabs>
        <w:ind w:left="425" w:firstLine="5695"/>
      </w:pPr>
      <w:rPr>
        <w:rFonts w:hint="default"/>
      </w:rPr>
    </w:lvl>
  </w:abstractNum>
  <w:abstractNum w:abstractNumId="2" w15:restartNumberingAfterBreak="0">
    <w:nsid w:val="0A1C770F"/>
    <w:multiLevelType w:val="multilevel"/>
    <w:tmpl w:val="0A1C770F"/>
    <w:lvl w:ilvl="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C24AB1"/>
    <w:multiLevelType w:val="hybridMultilevel"/>
    <w:tmpl w:val="2D4E6F5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80E62B"/>
    <w:multiLevelType w:val="hybridMultilevel"/>
    <w:tmpl w:val="9871AAFB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 w15:restartNumberingAfterBreak="0">
    <w:nsid w:val="1712E59E"/>
    <w:multiLevelType w:val="singleLevel"/>
    <w:tmpl w:val="1712E59E"/>
    <w:lvl w:ilvl="0">
      <w:start w:val="4"/>
      <w:numFmt w:val="decimal"/>
      <w:lvlText w:val="%1."/>
      <w:lvlJc w:val="left"/>
    </w:lvl>
  </w:abstractNum>
  <w:abstractNum w:abstractNumId="6" w15:restartNumberingAfterBreak="0">
    <w:nsid w:val="17182116"/>
    <w:multiLevelType w:val="multilevel"/>
    <w:tmpl w:val="1718211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BE5134"/>
    <w:multiLevelType w:val="multilevel"/>
    <w:tmpl w:val="D74886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34571AE8"/>
    <w:multiLevelType w:val="hybridMultilevel"/>
    <w:tmpl w:val="3D6823C4"/>
    <w:lvl w:ilvl="0" w:tplc="FDE8606A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73521CC"/>
    <w:multiLevelType w:val="hybridMultilevel"/>
    <w:tmpl w:val="BC1AE1A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004B1D3"/>
    <w:multiLevelType w:val="hybridMultilevel"/>
    <w:tmpl w:val="C60B3633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1" w15:restartNumberingAfterBreak="0">
    <w:nsid w:val="403C0F58"/>
    <w:multiLevelType w:val="hybridMultilevel"/>
    <w:tmpl w:val="D08ADB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0C7A53C"/>
    <w:multiLevelType w:val="singleLevel"/>
    <w:tmpl w:val="40C7A53C"/>
    <w:lvl w:ilvl="0">
      <w:start w:val="1"/>
      <w:numFmt w:val="lowerLetter"/>
      <w:lvlText w:val="%1)"/>
      <w:lvlJc w:val="left"/>
      <w:pPr>
        <w:tabs>
          <w:tab w:val="num" w:pos="425"/>
        </w:tabs>
        <w:ind w:left="425" w:hanging="425"/>
      </w:pPr>
      <w:rPr>
        <w:rFonts w:hint="default"/>
      </w:rPr>
    </w:lvl>
  </w:abstractNum>
  <w:abstractNum w:abstractNumId="13" w15:restartNumberingAfterBreak="0">
    <w:nsid w:val="40CF0011"/>
    <w:multiLevelType w:val="hybridMultilevel"/>
    <w:tmpl w:val="761A3AA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1CD0471"/>
    <w:multiLevelType w:val="hybridMultilevel"/>
    <w:tmpl w:val="7CF069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63050DD"/>
    <w:multiLevelType w:val="hybridMultilevel"/>
    <w:tmpl w:val="FE34BF4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A2B7DE8"/>
    <w:multiLevelType w:val="singleLevel"/>
    <w:tmpl w:val="4A2B7DE8"/>
    <w:lvl w:ilvl="0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</w:abstractNum>
  <w:abstractNum w:abstractNumId="17" w15:restartNumberingAfterBreak="0">
    <w:nsid w:val="4BF95018"/>
    <w:multiLevelType w:val="multilevel"/>
    <w:tmpl w:val="4BF95018"/>
    <w:lvl w:ilvl="0">
      <w:start w:val="1"/>
      <w:numFmt w:val="bullet"/>
      <w:lvlText w:val=""/>
      <w:lvlJc w:val="left"/>
      <w:pPr>
        <w:ind w:left="1908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62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34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406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78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50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622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94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668" w:hanging="360"/>
      </w:pPr>
      <w:rPr>
        <w:rFonts w:ascii="Wingdings" w:hAnsi="Wingdings" w:hint="default"/>
      </w:rPr>
    </w:lvl>
  </w:abstractNum>
  <w:abstractNum w:abstractNumId="18" w15:restartNumberingAfterBreak="0">
    <w:nsid w:val="66BE5718"/>
    <w:multiLevelType w:val="hybridMultilevel"/>
    <w:tmpl w:val="E4A0640C"/>
    <w:lvl w:ilvl="0" w:tplc="1A94EFD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3"/>
  </w:num>
  <w:num w:numId="2">
    <w:abstractNumId w:val="9"/>
  </w:num>
  <w:num w:numId="3">
    <w:abstractNumId w:val="4"/>
  </w:num>
  <w:num w:numId="4">
    <w:abstractNumId w:val="10"/>
  </w:num>
  <w:num w:numId="5">
    <w:abstractNumId w:val="18"/>
  </w:num>
  <w:num w:numId="6">
    <w:abstractNumId w:val="14"/>
  </w:num>
  <w:num w:numId="7">
    <w:abstractNumId w:val="15"/>
  </w:num>
  <w:num w:numId="8">
    <w:abstractNumId w:val="11"/>
  </w:num>
  <w:num w:numId="9">
    <w:abstractNumId w:val="17"/>
  </w:num>
  <w:num w:numId="10">
    <w:abstractNumId w:val="3"/>
  </w:num>
  <w:num w:numId="1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6"/>
  </w:num>
  <w:num w:numId="13">
    <w:abstractNumId w:val="7"/>
  </w:num>
  <w:num w:numId="14">
    <w:abstractNumId w:val="1"/>
  </w:num>
  <w:num w:numId="15">
    <w:abstractNumId w:val="5"/>
  </w:num>
  <w:num w:numId="16">
    <w:abstractNumId w:val="12"/>
  </w:num>
  <w:num w:numId="17">
    <w:abstractNumId w:val="8"/>
  </w:num>
  <w:num w:numId="18">
    <w:abstractNumId w:val="2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6B65"/>
    <w:rsid w:val="00001BB3"/>
    <w:rsid w:val="00001C0C"/>
    <w:rsid w:val="0000332D"/>
    <w:rsid w:val="00003387"/>
    <w:rsid w:val="00003C44"/>
    <w:rsid w:val="000135C1"/>
    <w:rsid w:val="000156EB"/>
    <w:rsid w:val="00017B76"/>
    <w:rsid w:val="00022650"/>
    <w:rsid w:val="000234D3"/>
    <w:rsid w:val="0002412E"/>
    <w:rsid w:val="00025FF7"/>
    <w:rsid w:val="00026A5B"/>
    <w:rsid w:val="00027075"/>
    <w:rsid w:val="00027761"/>
    <w:rsid w:val="00031200"/>
    <w:rsid w:val="000332C0"/>
    <w:rsid w:val="00033DD5"/>
    <w:rsid w:val="00035A8A"/>
    <w:rsid w:val="00036327"/>
    <w:rsid w:val="00036696"/>
    <w:rsid w:val="00041149"/>
    <w:rsid w:val="000445F2"/>
    <w:rsid w:val="00047E9F"/>
    <w:rsid w:val="00051B16"/>
    <w:rsid w:val="000521E1"/>
    <w:rsid w:val="00052271"/>
    <w:rsid w:val="00052723"/>
    <w:rsid w:val="00053670"/>
    <w:rsid w:val="00054DC2"/>
    <w:rsid w:val="00055903"/>
    <w:rsid w:val="000603AB"/>
    <w:rsid w:val="00060FFA"/>
    <w:rsid w:val="00072A1C"/>
    <w:rsid w:val="00072E71"/>
    <w:rsid w:val="00074193"/>
    <w:rsid w:val="000771E2"/>
    <w:rsid w:val="00080AFF"/>
    <w:rsid w:val="00082B76"/>
    <w:rsid w:val="0008386E"/>
    <w:rsid w:val="00084D20"/>
    <w:rsid w:val="00086D0C"/>
    <w:rsid w:val="0009164B"/>
    <w:rsid w:val="000930D0"/>
    <w:rsid w:val="00093448"/>
    <w:rsid w:val="000A16D5"/>
    <w:rsid w:val="000A3AA7"/>
    <w:rsid w:val="000A45FE"/>
    <w:rsid w:val="000A6939"/>
    <w:rsid w:val="000A7EB7"/>
    <w:rsid w:val="000B0440"/>
    <w:rsid w:val="000B266D"/>
    <w:rsid w:val="000B35C3"/>
    <w:rsid w:val="000B3DE0"/>
    <w:rsid w:val="000B4FC3"/>
    <w:rsid w:val="000B58CA"/>
    <w:rsid w:val="000B68C2"/>
    <w:rsid w:val="000B72DF"/>
    <w:rsid w:val="000B74A2"/>
    <w:rsid w:val="000C48C7"/>
    <w:rsid w:val="000C5253"/>
    <w:rsid w:val="000C69B5"/>
    <w:rsid w:val="000D18E8"/>
    <w:rsid w:val="000D3CBB"/>
    <w:rsid w:val="000D44F1"/>
    <w:rsid w:val="000D5206"/>
    <w:rsid w:val="000D605A"/>
    <w:rsid w:val="000D6CBC"/>
    <w:rsid w:val="000E2018"/>
    <w:rsid w:val="000E2DB2"/>
    <w:rsid w:val="000E381F"/>
    <w:rsid w:val="000E4250"/>
    <w:rsid w:val="000E4BAB"/>
    <w:rsid w:val="000E64B4"/>
    <w:rsid w:val="000E74BA"/>
    <w:rsid w:val="000F3731"/>
    <w:rsid w:val="000F38F1"/>
    <w:rsid w:val="000F3DF1"/>
    <w:rsid w:val="00100D01"/>
    <w:rsid w:val="00101B6E"/>
    <w:rsid w:val="00102E0B"/>
    <w:rsid w:val="00104865"/>
    <w:rsid w:val="00104F4B"/>
    <w:rsid w:val="001055B3"/>
    <w:rsid w:val="00106D26"/>
    <w:rsid w:val="00106FD3"/>
    <w:rsid w:val="0010765B"/>
    <w:rsid w:val="00107C4C"/>
    <w:rsid w:val="00110851"/>
    <w:rsid w:val="00113E1D"/>
    <w:rsid w:val="001152F1"/>
    <w:rsid w:val="00116CEF"/>
    <w:rsid w:val="001170AF"/>
    <w:rsid w:val="001208D7"/>
    <w:rsid w:val="00120F92"/>
    <w:rsid w:val="0012238C"/>
    <w:rsid w:val="00123106"/>
    <w:rsid w:val="0012473F"/>
    <w:rsid w:val="001272E8"/>
    <w:rsid w:val="001277AD"/>
    <w:rsid w:val="001310D6"/>
    <w:rsid w:val="0013139E"/>
    <w:rsid w:val="00132054"/>
    <w:rsid w:val="00133D16"/>
    <w:rsid w:val="00134F1C"/>
    <w:rsid w:val="001400F2"/>
    <w:rsid w:val="00140C8C"/>
    <w:rsid w:val="00141202"/>
    <w:rsid w:val="00143EEB"/>
    <w:rsid w:val="00144615"/>
    <w:rsid w:val="0014652F"/>
    <w:rsid w:val="00146BC5"/>
    <w:rsid w:val="001474B1"/>
    <w:rsid w:val="00151E06"/>
    <w:rsid w:val="00152912"/>
    <w:rsid w:val="001536BA"/>
    <w:rsid w:val="001537B9"/>
    <w:rsid w:val="00154027"/>
    <w:rsid w:val="0015461F"/>
    <w:rsid w:val="00154E52"/>
    <w:rsid w:val="001554EC"/>
    <w:rsid w:val="001600EE"/>
    <w:rsid w:val="00161437"/>
    <w:rsid w:val="00162703"/>
    <w:rsid w:val="0016381B"/>
    <w:rsid w:val="00164B78"/>
    <w:rsid w:val="001667E4"/>
    <w:rsid w:val="00167DAD"/>
    <w:rsid w:val="00171B74"/>
    <w:rsid w:val="001720D7"/>
    <w:rsid w:val="00172173"/>
    <w:rsid w:val="00172E75"/>
    <w:rsid w:val="00174867"/>
    <w:rsid w:val="00177CF8"/>
    <w:rsid w:val="0018091F"/>
    <w:rsid w:val="0018382F"/>
    <w:rsid w:val="0018523A"/>
    <w:rsid w:val="00187A11"/>
    <w:rsid w:val="00192EE9"/>
    <w:rsid w:val="00193E6F"/>
    <w:rsid w:val="0019546C"/>
    <w:rsid w:val="001A1465"/>
    <w:rsid w:val="001A146E"/>
    <w:rsid w:val="001A1669"/>
    <w:rsid w:val="001A44EE"/>
    <w:rsid w:val="001A4E80"/>
    <w:rsid w:val="001A5979"/>
    <w:rsid w:val="001A72F1"/>
    <w:rsid w:val="001A7C75"/>
    <w:rsid w:val="001B14BA"/>
    <w:rsid w:val="001B28AC"/>
    <w:rsid w:val="001B5753"/>
    <w:rsid w:val="001B5C81"/>
    <w:rsid w:val="001C0664"/>
    <w:rsid w:val="001C33DE"/>
    <w:rsid w:val="001C3D4A"/>
    <w:rsid w:val="001C5560"/>
    <w:rsid w:val="001C6E38"/>
    <w:rsid w:val="001C774C"/>
    <w:rsid w:val="001D02C4"/>
    <w:rsid w:val="001D04F2"/>
    <w:rsid w:val="001D2D89"/>
    <w:rsid w:val="001D3804"/>
    <w:rsid w:val="001D4E25"/>
    <w:rsid w:val="001D5AA0"/>
    <w:rsid w:val="001D6C6D"/>
    <w:rsid w:val="001E031B"/>
    <w:rsid w:val="001E0B7F"/>
    <w:rsid w:val="001E1289"/>
    <w:rsid w:val="001E356B"/>
    <w:rsid w:val="001E411C"/>
    <w:rsid w:val="001E5978"/>
    <w:rsid w:val="001E6505"/>
    <w:rsid w:val="001F05ED"/>
    <w:rsid w:val="001F0693"/>
    <w:rsid w:val="001F0CAA"/>
    <w:rsid w:val="001F1650"/>
    <w:rsid w:val="001F219D"/>
    <w:rsid w:val="001F3270"/>
    <w:rsid w:val="001F4BF0"/>
    <w:rsid w:val="001F5729"/>
    <w:rsid w:val="001F65CF"/>
    <w:rsid w:val="001F7809"/>
    <w:rsid w:val="00201F8C"/>
    <w:rsid w:val="002054A3"/>
    <w:rsid w:val="00211994"/>
    <w:rsid w:val="0021242D"/>
    <w:rsid w:val="00213F3E"/>
    <w:rsid w:val="00214470"/>
    <w:rsid w:val="00214FAB"/>
    <w:rsid w:val="00215D80"/>
    <w:rsid w:val="00216FAF"/>
    <w:rsid w:val="0022137F"/>
    <w:rsid w:val="00223B3E"/>
    <w:rsid w:val="00227FF1"/>
    <w:rsid w:val="002306B2"/>
    <w:rsid w:val="0023127C"/>
    <w:rsid w:val="00233200"/>
    <w:rsid w:val="0024058D"/>
    <w:rsid w:val="00240E5B"/>
    <w:rsid w:val="00241652"/>
    <w:rsid w:val="00245AB7"/>
    <w:rsid w:val="002460E1"/>
    <w:rsid w:val="002502B5"/>
    <w:rsid w:val="00251AC5"/>
    <w:rsid w:val="00251C0A"/>
    <w:rsid w:val="00252AF1"/>
    <w:rsid w:val="0025348F"/>
    <w:rsid w:val="00256F7B"/>
    <w:rsid w:val="00261E41"/>
    <w:rsid w:val="00262154"/>
    <w:rsid w:val="0026323B"/>
    <w:rsid w:val="00265A7C"/>
    <w:rsid w:val="002666C4"/>
    <w:rsid w:val="00267AFB"/>
    <w:rsid w:val="00267D91"/>
    <w:rsid w:val="002703AB"/>
    <w:rsid w:val="00271EA7"/>
    <w:rsid w:val="00272798"/>
    <w:rsid w:val="00273E27"/>
    <w:rsid w:val="002770B3"/>
    <w:rsid w:val="002778D8"/>
    <w:rsid w:val="00277A38"/>
    <w:rsid w:val="00284059"/>
    <w:rsid w:val="00284A50"/>
    <w:rsid w:val="0028604D"/>
    <w:rsid w:val="00286438"/>
    <w:rsid w:val="0029275C"/>
    <w:rsid w:val="00293BED"/>
    <w:rsid w:val="002944F7"/>
    <w:rsid w:val="002948FA"/>
    <w:rsid w:val="002978E6"/>
    <w:rsid w:val="002A170E"/>
    <w:rsid w:val="002A23D1"/>
    <w:rsid w:val="002A2E3C"/>
    <w:rsid w:val="002A45C2"/>
    <w:rsid w:val="002A7751"/>
    <w:rsid w:val="002A79C7"/>
    <w:rsid w:val="002B14FF"/>
    <w:rsid w:val="002B298F"/>
    <w:rsid w:val="002B3853"/>
    <w:rsid w:val="002B73AE"/>
    <w:rsid w:val="002C08A6"/>
    <w:rsid w:val="002C39F5"/>
    <w:rsid w:val="002C643A"/>
    <w:rsid w:val="002C6AA8"/>
    <w:rsid w:val="002C71C2"/>
    <w:rsid w:val="002C71EF"/>
    <w:rsid w:val="002C7646"/>
    <w:rsid w:val="002C769E"/>
    <w:rsid w:val="002C7A74"/>
    <w:rsid w:val="002D0A08"/>
    <w:rsid w:val="002D55EA"/>
    <w:rsid w:val="002E0DC3"/>
    <w:rsid w:val="002E11D7"/>
    <w:rsid w:val="002E17C6"/>
    <w:rsid w:val="002E353C"/>
    <w:rsid w:val="002E437F"/>
    <w:rsid w:val="002E55AA"/>
    <w:rsid w:val="002E7E07"/>
    <w:rsid w:val="002F5378"/>
    <w:rsid w:val="002F62B2"/>
    <w:rsid w:val="002F6B65"/>
    <w:rsid w:val="002F6EE6"/>
    <w:rsid w:val="00301346"/>
    <w:rsid w:val="00301B96"/>
    <w:rsid w:val="00302AD0"/>
    <w:rsid w:val="00302DED"/>
    <w:rsid w:val="00304F7B"/>
    <w:rsid w:val="003054AB"/>
    <w:rsid w:val="00306404"/>
    <w:rsid w:val="00312011"/>
    <w:rsid w:val="00314B2B"/>
    <w:rsid w:val="00317E51"/>
    <w:rsid w:val="00322CAF"/>
    <w:rsid w:val="00324101"/>
    <w:rsid w:val="0032442A"/>
    <w:rsid w:val="00326218"/>
    <w:rsid w:val="003276C0"/>
    <w:rsid w:val="00331615"/>
    <w:rsid w:val="003318A2"/>
    <w:rsid w:val="00334813"/>
    <w:rsid w:val="003425A5"/>
    <w:rsid w:val="00342DAB"/>
    <w:rsid w:val="00346229"/>
    <w:rsid w:val="003472BD"/>
    <w:rsid w:val="0034794B"/>
    <w:rsid w:val="0035048F"/>
    <w:rsid w:val="0035265B"/>
    <w:rsid w:val="00353BB3"/>
    <w:rsid w:val="00353F88"/>
    <w:rsid w:val="00354B41"/>
    <w:rsid w:val="00355A05"/>
    <w:rsid w:val="00357760"/>
    <w:rsid w:val="00361130"/>
    <w:rsid w:val="00361B91"/>
    <w:rsid w:val="00362657"/>
    <w:rsid w:val="00363977"/>
    <w:rsid w:val="00365794"/>
    <w:rsid w:val="00365C3E"/>
    <w:rsid w:val="003664D7"/>
    <w:rsid w:val="00367F5F"/>
    <w:rsid w:val="00370807"/>
    <w:rsid w:val="00371898"/>
    <w:rsid w:val="0037205B"/>
    <w:rsid w:val="003720ED"/>
    <w:rsid w:val="00372877"/>
    <w:rsid w:val="00376522"/>
    <w:rsid w:val="00376CEE"/>
    <w:rsid w:val="00380AC4"/>
    <w:rsid w:val="00385012"/>
    <w:rsid w:val="00391748"/>
    <w:rsid w:val="003939EE"/>
    <w:rsid w:val="00394D35"/>
    <w:rsid w:val="00395363"/>
    <w:rsid w:val="003966B2"/>
    <w:rsid w:val="003970C2"/>
    <w:rsid w:val="003A25FA"/>
    <w:rsid w:val="003A57E4"/>
    <w:rsid w:val="003A6CC2"/>
    <w:rsid w:val="003A78D3"/>
    <w:rsid w:val="003B216F"/>
    <w:rsid w:val="003B26D9"/>
    <w:rsid w:val="003B3BA0"/>
    <w:rsid w:val="003B4CB3"/>
    <w:rsid w:val="003B62C6"/>
    <w:rsid w:val="003B6DC7"/>
    <w:rsid w:val="003B7A45"/>
    <w:rsid w:val="003B7BB3"/>
    <w:rsid w:val="003B7FB6"/>
    <w:rsid w:val="003C02C6"/>
    <w:rsid w:val="003C396B"/>
    <w:rsid w:val="003C4B1B"/>
    <w:rsid w:val="003C4D59"/>
    <w:rsid w:val="003C6177"/>
    <w:rsid w:val="003C61E9"/>
    <w:rsid w:val="003D15AE"/>
    <w:rsid w:val="003D1F1E"/>
    <w:rsid w:val="003D25E5"/>
    <w:rsid w:val="003D6735"/>
    <w:rsid w:val="003D716E"/>
    <w:rsid w:val="003D7D48"/>
    <w:rsid w:val="003E005F"/>
    <w:rsid w:val="003E2B60"/>
    <w:rsid w:val="003E2B74"/>
    <w:rsid w:val="003E5977"/>
    <w:rsid w:val="003E6431"/>
    <w:rsid w:val="003E7830"/>
    <w:rsid w:val="003F10A9"/>
    <w:rsid w:val="003F1B60"/>
    <w:rsid w:val="003F1CB1"/>
    <w:rsid w:val="003F275E"/>
    <w:rsid w:val="003F4A09"/>
    <w:rsid w:val="003F55FF"/>
    <w:rsid w:val="003F595C"/>
    <w:rsid w:val="003F69F7"/>
    <w:rsid w:val="00403A49"/>
    <w:rsid w:val="00403B19"/>
    <w:rsid w:val="004052A0"/>
    <w:rsid w:val="004065C1"/>
    <w:rsid w:val="00406A2E"/>
    <w:rsid w:val="00410D95"/>
    <w:rsid w:val="0041207E"/>
    <w:rsid w:val="00413856"/>
    <w:rsid w:val="00413D5F"/>
    <w:rsid w:val="00420110"/>
    <w:rsid w:val="0042398A"/>
    <w:rsid w:val="00424BB2"/>
    <w:rsid w:val="0042521A"/>
    <w:rsid w:val="00425E46"/>
    <w:rsid w:val="00426F20"/>
    <w:rsid w:val="00427AAF"/>
    <w:rsid w:val="00427E93"/>
    <w:rsid w:val="00430A1B"/>
    <w:rsid w:val="00430DCF"/>
    <w:rsid w:val="00431A89"/>
    <w:rsid w:val="0043371A"/>
    <w:rsid w:val="00437B36"/>
    <w:rsid w:val="00440DC9"/>
    <w:rsid w:val="00441E7B"/>
    <w:rsid w:val="004421D2"/>
    <w:rsid w:val="004452E6"/>
    <w:rsid w:val="00445552"/>
    <w:rsid w:val="00453230"/>
    <w:rsid w:val="0045713A"/>
    <w:rsid w:val="00460649"/>
    <w:rsid w:val="004609BD"/>
    <w:rsid w:val="00461163"/>
    <w:rsid w:val="004627FE"/>
    <w:rsid w:val="00462CB6"/>
    <w:rsid w:val="00464AEA"/>
    <w:rsid w:val="0046553C"/>
    <w:rsid w:val="0047062E"/>
    <w:rsid w:val="00470F0D"/>
    <w:rsid w:val="00471C49"/>
    <w:rsid w:val="00472B7C"/>
    <w:rsid w:val="00472FF1"/>
    <w:rsid w:val="00474051"/>
    <w:rsid w:val="004747C0"/>
    <w:rsid w:val="00476974"/>
    <w:rsid w:val="004826F2"/>
    <w:rsid w:val="004836E1"/>
    <w:rsid w:val="00487A12"/>
    <w:rsid w:val="00490C3E"/>
    <w:rsid w:val="004937B7"/>
    <w:rsid w:val="00493A5B"/>
    <w:rsid w:val="0049689F"/>
    <w:rsid w:val="004A776F"/>
    <w:rsid w:val="004A7C03"/>
    <w:rsid w:val="004B1890"/>
    <w:rsid w:val="004B4826"/>
    <w:rsid w:val="004B4ED5"/>
    <w:rsid w:val="004B5F1B"/>
    <w:rsid w:val="004B7945"/>
    <w:rsid w:val="004C0AC0"/>
    <w:rsid w:val="004C2464"/>
    <w:rsid w:val="004C3BDD"/>
    <w:rsid w:val="004C458D"/>
    <w:rsid w:val="004C5406"/>
    <w:rsid w:val="004C5811"/>
    <w:rsid w:val="004C5CD6"/>
    <w:rsid w:val="004C5F17"/>
    <w:rsid w:val="004C628D"/>
    <w:rsid w:val="004D1669"/>
    <w:rsid w:val="004D1D3D"/>
    <w:rsid w:val="004D2C67"/>
    <w:rsid w:val="004D3925"/>
    <w:rsid w:val="004D57F8"/>
    <w:rsid w:val="004E0AA3"/>
    <w:rsid w:val="004E0B4F"/>
    <w:rsid w:val="004E12C3"/>
    <w:rsid w:val="004E28ED"/>
    <w:rsid w:val="004E3603"/>
    <w:rsid w:val="004E6AA8"/>
    <w:rsid w:val="004F0ED7"/>
    <w:rsid w:val="004F1650"/>
    <w:rsid w:val="004F30C8"/>
    <w:rsid w:val="004F43A3"/>
    <w:rsid w:val="00500522"/>
    <w:rsid w:val="005016BC"/>
    <w:rsid w:val="005021A8"/>
    <w:rsid w:val="00502250"/>
    <w:rsid w:val="00502E04"/>
    <w:rsid w:val="00503C46"/>
    <w:rsid w:val="005108CF"/>
    <w:rsid w:val="00510E70"/>
    <w:rsid w:val="0051161B"/>
    <w:rsid w:val="00511DB5"/>
    <w:rsid w:val="0051247E"/>
    <w:rsid w:val="005150DB"/>
    <w:rsid w:val="0051541A"/>
    <w:rsid w:val="005171D1"/>
    <w:rsid w:val="00526CE4"/>
    <w:rsid w:val="00527F60"/>
    <w:rsid w:val="0053096F"/>
    <w:rsid w:val="00532BDD"/>
    <w:rsid w:val="00532EFB"/>
    <w:rsid w:val="00533969"/>
    <w:rsid w:val="00533CD1"/>
    <w:rsid w:val="00534310"/>
    <w:rsid w:val="00534C3E"/>
    <w:rsid w:val="005355E8"/>
    <w:rsid w:val="0053690F"/>
    <w:rsid w:val="0054067E"/>
    <w:rsid w:val="00542665"/>
    <w:rsid w:val="00544918"/>
    <w:rsid w:val="005451B8"/>
    <w:rsid w:val="00550C14"/>
    <w:rsid w:val="00551595"/>
    <w:rsid w:val="0055337C"/>
    <w:rsid w:val="00555B5D"/>
    <w:rsid w:val="00555C51"/>
    <w:rsid w:val="005562AF"/>
    <w:rsid w:val="00556B07"/>
    <w:rsid w:val="0055792E"/>
    <w:rsid w:val="0056170D"/>
    <w:rsid w:val="00563828"/>
    <w:rsid w:val="00563A73"/>
    <w:rsid w:val="00563E6A"/>
    <w:rsid w:val="00565CD5"/>
    <w:rsid w:val="00567286"/>
    <w:rsid w:val="00571051"/>
    <w:rsid w:val="00572AC2"/>
    <w:rsid w:val="00573E94"/>
    <w:rsid w:val="0057619F"/>
    <w:rsid w:val="005768B8"/>
    <w:rsid w:val="00577428"/>
    <w:rsid w:val="00577538"/>
    <w:rsid w:val="00577DCA"/>
    <w:rsid w:val="00577F2E"/>
    <w:rsid w:val="00581B23"/>
    <w:rsid w:val="00583A06"/>
    <w:rsid w:val="00583AE4"/>
    <w:rsid w:val="0058412D"/>
    <w:rsid w:val="0058563E"/>
    <w:rsid w:val="0058676B"/>
    <w:rsid w:val="0059003E"/>
    <w:rsid w:val="00594C55"/>
    <w:rsid w:val="00594E77"/>
    <w:rsid w:val="00596544"/>
    <w:rsid w:val="0059761D"/>
    <w:rsid w:val="005A198A"/>
    <w:rsid w:val="005A29CB"/>
    <w:rsid w:val="005A4E7F"/>
    <w:rsid w:val="005A5D8C"/>
    <w:rsid w:val="005A603C"/>
    <w:rsid w:val="005A6CFD"/>
    <w:rsid w:val="005B03CE"/>
    <w:rsid w:val="005B05B4"/>
    <w:rsid w:val="005B6457"/>
    <w:rsid w:val="005B6FC8"/>
    <w:rsid w:val="005B7BEA"/>
    <w:rsid w:val="005C346F"/>
    <w:rsid w:val="005C7A77"/>
    <w:rsid w:val="005C7F79"/>
    <w:rsid w:val="005D094B"/>
    <w:rsid w:val="005D1730"/>
    <w:rsid w:val="005D2340"/>
    <w:rsid w:val="005D4551"/>
    <w:rsid w:val="005D59EF"/>
    <w:rsid w:val="005D6400"/>
    <w:rsid w:val="005D6889"/>
    <w:rsid w:val="005D75F4"/>
    <w:rsid w:val="005E0C82"/>
    <w:rsid w:val="005E1AE0"/>
    <w:rsid w:val="005E27D7"/>
    <w:rsid w:val="005E5F8E"/>
    <w:rsid w:val="005E6B3A"/>
    <w:rsid w:val="005E7795"/>
    <w:rsid w:val="005F0A1E"/>
    <w:rsid w:val="005F1F70"/>
    <w:rsid w:val="005F479E"/>
    <w:rsid w:val="005F645D"/>
    <w:rsid w:val="00602396"/>
    <w:rsid w:val="0060293F"/>
    <w:rsid w:val="006029AB"/>
    <w:rsid w:val="00602BF4"/>
    <w:rsid w:val="00604E45"/>
    <w:rsid w:val="00607A70"/>
    <w:rsid w:val="00610531"/>
    <w:rsid w:val="00610A9B"/>
    <w:rsid w:val="00611844"/>
    <w:rsid w:val="00614164"/>
    <w:rsid w:val="006169C5"/>
    <w:rsid w:val="00616F39"/>
    <w:rsid w:val="00621CCF"/>
    <w:rsid w:val="00622F9F"/>
    <w:rsid w:val="006233E5"/>
    <w:rsid w:val="00623483"/>
    <w:rsid w:val="00623CB2"/>
    <w:rsid w:val="00624963"/>
    <w:rsid w:val="00625BF4"/>
    <w:rsid w:val="0062718F"/>
    <w:rsid w:val="006276B2"/>
    <w:rsid w:val="006277CC"/>
    <w:rsid w:val="00627990"/>
    <w:rsid w:val="00630B76"/>
    <w:rsid w:val="00631898"/>
    <w:rsid w:val="00632FD8"/>
    <w:rsid w:val="00632FDD"/>
    <w:rsid w:val="006348B8"/>
    <w:rsid w:val="00635E1B"/>
    <w:rsid w:val="0063666B"/>
    <w:rsid w:val="00637A1D"/>
    <w:rsid w:val="0064184B"/>
    <w:rsid w:val="006422A5"/>
    <w:rsid w:val="0064240E"/>
    <w:rsid w:val="00642E0A"/>
    <w:rsid w:val="00646D94"/>
    <w:rsid w:val="00646E4D"/>
    <w:rsid w:val="00650BA6"/>
    <w:rsid w:val="00650FEE"/>
    <w:rsid w:val="00652E59"/>
    <w:rsid w:val="00653324"/>
    <w:rsid w:val="006535E3"/>
    <w:rsid w:val="006545BB"/>
    <w:rsid w:val="00654CBE"/>
    <w:rsid w:val="00655E34"/>
    <w:rsid w:val="006575D3"/>
    <w:rsid w:val="00660081"/>
    <w:rsid w:val="006617C8"/>
    <w:rsid w:val="00661A3B"/>
    <w:rsid w:val="00663228"/>
    <w:rsid w:val="00663B1D"/>
    <w:rsid w:val="00663EC7"/>
    <w:rsid w:val="0066525E"/>
    <w:rsid w:val="00666D9B"/>
    <w:rsid w:val="0066726B"/>
    <w:rsid w:val="00667C45"/>
    <w:rsid w:val="00671639"/>
    <w:rsid w:val="00671752"/>
    <w:rsid w:val="00673295"/>
    <w:rsid w:val="00680E20"/>
    <w:rsid w:val="0068204D"/>
    <w:rsid w:val="0068350B"/>
    <w:rsid w:val="006838C1"/>
    <w:rsid w:val="00684098"/>
    <w:rsid w:val="006844E8"/>
    <w:rsid w:val="006862F9"/>
    <w:rsid w:val="0068683F"/>
    <w:rsid w:val="006879D6"/>
    <w:rsid w:val="00690C39"/>
    <w:rsid w:val="00691FBB"/>
    <w:rsid w:val="00694FA7"/>
    <w:rsid w:val="00695F92"/>
    <w:rsid w:val="006961F3"/>
    <w:rsid w:val="00696210"/>
    <w:rsid w:val="006A115C"/>
    <w:rsid w:val="006A17C6"/>
    <w:rsid w:val="006A288C"/>
    <w:rsid w:val="006A2F9B"/>
    <w:rsid w:val="006A612E"/>
    <w:rsid w:val="006A6642"/>
    <w:rsid w:val="006A6AFD"/>
    <w:rsid w:val="006A732D"/>
    <w:rsid w:val="006B1D56"/>
    <w:rsid w:val="006B216F"/>
    <w:rsid w:val="006B2F3B"/>
    <w:rsid w:val="006B3207"/>
    <w:rsid w:val="006B3BDA"/>
    <w:rsid w:val="006B5A46"/>
    <w:rsid w:val="006B7D39"/>
    <w:rsid w:val="006C099A"/>
    <w:rsid w:val="006C28E6"/>
    <w:rsid w:val="006C2A84"/>
    <w:rsid w:val="006C31FB"/>
    <w:rsid w:val="006C3400"/>
    <w:rsid w:val="006C54C7"/>
    <w:rsid w:val="006C61B9"/>
    <w:rsid w:val="006C6E34"/>
    <w:rsid w:val="006D26AC"/>
    <w:rsid w:val="006D31BB"/>
    <w:rsid w:val="006D3542"/>
    <w:rsid w:val="006D66F3"/>
    <w:rsid w:val="006D6A35"/>
    <w:rsid w:val="006D6B3F"/>
    <w:rsid w:val="006D7074"/>
    <w:rsid w:val="006D719A"/>
    <w:rsid w:val="006E0352"/>
    <w:rsid w:val="006E4126"/>
    <w:rsid w:val="006E4A46"/>
    <w:rsid w:val="006E5473"/>
    <w:rsid w:val="006E5989"/>
    <w:rsid w:val="006E6590"/>
    <w:rsid w:val="006E6E9C"/>
    <w:rsid w:val="006E7923"/>
    <w:rsid w:val="006F66BF"/>
    <w:rsid w:val="00700352"/>
    <w:rsid w:val="0070161F"/>
    <w:rsid w:val="00702CEE"/>
    <w:rsid w:val="00704063"/>
    <w:rsid w:val="0070760A"/>
    <w:rsid w:val="00710DBE"/>
    <w:rsid w:val="00711D70"/>
    <w:rsid w:val="007141FC"/>
    <w:rsid w:val="007157E2"/>
    <w:rsid w:val="00717DD7"/>
    <w:rsid w:val="00717F55"/>
    <w:rsid w:val="00720C4E"/>
    <w:rsid w:val="0072375D"/>
    <w:rsid w:val="00725DE5"/>
    <w:rsid w:val="00730439"/>
    <w:rsid w:val="0073072B"/>
    <w:rsid w:val="00730EB6"/>
    <w:rsid w:val="00733D25"/>
    <w:rsid w:val="00734330"/>
    <w:rsid w:val="00734936"/>
    <w:rsid w:val="007357E5"/>
    <w:rsid w:val="007378D2"/>
    <w:rsid w:val="00740B6C"/>
    <w:rsid w:val="00741521"/>
    <w:rsid w:val="00742071"/>
    <w:rsid w:val="0074361E"/>
    <w:rsid w:val="0074532A"/>
    <w:rsid w:val="00751795"/>
    <w:rsid w:val="00751913"/>
    <w:rsid w:val="00752C57"/>
    <w:rsid w:val="00754991"/>
    <w:rsid w:val="00757AB0"/>
    <w:rsid w:val="007605EF"/>
    <w:rsid w:val="00760F16"/>
    <w:rsid w:val="00761F7F"/>
    <w:rsid w:val="007622FF"/>
    <w:rsid w:val="00762403"/>
    <w:rsid w:val="007628B9"/>
    <w:rsid w:val="00763313"/>
    <w:rsid w:val="00765EFB"/>
    <w:rsid w:val="00766EE3"/>
    <w:rsid w:val="00770ABF"/>
    <w:rsid w:val="00771ED6"/>
    <w:rsid w:val="00774F0E"/>
    <w:rsid w:val="00774F7F"/>
    <w:rsid w:val="00775223"/>
    <w:rsid w:val="00784099"/>
    <w:rsid w:val="00784D18"/>
    <w:rsid w:val="0078501A"/>
    <w:rsid w:val="007854E2"/>
    <w:rsid w:val="00785A14"/>
    <w:rsid w:val="007860E8"/>
    <w:rsid w:val="00791360"/>
    <w:rsid w:val="007916E9"/>
    <w:rsid w:val="00791927"/>
    <w:rsid w:val="00792953"/>
    <w:rsid w:val="00792A2F"/>
    <w:rsid w:val="00793674"/>
    <w:rsid w:val="007958E0"/>
    <w:rsid w:val="007A274A"/>
    <w:rsid w:val="007A2C8F"/>
    <w:rsid w:val="007A2E84"/>
    <w:rsid w:val="007A4474"/>
    <w:rsid w:val="007A489F"/>
    <w:rsid w:val="007A620A"/>
    <w:rsid w:val="007B1E31"/>
    <w:rsid w:val="007B1F65"/>
    <w:rsid w:val="007B5E83"/>
    <w:rsid w:val="007C01A7"/>
    <w:rsid w:val="007C09EC"/>
    <w:rsid w:val="007C266B"/>
    <w:rsid w:val="007C4FE7"/>
    <w:rsid w:val="007C5C6D"/>
    <w:rsid w:val="007C5E9E"/>
    <w:rsid w:val="007C6314"/>
    <w:rsid w:val="007D0825"/>
    <w:rsid w:val="007D1BDC"/>
    <w:rsid w:val="007D29AD"/>
    <w:rsid w:val="007D34A7"/>
    <w:rsid w:val="007D5744"/>
    <w:rsid w:val="007D67A7"/>
    <w:rsid w:val="007D6C53"/>
    <w:rsid w:val="007D7C81"/>
    <w:rsid w:val="007E0692"/>
    <w:rsid w:val="007E1929"/>
    <w:rsid w:val="007E6800"/>
    <w:rsid w:val="007E686F"/>
    <w:rsid w:val="007E7495"/>
    <w:rsid w:val="007F0285"/>
    <w:rsid w:val="007F042F"/>
    <w:rsid w:val="007F110E"/>
    <w:rsid w:val="007F58C2"/>
    <w:rsid w:val="007F67F4"/>
    <w:rsid w:val="00801471"/>
    <w:rsid w:val="00803D0D"/>
    <w:rsid w:val="008052C9"/>
    <w:rsid w:val="00806399"/>
    <w:rsid w:val="00807E4E"/>
    <w:rsid w:val="008101D1"/>
    <w:rsid w:val="00811C26"/>
    <w:rsid w:val="008127C3"/>
    <w:rsid w:val="008139D7"/>
    <w:rsid w:val="00814B92"/>
    <w:rsid w:val="008169B6"/>
    <w:rsid w:val="00817F81"/>
    <w:rsid w:val="0082012D"/>
    <w:rsid w:val="00822E05"/>
    <w:rsid w:val="008245DA"/>
    <w:rsid w:val="008246D2"/>
    <w:rsid w:val="00825577"/>
    <w:rsid w:val="00826390"/>
    <w:rsid w:val="00827C7B"/>
    <w:rsid w:val="00827DCA"/>
    <w:rsid w:val="00830502"/>
    <w:rsid w:val="00830FED"/>
    <w:rsid w:val="00833759"/>
    <w:rsid w:val="00833ABE"/>
    <w:rsid w:val="00835EA0"/>
    <w:rsid w:val="00836707"/>
    <w:rsid w:val="00841A36"/>
    <w:rsid w:val="00841BBA"/>
    <w:rsid w:val="008429F6"/>
    <w:rsid w:val="00842F16"/>
    <w:rsid w:val="00843CC0"/>
    <w:rsid w:val="008500CA"/>
    <w:rsid w:val="00850B80"/>
    <w:rsid w:val="008524DA"/>
    <w:rsid w:val="00853925"/>
    <w:rsid w:val="0085412D"/>
    <w:rsid w:val="00855417"/>
    <w:rsid w:val="00857D7A"/>
    <w:rsid w:val="0086029A"/>
    <w:rsid w:val="00860840"/>
    <w:rsid w:val="008617E2"/>
    <w:rsid w:val="00862CC5"/>
    <w:rsid w:val="00863D2E"/>
    <w:rsid w:val="00863FFF"/>
    <w:rsid w:val="00870DCF"/>
    <w:rsid w:val="00873878"/>
    <w:rsid w:val="0087482D"/>
    <w:rsid w:val="008755A2"/>
    <w:rsid w:val="00881312"/>
    <w:rsid w:val="00882ACA"/>
    <w:rsid w:val="00882D9B"/>
    <w:rsid w:val="00885403"/>
    <w:rsid w:val="00886D3E"/>
    <w:rsid w:val="0088750D"/>
    <w:rsid w:val="008905B5"/>
    <w:rsid w:val="008912BF"/>
    <w:rsid w:val="00891DB1"/>
    <w:rsid w:val="00892015"/>
    <w:rsid w:val="0089203B"/>
    <w:rsid w:val="008930B7"/>
    <w:rsid w:val="00893EB0"/>
    <w:rsid w:val="008A0CC2"/>
    <w:rsid w:val="008A2577"/>
    <w:rsid w:val="008A31CA"/>
    <w:rsid w:val="008A4C1A"/>
    <w:rsid w:val="008B0664"/>
    <w:rsid w:val="008B11A5"/>
    <w:rsid w:val="008B399E"/>
    <w:rsid w:val="008B5426"/>
    <w:rsid w:val="008B55A0"/>
    <w:rsid w:val="008B7F08"/>
    <w:rsid w:val="008C0FB4"/>
    <w:rsid w:val="008C2470"/>
    <w:rsid w:val="008C57E5"/>
    <w:rsid w:val="008C5E57"/>
    <w:rsid w:val="008C65A4"/>
    <w:rsid w:val="008C6E2C"/>
    <w:rsid w:val="008C7186"/>
    <w:rsid w:val="008D1964"/>
    <w:rsid w:val="008D2E2A"/>
    <w:rsid w:val="008D4D33"/>
    <w:rsid w:val="008D511F"/>
    <w:rsid w:val="008D5BCA"/>
    <w:rsid w:val="008D77EA"/>
    <w:rsid w:val="008E056F"/>
    <w:rsid w:val="008E096B"/>
    <w:rsid w:val="008E3DD3"/>
    <w:rsid w:val="008E58F2"/>
    <w:rsid w:val="008E607B"/>
    <w:rsid w:val="008E620A"/>
    <w:rsid w:val="008E66FF"/>
    <w:rsid w:val="008E6763"/>
    <w:rsid w:val="008E6E6C"/>
    <w:rsid w:val="008F0061"/>
    <w:rsid w:val="008F0E53"/>
    <w:rsid w:val="008F14BB"/>
    <w:rsid w:val="008F236D"/>
    <w:rsid w:val="008F2957"/>
    <w:rsid w:val="008F2A23"/>
    <w:rsid w:val="00901A38"/>
    <w:rsid w:val="009021E2"/>
    <w:rsid w:val="00902593"/>
    <w:rsid w:val="00903CAE"/>
    <w:rsid w:val="009123CD"/>
    <w:rsid w:val="00913D6E"/>
    <w:rsid w:val="00913D6F"/>
    <w:rsid w:val="009140EC"/>
    <w:rsid w:val="00914E84"/>
    <w:rsid w:val="0091787A"/>
    <w:rsid w:val="00917D7A"/>
    <w:rsid w:val="00920F57"/>
    <w:rsid w:val="009224E1"/>
    <w:rsid w:val="0092405E"/>
    <w:rsid w:val="009257EF"/>
    <w:rsid w:val="00927263"/>
    <w:rsid w:val="00930358"/>
    <w:rsid w:val="00933BE8"/>
    <w:rsid w:val="00933F84"/>
    <w:rsid w:val="009343DD"/>
    <w:rsid w:val="00937E48"/>
    <w:rsid w:val="00940992"/>
    <w:rsid w:val="0094228A"/>
    <w:rsid w:val="009428B2"/>
    <w:rsid w:val="009429CE"/>
    <w:rsid w:val="00942DD4"/>
    <w:rsid w:val="009444F6"/>
    <w:rsid w:val="00946406"/>
    <w:rsid w:val="00946A38"/>
    <w:rsid w:val="00947724"/>
    <w:rsid w:val="00947D7A"/>
    <w:rsid w:val="009502BE"/>
    <w:rsid w:val="0095051C"/>
    <w:rsid w:val="00954803"/>
    <w:rsid w:val="00956673"/>
    <w:rsid w:val="009612DE"/>
    <w:rsid w:val="00962D33"/>
    <w:rsid w:val="00963330"/>
    <w:rsid w:val="0096664C"/>
    <w:rsid w:val="00967B54"/>
    <w:rsid w:val="00973714"/>
    <w:rsid w:val="009742B7"/>
    <w:rsid w:val="009755ED"/>
    <w:rsid w:val="00977A7E"/>
    <w:rsid w:val="0098091D"/>
    <w:rsid w:val="00982221"/>
    <w:rsid w:val="00986263"/>
    <w:rsid w:val="00986AB1"/>
    <w:rsid w:val="00986E49"/>
    <w:rsid w:val="00987271"/>
    <w:rsid w:val="009876FA"/>
    <w:rsid w:val="00987BF7"/>
    <w:rsid w:val="0099260E"/>
    <w:rsid w:val="00993740"/>
    <w:rsid w:val="0099787F"/>
    <w:rsid w:val="009A0615"/>
    <w:rsid w:val="009A3686"/>
    <w:rsid w:val="009A434E"/>
    <w:rsid w:val="009A7630"/>
    <w:rsid w:val="009A777E"/>
    <w:rsid w:val="009B06F4"/>
    <w:rsid w:val="009B12EE"/>
    <w:rsid w:val="009B14EC"/>
    <w:rsid w:val="009B26A2"/>
    <w:rsid w:val="009B2793"/>
    <w:rsid w:val="009B280B"/>
    <w:rsid w:val="009B587A"/>
    <w:rsid w:val="009B6694"/>
    <w:rsid w:val="009B6D82"/>
    <w:rsid w:val="009C1AFA"/>
    <w:rsid w:val="009C43C2"/>
    <w:rsid w:val="009C5302"/>
    <w:rsid w:val="009D1BE4"/>
    <w:rsid w:val="009D2B93"/>
    <w:rsid w:val="009D2D9C"/>
    <w:rsid w:val="009D59FC"/>
    <w:rsid w:val="009E0787"/>
    <w:rsid w:val="009E53F4"/>
    <w:rsid w:val="009E5A50"/>
    <w:rsid w:val="009E6417"/>
    <w:rsid w:val="009F0219"/>
    <w:rsid w:val="009F16CF"/>
    <w:rsid w:val="009F1D76"/>
    <w:rsid w:val="009F234C"/>
    <w:rsid w:val="009F375D"/>
    <w:rsid w:val="009F3C5E"/>
    <w:rsid w:val="009F4313"/>
    <w:rsid w:val="009F437D"/>
    <w:rsid w:val="009F62BD"/>
    <w:rsid w:val="009F6C0E"/>
    <w:rsid w:val="00A017A0"/>
    <w:rsid w:val="00A01883"/>
    <w:rsid w:val="00A04EFA"/>
    <w:rsid w:val="00A05027"/>
    <w:rsid w:val="00A0555B"/>
    <w:rsid w:val="00A057D2"/>
    <w:rsid w:val="00A05E1E"/>
    <w:rsid w:val="00A061CA"/>
    <w:rsid w:val="00A06C64"/>
    <w:rsid w:val="00A112AB"/>
    <w:rsid w:val="00A132D8"/>
    <w:rsid w:val="00A13471"/>
    <w:rsid w:val="00A1437A"/>
    <w:rsid w:val="00A157BD"/>
    <w:rsid w:val="00A2212A"/>
    <w:rsid w:val="00A2276F"/>
    <w:rsid w:val="00A2344B"/>
    <w:rsid w:val="00A23765"/>
    <w:rsid w:val="00A3069E"/>
    <w:rsid w:val="00A323E9"/>
    <w:rsid w:val="00A3268B"/>
    <w:rsid w:val="00A32840"/>
    <w:rsid w:val="00A33DA3"/>
    <w:rsid w:val="00A34131"/>
    <w:rsid w:val="00A347FE"/>
    <w:rsid w:val="00A3684E"/>
    <w:rsid w:val="00A37CF6"/>
    <w:rsid w:val="00A41697"/>
    <w:rsid w:val="00A42478"/>
    <w:rsid w:val="00A44849"/>
    <w:rsid w:val="00A44983"/>
    <w:rsid w:val="00A46790"/>
    <w:rsid w:val="00A470D8"/>
    <w:rsid w:val="00A473E8"/>
    <w:rsid w:val="00A475C3"/>
    <w:rsid w:val="00A532E9"/>
    <w:rsid w:val="00A556CF"/>
    <w:rsid w:val="00A6171B"/>
    <w:rsid w:val="00A62FB9"/>
    <w:rsid w:val="00A65FEE"/>
    <w:rsid w:val="00A6657F"/>
    <w:rsid w:val="00A6707D"/>
    <w:rsid w:val="00A67864"/>
    <w:rsid w:val="00A70C2A"/>
    <w:rsid w:val="00A70C30"/>
    <w:rsid w:val="00A70DFB"/>
    <w:rsid w:val="00A7185D"/>
    <w:rsid w:val="00A71A66"/>
    <w:rsid w:val="00A7236E"/>
    <w:rsid w:val="00A74153"/>
    <w:rsid w:val="00A750C5"/>
    <w:rsid w:val="00A750C6"/>
    <w:rsid w:val="00A75988"/>
    <w:rsid w:val="00A7656D"/>
    <w:rsid w:val="00A7667D"/>
    <w:rsid w:val="00A76A68"/>
    <w:rsid w:val="00A76DF1"/>
    <w:rsid w:val="00A7724D"/>
    <w:rsid w:val="00A775A9"/>
    <w:rsid w:val="00A8043E"/>
    <w:rsid w:val="00A80A1E"/>
    <w:rsid w:val="00A812B7"/>
    <w:rsid w:val="00A82AC3"/>
    <w:rsid w:val="00A82F4D"/>
    <w:rsid w:val="00A83F2D"/>
    <w:rsid w:val="00A852BF"/>
    <w:rsid w:val="00A854FA"/>
    <w:rsid w:val="00A85771"/>
    <w:rsid w:val="00A85DF9"/>
    <w:rsid w:val="00A90421"/>
    <w:rsid w:val="00A911E9"/>
    <w:rsid w:val="00A92400"/>
    <w:rsid w:val="00A92E21"/>
    <w:rsid w:val="00A943B3"/>
    <w:rsid w:val="00A9705B"/>
    <w:rsid w:val="00A9793F"/>
    <w:rsid w:val="00AA03B9"/>
    <w:rsid w:val="00AA15DD"/>
    <w:rsid w:val="00AA2F35"/>
    <w:rsid w:val="00AA3393"/>
    <w:rsid w:val="00AA3FA1"/>
    <w:rsid w:val="00AA66DF"/>
    <w:rsid w:val="00AB1084"/>
    <w:rsid w:val="00AB1FFE"/>
    <w:rsid w:val="00AB2059"/>
    <w:rsid w:val="00AB47D8"/>
    <w:rsid w:val="00AB65C1"/>
    <w:rsid w:val="00AC1410"/>
    <w:rsid w:val="00AC143D"/>
    <w:rsid w:val="00AC28BB"/>
    <w:rsid w:val="00AD11BA"/>
    <w:rsid w:val="00AD1821"/>
    <w:rsid w:val="00AD1BE4"/>
    <w:rsid w:val="00AD20CC"/>
    <w:rsid w:val="00AD2858"/>
    <w:rsid w:val="00AD2DB1"/>
    <w:rsid w:val="00AD4570"/>
    <w:rsid w:val="00AD4785"/>
    <w:rsid w:val="00AD5703"/>
    <w:rsid w:val="00AD5FBE"/>
    <w:rsid w:val="00AD678B"/>
    <w:rsid w:val="00AD6EC1"/>
    <w:rsid w:val="00AE0E42"/>
    <w:rsid w:val="00AE14A2"/>
    <w:rsid w:val="00AE1B7F"/>
    <w:rsid w:val="00AE1D32"/>
    <w:rsid w:val="00AE2E7E"/>
    <w:rsid w:val="00AE3487"/>
    <w:rsid w:val="00AE3729"/>
    <w:rsid w:val="00AE4C7A"/>
    <w:rsid w:val="00AE519E"/>
    <w:rsid w:val="00AE56B5"/>
    <w:rsid w:val="00AE5B3D"/>
    <w:rsid w:val="00AE65BC"/>
    <w:rsid w:val="00AF255D"/>
    <w:rsid w:val="00AF392E"/>
    <w:rsid w:val="00AF60D4"/>
    <w:rsid w:val="00B021D1"/>
    <w:rsid w:val="00B025A6"/>
    <w:rsid w:val="00B034D8"/>
    <w:rsid w:val="00B03B17"/>
    <w:rsid w:val="00B04215"/>
    <w:rsid w:val="00B043BC"/>
    <w:rsid w:val="00B05C95"/>
    <w:rsid w:val="00B06FF1"/>
    <w:rsid w:val="00B07177"/>
    <w:rsid w:val="00B07974"/>
    <w:rsid w:val="00B114F2"/>
    <w:rsid w:val="00B11A7F"/>
    <w:rsid w:val="00B122F0"/>
    <w:rsid w:val="00B14226"/>
    <w:rsid w:val="00B144BC"/>
    <w:rsid w:val="00B23F41"/>
    <w:rsid w:val="00B26418"/>
    <w:rsid w:val="00B31434"/>
    <w:rsid w:val="00B3258B"/>
    <w:rsid w:val="00B32BC5"/>
    <w:rsid w:val="00B3407D"/>
    <w:rsid w:val="00B3564C"/>
    <w:rsid w:val="00B363A3"/>
    <w:rsid w:val="00B375B6"/>
    <w:rsid w:val="00B41608"/>
    <w:rsid w:val="00B42422"/>
    <w:rsid w:val="00B425CA"/>
    <w:rsid w:val="00B44100"/>
    <w:rsid w:val="00B4717B"/>
    <w:rsid w:val="00B478CF"/>
    <w:rsid w:val="00B50F11"/>
    <w:rsid w:val="00B53194"/>
    <w:rsid w:val="00B531F2"/>
    <w:rsid w:val="00B543A1"/>
    <w:rsid w:val="00B546B7"/>
    <w:rsid w:val="00B613E7"/>
    <w:rsid w:val="00B62A7E"/>
    <w:rsid w:val="00B63597"/>
    <w:rsid w:val="00B64391"/>
    <w:rsid w:val="00B6593D"/>
    <w:rsid w:val="00B66DEA"/>
    <w:rsid w:val="00B7107E"/>
    <w:rsid w:val="00B73B05"/>
    <w:rsid w:val="00B759FB"/>
    <w:rsid w:val="00B77359"/>
    <w:rsid w:val="00B7776F"/>
    <w:rsid w:val="00B81491"/>
    <w:rsid w:val="00B82192"/>
    <w:rsid w:val="00B84117"/>
    <w:rsid w:val="00B911EB"/>
    <w:rsid w:val="00B91AF1"/>
    <w:rsid w:val="00B9293D"/>
    <w:rsid w:val="00B92E64"/>
    <w:rsid w:val="00B939CC"/>
    <w:rsid w:val="00B93A48"/>
    <w:rsid w:val="00B963D9"/>
    <w:rsid w:val="00B97B09"/>
    <w:rsid w:val="00BA0010"/>
    <w:rsid w:val="00BA3674"/>
    <w:rsid w:val="00BA5CDC"/>
    <w:rsid w:val="00BA7BCA"/>
    <w:rsid w:val="00BB0545"/>
    <w:rsid w:val="00BB4619"/>
    <w:rsid w:val="00BB668F"/>
    <w:rsid w:val="00BB76CE"/>
    <w:rsid w:val="00BB7A5A"/>
    <w:rsid w:val="00BC097A"/>
    <w:rsid w:val="00BC35D0"/>
    <w:rsid w:val="00BC4981"/>
    <w:rsid w:val="00BC51AB"/>
    <w:rsid w:val="00BC6B74"/>
    <w:rsid w:val="00BD17AD"/>
    <w:rsid w:val="00BD22F0"/>
    <w:rsid w:val="00BD42CF"/>
    <w:rsid w:val="00BD73AB"/>
    <w:rsid w:val="00BE6767"/>
    <w:rsid w:val="00BE6861"/>
    <w:rsid w:val="00BF164A"/>
    <w:rsid w:val="00BF36E0"/>
    <w:rsid w:val="00BF4852"/>
    <w:rsid w:val="00BF4936"/>
    <w:rsid w:val="00BF4F25"/>
    <w:rsid w:val="00BF6BAE"/>
    <w:rsid w:val="00C00824"/>
    <w:rsid w:val="00C014EF"/>
    <w:rsid w:val="00C02F44"/>
    <w:rsid w:val="00C04A48"/>
    <w:rsid w:val="00C04DE9"/>
    <w:rsid w:val="00C07934"/>
    <w:rsid w:val="00C1186A"/>
    <w:rsid w:val="00C14AD2"/>
    <w:rsid w:val="00C16F44"/>
    <w:rsid w:val="00C20EDF"/>
    <w:rsid w:val="00C2176E"/>
    <w:rsid w:val="00C25503"/>
    <w:rsid w:val="00C2646E"/>
    <w:rsid w:val="00C26975"/>
    <w:rsid w:val="00C269FB"/>
    <w:rsid w:val="00C26F3F"/>
    <w:rsid w:val="00C27D62"/>
    <w:rsid w:val="00C30948"/>
    <w:rsid w:val="00C32760"/>
    <w:rsid w:val="00C331BF"/>
    <w:rsid w:val="00C33821"/>
    <w:rsid w:val="00C35783"/>
    <w:rsid w:val="00C411C1"/>
    <w:rsid w:val="00C43559"/>
    <w:rsid w:val="00C44375"/>
    <w:rsid w:val="00C44CE1"/>
    <w:rsid w:val="00C46035"/>
    <w:rsid w:val="00C461D1"/>
    <w:rsid w:val="00C463C2"/>
    <w:rsid w:val="00C5044B"/>
    <w:rsid w:val="00C51207"/>
    <w:rsid w:val="00C52A0D"/>
    <w:rsid w:val="00C537CB"/>
    <w:rsid w:val="00C561A1"/>
    <w:rsid w:val="00C573E2"/>
    <w:rsid w:val="00C64110"/>
    <w:rsid w:val="00C64F0C"/>
    <w:rsid w:val="00C6794C"/>
    <w:rsid w:val="00C744B8"/>
    <w:rsid w:val="00C75309"/>
    <w:rsid w:val="00C755EE"/>
    <w:rsid w:val="00C8071D"/>
    <w:rsid w:val="00C80883"/>
    <w:rsid w:val="00C8556D"/>
    <w:rsid w:val="00C85699"/>
    <w:rsid w:val="00C87094"/>
    <w:rsid w:val="00C87233"/>
    <w:rsid w:val="00C90A5B"/>
    <w:rsid w:val="00C90AEF"/>
    <w:rsid w:val="00C90B68"/>
    <w:rsid w:val="00C9181B"/>
    <w:rsid w:val="00C92C7B"/>
    <w:rsid w:val="00C93059"/>
    <w:rsid w:val="00C932D6"/>
    <w:rsid w:val="00C93302"/>
    <w:rsid w:val="00C9540C"/>
    <w:rsid w:val="00C95561"/>
    <w:rsid w:val="00C9559F"/>
    <w:rsid w:val="00CA117F"/>
    <w:rsid w:val="00CA16CD"/>
    <w:rsid w:val="00CA1E09"/>
    <w:rsid w:val="00CA23DA"/>
    <w:rsid w:val="00CA2D06"/>
    <w:rsid w:val="00CA33EC"/>
    <w:rsid w:val="00CA531E"/>
    <w:rsid w:val="00CB031E"/>
    <w:rsid w:val="00CB2E84"/>
    <w:rsid w:val="00CB3634"/>
    <w:rsid w:val="00CB3C52"/>
    <w:rsid w:val="00CB6A0C"/>
    <w:rsid w:val="00CB7926"/>
    <w:rsid w:val="00CC076E"/>
    <w:rsid w:val="00CC087E"/>
    <w:rsid w:val="00CC0BF8"/>
    <w:rsid w:val="00CC1D05"/>
    <w:rsid w:val="00CC24B1"/>
    <w:rsid w:val="00CC3252"/>
    <w:rsid w:val="00CC4277"/>
    <w:rsid w:val="00CC4616"/>
    <w:rsid w:val="00CC61C5"/>
    <w:rsid w:val="00CD2061"/>
    <w:rsid w:val="00CD2A8E"/>
    <w:rsid w:val="00CD3CF1"/>
    <w:rsid w:val="00CD41B4"/>
    <w:rsid w:val="00CD4A2A"/>
    <w:rsid w:val="00CD507C"/>
    <w:rsid w:val="00CD59E6"/>
    <w:rsid w:val="00CD7B22"/>
    <w:rsid w:val="00CE08F3"/>
    <w:rsid w:val="00CE2984"/>
    <w:rsid w:val="00CE357A"/>
    <w:rsid w:val="00CE44A3"/>
    <w:rsid w:val="00CE4690"/>
    <w:rsid w:val="00CE622D"/>
    <w:rsid w:val="00CE738B"/>
    <w:rsid w:val="00CF2385"/>
    <w:rsid w:val="00CF5F13"/>
    <w:rsid w:val="00CF634E"/>
    <w:rsid w:val="00CF63BA"/>
    <w:rsid w:val="00CF7207"/>
    <w:rsid w:val="00D0070F"/>
    <w:rsid w:val="00D01885"/>
    <w:rsid w:val="00D01B8E"/>
    <w:rsid w:val="00D024CA"/>
    <w:rsid w:val="00D02851"/>
    <w:rsid w:val="00D02A6C"/>
    <w:rsid w:val="00D02F36"/>
    <w:rsid w:val="00D04867"/>
    <w:rsid w:val="00D05088"/>
    <w:rsid w:val="00D05961"/>
    <w:rsid w:val="00D07254"/>
    <w:rsid w:val="00D079C8"/>
    <w:rsid w:val="00D106DC"/>
    <w:rsid w:val="00D136CD"/>
    <w:rsid w:val="00D138E4"/>
    <w:rsid w:val="00D155A5"/>
    <w:rsid w:val="00D158C8"/>
    <w:rsid w:val="00D161F7"/>
    <w:rsid w:val="00D167A2"/>
    <w:rsid w:val="00D20D09"/>
    <w:rsid w:val="00D2320C"/>
    <w:rsid w:val="00D23707"/>
    <w:rsid w:val="00D24790"/>
    <w:rsid w:val="00D24D9C"/>
    <w:rsid w:val="00D30915"/>
    <w:rsid w:val="00D341CF"/>
    <w:rsid w:val="00D34A96"/>
    <w:rsid w:val="00D36795"/>
    <w:rsid w:val="00D3688D"/>
    <w:rsid w:val="00D41342"/>
    <w:rsid w:val="00D41437"/>
    <w:rsid w:val="00D4304F"/>
    <w:rsid w:val="00D43145"/>
    <w:rsid w:val="00D445E3"/>
    <w:rsid w:val="00D47B97"/>
    <w:rsid w:val="00D50979"/>
    <w:rsid w:val="00D5273F"/>
    <w:rsid w:val="00D541FB"/>
    <w:rsid w:val="00D5766C"/>
    <w:rsid w:val="00D57E49"/>
    <w:rsid w:val="00D60D44"/>
    <w:rsid w:val="00D722FC"/>
    <w:rsid w:val="00D72BE5"/>
    <w:rsid w:val="00D7308F"/>
    <w:rsid w:val="00D730A2"/>
    <w:rsid w:val="00D73BEB"/>
    <w:rsid w:val="00D7412D"/>
    <w:rsid w:val="00D7520D"/>
    <w:rsid w:val="00D75C56"/>
    <w:rsid w:val="00D76C9B"/>
    <w:rsid w:val="00D8015F"/>
    <w:rsid w:val="00D8154C"/>
    <w:rsid w:val="00D817A3"/>
    <w:rsid w:val="00D817E4"/>
    <w:rsid w:val="00D82DE5"/>
    <w:rsid w:val="00D83C17"/>
    <w:rsid w:val="00D84342"/>
    <w:rsid w:val="00D85D6B"/>
    <w:rsid w:val="00D90639"/>
    <w:rsid w:val="00D92099"/>
    <w:rsid w:val="00D922FB"/>
    <w:rsid w:val="00D93244"/>
    <w:rsid w:val="00D94E0F"/>
    <w:rsid w:val="00D972AF"/>
    <w:rsid w:val="00DA17B8"/>
    <w:rsid w:val="00DA294C"/>
    <w:rsid w:val="00DA6E5A"/>
    <w:rsid w:val="00DA6E77"/>
    <w:rsid w:val="00DA71C2"/>
    <w:rsid w:val="00DB11DD"/>
    <w:rsid w:val="00DB2EA1"/>
    <w:rsid w:val="00DB3906"/>
    <w:rsid w:val="00DB65F9"/>
    <w:rsid w:val="00DB6C71"/>
    <w:rsid w:val="00DB77BF"/>
    <w:rsid w:val="00DC068E"/>
    <w:rsid w:val="00DC1B4E"/>
    <w:rsid w:val="00DC1FB2"/>
    <w:rsid w:val="00DC3D6E"/>
    <w:rsid w:val="00DC5355"/>
    <w:rsid w:val="00DC53BB"/>
    <w:rsid w:val="00DC5420"/>
    <w:rsid w:val="00DC5F47"/>
    <w:rsid w:val="00DC7559"/>
    <w:rsid w:val="00DD2BFB"/>
    <w:rsid w:val="00DD36D7"/>
    <w:rsid w:val="00DD5869"/>
    <w:rsid w:val="00DD6771"/>
    <w:rsid w:val="00DE0B3F"/>
    <w:rsid w:val="00DE1DC9"/>
    <w:rsid w:val="00DE2E57"/>
    <w:rsid w:val="00DE4C72"/>
    <w:rsid w:val="00DE4EA2"/>
    <w:rsid w:val="00DE5230"/>
    <w:rsid w:val="00DE7BF7"/>
    <w:rsid w:val="00DF0F1E"/>
    <w:rsid w:val="00DF2A60"/>
    <w:rsid w:val="00DF3C89"/>
    <w:rsid w:val="00DF4D2B"/>
    <w:rsid w:val="00DF5470"/>
    <w:rsid w:val="00DF5E30"/>
    <w:rsid w:val="00DF738E"/>
    <w:rsid w:val="00E02176"/>
    <w:rsid w:val="00E02288"/>
    <w:rsid w:val="00E02DD0"/>
    <w:rsid w:val="00E05093"/>
    <w:rsid w:val="00E0518E"/>
    <w:rsid w:val="00E06208"/>
    <w:rsid w:val="00E106D0"/>
    <w:rsid w:val="00E15A17"/>
    <w:rsid w:val="00E17294"/>
    <w:rsid w:val="00E24E82"/>
    <w:rsid w:val="00E275D9"/>
    <w:rsid w:val="00E27604"/>
    <w:rsid w:val="00E27E9F"/>
    <w:rsid w:val="00E33BF8"/>
    <w:rsid w:val="00E357B6"/>
    <w:rsid w:val="00E3709F"/>
    <w:rsid w:val="00E40898"/>
    <w:rsid w:val="00E42225"/>
    <w:rsid w:val="00E50829"/>
    <w:rsid w:val="00E537DE"/>
    <w:rsid w:val="00E54462"/>
    <w:rsid w:val="00E564B2"/>
    <w:rsid w:val="00E56A97"/>
    <w:rsid w:val="00E56CE4"/>
    <w:rsid w:val="00E5720B"/>
    <w:rsid w:val="00E57C1A"/>
    <w:rsid w:val="00E6152B"/>
    <w:rsid w:val="00E61C54"/>
    <w:rsid w:val="00E62281"/>
    <w:rsid w:val="00E62BE5"/>
    <w:rsid w:val="00E64424"/>
    <w:rsid w:val="00E64E1A"/>
    <w:rsid w:val="00E6562F"/>
    <w:rsid w:val="00E70F5C"/>
    <w:rsid w:val="00E74FFF"/>
    <w:rsid w:val="00E76B53"/>
    <w:rsid w:val="00E76BA4"/>
    <w:rsid w:val="00E7707B"/>
    <w:rsid w:val="00E77288"/>
    <w:rsid w:val="00E7729B"/>
    <w:rsid w:val="00E775C5"/>
    <w:rsid w:val="00E77BA3"/>
    <w:rsid w:val="00E80CB4"/>
    <w:rsid w:val="00E849B9"/>
    <w:rsid w:val="00E85490"/>
    <w:rsid w:val="00E87A54"/>
    <w:rsid w:val="00E90230"/>
    <w:rsid w:val="00E91E17"/>
    <w:rsid w:val="00E96667"/>
    <w:rsid w:val="00E96BB5"/>
    <w:rsid w:val="00E97382"/>
    <w:rsid w:val="00E97556"/>
    <w:rsid w:val="00EA1353"/>
    <w:rsid w:val="00EA3087"/>
    <w:rsid w:val="00EA34F2"/>
    <w:rsid w:val="00EA3F2B"/>
    <w:rsid w:val="00EA50A7"/>
    <w:rsid w:val="00EA5F14"/>
    <w:rsid w:val="00EA7BAE"/>
    <w:rsid w:val="00EB03D3"/>
    <w:rsid w:val="00EB1F95"/>
    <w:rsid w:val="00EB60FF"/>
    <w:rsid w:val="00EC2D10"/>
    <w:rsid w:val="00EC5583"/>
    <w:rsid w:val="00EC56B6"/>
    <w:rsid w:val="00EC66B7"/>
    <w:rsid w:val="00EC6D53"/>
    <w:rsid w:val="00EC7748"/>
    <w:rsid w:val="00EC77C6"/>
    <w:rsid w:val="00ED0047"/>
    <w:rsid w:val="00ED18E4"/>
    <w:rsid w:val="00ED1C71"/>
    <w:rsid w:val="00ED209E"/>
    <w:rsid w:val="00ED3FDC"/>
    <w:rsid w:val="00ED435C"/>
    <w:rsid w:val="00ED4DAE"/>
    <w:rsid w:val="00ED5108"/>
    <w:rsid w:val="00ED74F4"/>
    <w:rsid w:val="00ED7863"/>
    <w:rsid w:val="00ED7936"/>
    <w:rsid w:val="00ED7E14"/>
    <w:rsid w:val="00EE0D50"/>
    <w:rsid w:val="00EE1E03"/>
    <w:rsid w:val="00EE20F5"/>
    <w:rsid w:val="00EE2121"/>
    <w:rsid w:val="00EE4212"/>
    <w:rsid w:val="00EE46BE"/>
    <w:rsid w:val="00EE4E45"/>
    <w:rsid w:val="00EE7BF4"/>
    <w:rsid w:val="00EF0510"/>
    <w:rsid w:val="00EF0AE5"/>
    <w:rsid w:val="00EF342C"/>
    <w:rsid w:val="00EF40C0"/>
    <w:rsid w:val="00EF77AA"/>
    <w:rsid w:val="00F03EC3"/>
    <w:rsid w:val="00F0513B"/>
    <w:rsid w:val="00F057EF"/>
    <w:rsid w:val="00F06BAD"/>
    <w:rsid w:val="00F0739B"/>
    <w:rsid w:val="00F10453"/>
    <w:rsid w:val="00F10AC1"/>
    <w:rsid w:val="00F111A2"/>
    <w:rsid w:val="00F1215B"/>
    <w:rsid w:val="00F12729"/>
    <w:rsid w:val="00F135A9"/>
    <w:rsid w:val="00F137FF"/>
    <w:rsid w:val="00F141E0"/>
    <w:rsid w:val="00F1480D"/>
    <w:rsid w:val="00F15648"/>
    <w:rsid w:val="00F163A3"/>
    <w:rsid w:val="00F164FC"/>
    <w:rsid w:val="00F1669C"/>
    <w:rsid w:val="00F2019D"/>
    <w:rsid w:val="00F22060"/>
    <w:rsid w:val="00F22558"/>
    <w:rsid w:val="00F243E3"/>
    <w:rsid w:val="00F317A7"/>
    <w:rsid w:val="00F31A57"/>
    <w:rsid w:val="00F361E7"/>
    <w:rsid w:val="00F3760D"/>
    <w:rsid w:val="00F407CF"/>
    <w:rsid w:val="00F434C8"/>
    <w:rsid w:val="00F44D5D"/>
    <w:rsid w:val="00F4521F"/>
    <w:rsid w:val="00F46B9D"/>
    <w:rsid w:val="00F471A8"/>
    <w:rsid w:val="00F51962"/>
    <w:rsid w:val="00F53D1C"/>
    <w:rsid w:val="00F550A4"/>
    <w:rsid w:val="00F56202"/>
    <w:rsid w:val="00F57AEF"/>
    <w:rsid w:val="00F57E88"/>
    <w:rsid w:val="00F60941"/>
    <w:rsid w:val="00F62F42"/>
    <w:rsid w:val="00F62F76"/>
    <w:rsid w:val="00F6789F"/>
    <w:rsid w:val="00F679B6"/>
    <w:rsid w:val="00F67B5F"/>
    <w:rsid w:val="00F702BF"/>
    <w:rsid w:val="00F70C14"/>
    <w:rsid w:val="00F713D7"/>
    <w:rsid w:val="00F727E1"/>
    <w:rsid w:val="00F7291D"/>
    <w:rsid w:val="00F730BC"/>
    <w:rsid w:val="00F76669"/>
    <w:rsid w:val="00F800E1"/>
    <w:rsid w:val="00F80E91"/>
    <w:rsid w:val="00F80FCC"/>
    <w:rsid w:val="00F8176A"/>
    <w:rsid w:val="00F83D7E"/>
    <w:rsid w:val="00F84EAC"/>
    <w:rsid w:val="00F901C6"/>
    <w:rsid w:val="00F96794"/>
    <w:rsid w:val="00FA03E9"/>
    <w:rsid w:val="00FA3887"/>
    <w:rsid w:val="00FA39A8"/>
    <w:rsid w:val="00FA5AD8"/>
    <w:rsid w:val="00FA651A"/>
    <w:rsid w:val="00FA7636"/>
    <w:rsid w:val="00FA793C"/>
    <w:rsid w:val="00FA7CE3"/>
    <w:rsid w:val="00FB006C"/>
    <w:rsid w:val="00FB1C58"/>
    <w:rsid w:val="00FB3B78"/>
    <w:rsid w:val="00FB3FC4"/>
    <w:rsid w:val="00FB6F83"/>
    <w:rsid w:val="00FB736E"/>
    <w:rsid w:val="00FB73A3"/>
    <w:rsid w:val="00FB74FD"/>
    <w:rsid w:val="00FC035D"/>
    <w:rsid w:val="00FC0DC6"/>
    <w:rsid w:val="00FC2110"/>
    <w:rsid w:val="00FC7ED2"/>
    <w:rsid w:val="00FD45A2"/>
    <w:rsid w:val="00FD75C2"/>
    <w:rsid w:val="00FE0EA8"/>
    <w:rsid w:val="00FE2691"/>
    <w:rsid w:val="00FE44C2"/>
    <w:rsid w:val="00FF066F"/>
    <w:rsid w:val="00FF0BB1"/>
    <w:rsid w:val="00FF21C0"/>
    <w:rsid w:val="00FF3EA8"/>
    <w:rsid w:val="00FF3F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569D0D"/>
  <w15:chartTrackingRefBased/>
  <w15:docId w15:val="{0991DF19-9902-490D-A491-8EE600FAD6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2F6B65"/>
    <w:pPr>
      <w:ind w:left="720"/>
      <w:contextualSpacing/>
    </w:pPr>
  </w:style>
  <w:style w:type="table" w:styleId="Tabela-Siatka">
    <w:name w:val="Table Grid"/>
    <w:basedOn w:val="Standardowy"/>
    <w:uiPriority w:val="39"/>
    <w:rsid w:val="003D7D4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semiHidden/>
    <w:unhideWhenUsed/>
    <w:rsid w:val="00A70DFB"/>
    <w:rPr>
      <w:rFonts w:ascii="Times New Roman" w:hAnsi="Times New Roman" w:cs="Times New Roman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DE2E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E2E57"/>
  </w:style>
  <w:style w:type="paragraph" w:styleId="Stopka">
    <w:name w:val="footer"/>
    <w:basedOn w:val="Normalny"/>
    <w:link w:val="StopkaZnak"/>
    <w:uiPriority w:val="99"/>
    <w:unhideWhenUsed/>
    <w:rsid w:val="00DE2E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E2E57"/>
  </w:style>
  <w:style w:type="paragraph" w:styleId="Tekstdymka">
    <w:name w:val="Balloon Text"/>
    <w:basedOn w:val="Normalny"/>
    <w:link w:val="TekstdymkaZnak"/>
    <w:uiPriority w:val="99"/>
    <w:semiHidden/>
    <w:unhideWhenUsed/>
    <w:rsid w:val="00A424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4247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506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07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25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emf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emf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emf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E82409-CA2E-4585-B791-08AD6A9D67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1693</TotalTime>
  <Pages>30</Pages>
  <Words>8416</Words>
  <Characters>50496</Characters>
  <Application>Microsoft Office Word</Application>
  <DocSecurity>0</DocSecurity>
  <Lines>420</Lines>
  <Paragraphs>117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58795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Irena Miszkowska</dc:creator>
  <cp:keywords/>
  <dc:description/>
  <cp:lastModifiedBy>Irena Miszkowska</cp:lastModifiedBy>
  <cp:revision>7433</cp:revision>
  <cp:lastPrinted>2024-06-28T07:25:00Z</cp:lastPrinted>
  <dcterms:created xsi:type="dcterms:W3CDTF">2024-02-22T14:32:00Z</dcterms:created>
  <dcterms:modified xsi:type="dcterms:W3CDTF">2024-06-28T09:20:00Z</dcterms:modified>
</cp:coreProperties>
</file>