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B739" w14:textId="77777777" w:rsidR="00D200A7" w:rsidRPr="005C61F5" w:rsidRDefault="00D200A7" w:rsidP="00D200A7">
      <w:pPr>
        <w:tabs>
          <w:tab w:val="center" w:pos="7655"/>
        </w:tabs>
        <w:spacing w:line="276" w:lineRule="auto"/>
        <w:ind w:left="708" w:right="-34"/>
        <w:rPr>
          <w:b/>
          <w:color w:val="E62A32"/>
        </w:rPr>
      </w:pPr>
      <w:r w:rsidRPr="005C61F5">
        <w:rPr>
          <w:b/>
          <w:color w:val="E62A32"/>
          <w:sz w:val="22"/>
        </w:rPr>
        <w:tab/>
      </w:r>
      <w:r w:rsidRPr="005C61F5">
        <w:rPr>
          <w:b/>
          <w:color w:val="E62A32"/>
        </w:rPr>
        <w:t xml:space="preserve"> Burmistrz Miasta i Gminy Piaseczno</w:t>
      </w:r>
    </w:p>
    <w:p w14:paraId="0F59F1FB" w14:textId="77777777" w:rsidR="00D200A7" w:rsidRPr="005C61F5" w:rsidRDefault="00D200A7" w:rsidP="00D200A7">
      <w:pPr>
        <w:tabs>
          <w:tab w:val="center" w:pos="7655"/>
        </w:tabs>
        <w:spacing w:line="276" w:lineRule="auto"/>
        <w:ind w:left="708" w:right="-34"/>
      </w:pPr>
      <w:r w:rsidRPr="005C61F5">
        <w:rPr>
          <w:b/>
          <w:color w:val="E62A32"/>
        </w:rPr>
        <w:tab/>
      </w:r>
      <w:r w:rsidRPr="005C61F5">
        <w:rPr>
          <w:color w:val="1D1D1B"/>
        </w:rPr>
        <w:t>ul. Kościuszki 5,</w:t>
      </w:r>
      <w:r w:rsidRPr="005C61F5">
        <w:t xml:space="preserve"> </w:t>
      </w:r>
      <w:r w:rsidRPr="005C61F5">
        <w:rPr>
          <w:color w:val="1D1D1B"/>
        </w:rPr>
        <w:t xml:space="preserve">05-500 Piaseczno </w:t>
      </w:r>
    </w:p>
    <w:p w14:paraId="08A4EFCC" w14:textId="77777777" w:rsidR="00D200A7" w:rsidRPr="005C61F5" w:rsidRDefault="00D200A7" w:rsidP="00D200A7">
      <w:pPr>
        <w:spacing w:before="120"/>
      </w:pPr>
      <w:r w:rsidRPr="005C61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694D2" wp14:editId="7407EF2A">
                <wp:simplePos x="0" y="0"/>
                <wp:positionH relativeFrom="column">
                  <wp:posOffset>-51435</wp:posOffset>
                </wp:positionH>
                <wp:positionV relativeFrom="paragraph">
                  <wp:posOffset>36830</wp:posOffset>
                </wp:positionV>
                <wp:extent cx="6235700" cy="635"/>
                <wp:effectExtent l="5715" t="12700" r="698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57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BDAF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-4.05pt;margin-top:2.9pt;width:491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po3QEAAJgDAAAOAAAAZHJzL2Uyb0RvYy54bWysk01v2zAMhu8D9h8E3Rc7CZx1Rpwe0mWX&#10;bgvQrndFH7Y2SRQkNU7+/SjVS9v1NswHQRLJR+RLen19soYcZYgaXEfns5oS6TgI7fqO/rjffbii&#10;JCbmBDPgZEfPMtLrzft369G3cgEDGCEDQYiL7eg7OqTk26qKfJCWxRl46dCoIFiW8Bj6SgQ2It2a&#10;alHXq2qEIHwALmPE25snI90UvlKSp+9KRZmI6SjmlsoaynrIa7VZs7YPzA+aT2mwf8jCMu3w0Qvq&#10;hiVGHoN+g7KaB4ig0oyDrUApzWWpAauZ139VczcwL0stKE70F5ni/8Pyb8et24ecOj+5O38L/Fck&#10;DrYDc70sCdyfPTZunqWqRh/bS0g+RL8P5DB+BYE+7DFBUeGkgiXKaP+QAzMcKyWnIvv5Irs8JcLx&#10;crVYNh9r7A5H22rZlJdYmyE51IeYvkiwJG86epAubcE5bC2EZYGz421MRX1BHLM5E/FzTomyBpt5&#10;ZIY0NX4Td/Kunsk51MFOG1PGwTgydvRTs2gKPYLRIhuzWwz9YWsCQWhHd7sX2FduVicca6NtR6+y&#10;zzRog2TisxPllcS0edpjJsZN4mY98/DG9gDivA9/RMf2o8er+Xp5LtHPP9TmNwAAAP//AwBQSwME&#10;FAAGAAgAAAAhAHfX/M7bAAAABgEAAA8AAABkcnMvZG93bnJldi54bWxMj8FOwzAQRO9I/IO1SFxQ&#10;65QKaNI4FUKCE0Jqi3p24yWJGq+D7Sbm71lO9Dia0cybcpNsL0b0oXOkYDHPQCDVznTUKPjcv85W&#10;IELUZHTvCBX8YIBNdX1V6sK4ibY47mIjuIRCoRW0MQ6FlKFu0eowdwMSe1/OWx1Z+kYarycut728&#10;z7JHaXVHvNDqAV9arE+7s1XwkZp4t3wf5dt3mMLhsE9bL5NStzfpeQ0iYor/YfjDZ3SomOnozmSC&#10;6BXMVgtOKnjgA2znT8scxJF1DrIq5SV+9QsAAP//AwBQSwECLQAUAAYACAAAACEAtoM4kv4AAADh&#10;AQAAEwAAAAAAAAAAAAAAAAAAAAAAW0NvbnRlbnRfVHlwZXNdLnhtbFBLAQItABQABgAIAAAAIQA4&#10;/SH/1gAAAJQBAAALAAAAAAAAAAAAAAAAAC8BAABfcmVscy8ucmVsc1BLAQItABQABgAIAAAAIQBs&#10;3Jpo3QEAAJgDAAAOAAAAAAAAAAAAAAAAAC4CAABkcnMvZTJvRG9jLnhtbFBLAQItABQABgAIAAAA&#10;IQB31/zO2wAAAAYBAAAPAAAAAAAAAAAAAAAAADcEAABkcnMvZG93bnJldi54bWxQSwUGAAAAAAQA&#10;BADzAAAAPwUAAAAA&#10;" strokecolor="red"/>
            </w:pict>
          </mc:Fallback>
        </mc:AlternateContent>
      </w:r>
      <w:r w:rsidRPr="005C61F5">
        <w:rPr>
          <w:noProof/>
        </w:rPr>
        <w:drawing>
          <wp:anchor distT="0" distB="0" distL="114300" distR="114300" simplePos="0" relativeHeight="251659264" behindDoc="1" locked="0" layoutInCell="1" allowOverlap="1" wp14:anchorId="6F6F04E8" wp14:editId="067978C3">
            <wp:simplePos x="0" y="0"/>
            <wp:positionH relativeFrom="column">
              <wp:posOffset>-3175</wp:posOffset>
            </wp:positionH>
            <wp:positionV relativeFrom="paragraph">
              <wp:posOffset>-799465</wp:posOffset>
            </wp:positionV>
            <wp:extent cx="629285" cy="800100"/>
            <wp:effectExtent l="19050" t="0" r="0" b="0"/>
            <wp:wrapNone/>
            <wp:docPr id="1" name="Obraz 1" descr="Obraz zawierający Grafika, Czcionka, symbol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Czcionka, symbol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900EC5" w14:textId="77777777" w:rsidR="00D200A7" w:rsidRPr="00FB29D5" w:rsidRDefault="00D200A7" w:rsidP="00D200A7">
      <w:pPr>
        <w:tabs>
          <w:tab w:val="left" w:pos="7088"/>
        </w:tabs>
        <w:spacing w:line="276" w:lineRule="auto"/>
        <w:rPr>
          <w:sz w:val="24"/>
          <w:szCs w:val="22"/>
        </w:rPr>
      </w:pPr>
      <w:r>
        <w:rPr>
          <w:sz w:val="24"/>
          <w:szCs w:val="22"/>
        </w:rPr>
        <w:t>UiA.6733.4</w:t>
      </w:r>
      <w:r w:rsidRPr="00FB29D5">
        <w:rPr>
          <w:sz w:val="24"/>
          <w:szCs w:val="22"/>
        </w:rPr>
        <w:t>.202</w:t>
      </w:r>
      <w:r>
        <w:rPr>
          <w:sz w:val="24"/>
          <w:szCs w:val="22"/>
        </w:rPr>
        <w:t xml:space="preserve">4.AWL                                                               </w:t>
      </w:r>
      <w:r w:rsidRPr="00FB29D5">
        <w:rPr>
          <w:sz w:val="24"/>
          <w:szCs w:val="22"/>
        </w:rPr>
        <w:t xml:space="preserve">Piaseczno, dnia </w:t>
      </w:r>
      <w:r>
        <w:rPr>
          <w:sz w:val="24"/>
          <w:szCs w:val="22"/>
        </w:rPr>
        <w:t xml:space="preserve"> 5 listopada 2024 r.</w:t>
      </w:r>
    </w:p>
    <w:p w14:paraId="4393751B" w14:textId="77777777" w:rsidR="00D200A7" w:rsidRPr="005C61F5" w:rsidRDefault="00D200A7" w:rsidP="00D200A7">
      <w:pPr>
        <w:tabs>
          <w:tab w:val="left" w:pos="7371"/>
        </w:tabs>
        <w:spacing w:line="276" w:lineRule="auto"/>
      </w:pPr>
    </w:p>
    <w:p w14:paraId="0B0068F9" w14:textId="77777777" w:rsidR="00D200A7" w:rsidRPr="005C61F5" w:rsidRDefault="00D200A7" w:rsidP="00D200A7">
      <w:pPr>
        <w:tabs>
          <w:tab w:val="left" w:pos="7371"/>
        </w:tabs>
        <w:spacing w:line="276" w:lineRule="auto"/>
        <w:rPr>
          <w:b/>
          <w:sz w:val="22"/>
          <w:szCs w:val="22"/>
        </w:rPr>
      </w:pPr>
    </w:p>
    <w:p w14:paraId="29C7DBF8" w14:textId="77777777" w:rsidR="00D200A7" w:rsidRDefault="00D200A7" w:rsidP="00D200A7">
      <w:pPr>
        <w:spacing w:line="276" w:lineRule="auto"/>
        <w:jc w:val="center"/>
        <w:rPr>
          <w:b/>
          <w:spacing w:val="80"/>
          <w:sz w:val="28"/>
          <w:szCs w:val="22"/>
        </w:rPr>
      </w:pPr>
      <w:r w:rsidRPr="005C61F5">
        <w:rPr>
          <w:b/>
          <w:spacing w:val="80"/>
          <w:sz w:val="28"/>
          <w:szCs w:val="22"/>
        </w:rPr>
        <w:t>OBWIESZCZENIE</w:t>
      </w:r>
    </w:p>
    <w:p w14:paraId="734E85D1" w14:textId="77777777" w:rsidR="00D200A7" w:rsidRPr="00B6634D" w:rsidRDefault="00D200A7" w:rsidP="00D200A7">
      <w:pPr>
        <w:spacing w:line="276" w:lineRule="auto"/>
        <w:jc w:val="center"/>
        <w:rPr>
          <w:b/>
          <w:spacing w:val="80"/>
          <w:sz w:val="22"/>
          <w:szCs w:val="24"/>
        </w:rPr>
      </w:pPr>
    </w:p>
    <w:p w14:paraId="2670A321" w14:textId="77777777" w:rsidR="00D200A7" w:rsidRPr="005C61F5" w:rsidRDefault="00D200A7" w:rsidP="00D200A7">
      <w:pPr>
        <w:spacing w:line="276" w:lineRule="auto"/>
        <w:rPr>
          <w:sz w:val="22"/>
          <w:szCs w:val="22"/>
        </w:rPr>
      </w:pPr>
    </w:p>
    <w:p w14:paraId="4A2EFABC" w14:textId="77777777" w:rsidR="00D200A7" w:rsidRDefault="00D200A7" w:rsidP="00D200A7">
      <w:pPr>
        <w:spacing w:line="276" w:lineRule="auto"/>
        <w:ind w:right="108"/>
        <w:jc w:val="both"/>
        <w:rPr>
          <w:sz w:val="24"/>
          <w:szCs w:val="22"/>
        </w:rPr>
      </w:pPr>
      <w:r w:rsidRPr="000B5B2A">
        <w:rPr>
          <w:sz w:val="24"/>
          <w:szCs w:val="22"/>
        </w:rPr>
        <w:t xml:space="preserve">Niniejszym informuję, na podstawie: art. 53 ust 1 Ustawy z dnia 27 maja 2003 r. o planowaniu </w:t>
      </w:r>
      <w:r w:rsidRPr="000B5B2A">
        <w:rPr>
          <w:sz w:val="24"/>
          <w:szCs w:val="22"/>
        </w:rPr>
        <w:br/>
        <w:t>i zagospodarowaniu przestrzennym (</w:t>
      </w:r>
      <w:proofErr w:type="spellStart"/>
      <w:r w:rsidRPr="000B5B2A">
        <w:rPr>
          <w:sz w:val="24"/>
          <w:szCs w:val="22"/>
        </w:rPr>
        <w:t>t.j</w:t>
      </w:r>
      <w:proofErr w:type="spellEnd"/>
      <w:r w:rsidRPr="000B5B2A">
        <w:rPr>
          <w:sz w:val="24"/>
          <w:szCs w:val="22"/>
        </w:rPr>
        <w:t>. Dz. U. z 202</w:t>
      </w:r>
      <w:r>
        <w:rPr>
          <w:sz w:val="24"/>
          <w:szCs w:val="22"/>
        </w:rPr>
        <w:t>4</w:t>
      </w:r>
      <w:r w:rsidRPr="000B5B2A">
        <w:rPr>
          <w:sz w:val="24"/>
          <w:szCs w:val="22"/>
        </w:rPr>
        <w:t xml:space="preserve"> r., poz. </w:t>
      </w:r>
      <w:r>
        <w:rPr>
          <w:sz w:val="24"/>
          <w:szCs w:val="22"/>
        </w:rPr>
        <w:t>1130</w:t>
      </w:r>
      <w:r w:rsidRPr="000B5B2A">
        <w:rPr>
          <w:sz w:val="24"/>
          <w:szCs w:val="22"/>
        </w:rPr>
        <w:t xml:space="preserve">), że na wniosek inwestora </w:t>
      </w:r>
      <w:r w:rsidRPr="000B5B2A">
        <w:rPr>
          <w:sz w:val="24"/>
          <w:szCs w:val="22"/>
        </w:rPr>
        <w:br/>
      </w:r>
      <w:r w:rsidRPr="00FB29D5">
        <w:rPr>
          <w:sz w:val="24"/>
          <w:szCs w:val="22"/>
        </w:rPr>
        <w:t xml:space="preserve">z dnia </w:t>
      </w:r>
      <w:r>
        <w:rPr>
          <w:sz w:val="24"/>
          <w:szCs w:val="22"/>
        </w:rPr>
        <w:t>14 października 2024 r.</w:t>
      </w:r>
    </w:p>
    <w:p w14:paraId="0755DEA9" w14:textId="77777777" w:rsidR="00D200A7" w:rsidRPr="000B5B2A" w:rsidRDefault="00D200A7" w:rsidP="00D200A7">
      <w:pPr>
        <w:spacing w:line="276" w:lineRule="auto"/>
        <w:ind w:right="108"/>
        <w:jc w:val="both"/>
        <w:rPr>
          <w:sz w:val="24"/>
          <w:szCs w:val="22"/>
        </w:rPr>
      </w:pPr>
      <w:r>
        <w:rPr>
          <w:b/>
          <w:sz w:val="22"/>
        </w:rPr>
        <w:t xml:space="preserve">                                                 Polska Spółka Gazownictwa  sp. z </w:t>
      </w:r>
      <w:proofErr w:type="spellStart"/>
      <w:r>
        <w:rPr>
          <w:b/>
          <w:sz w:val="22"/>
        </w:rPr>
        <w:t>o.o</w:t>
      </w:r>
      <w:proofErr w:type="spellEnd"/>
    </w:p>
    <w:p w14:paraId="044B9D24" w14:textId="77777777" w:rsidR="00D200A7" w:rsidRPr="000B5B2A" w:rsidRDefault="00D200A7" w:rsidP="00D200A7">
      <w:pPr>
        <w:spacing w:line="276" w:lineRule="auto"/>
        <w:jc w:val="both"/>
        <w:rPr>
          <w:b/>
          <w:sz w:val="24"/>
          <w:szCs w:val="22"/>
        </w:rPr>
      </w:pPr>
      <w:r w:rsidRPr="000B5B2A">
        <w:rPr>
          <w:rStyle w:val="FontStyle20"/>
          <w:sz w:val="24"/>
        </w:rPr>
        <w:t>zostało wszczęte postępowanie administracyjne</w:t>
      </w:r>
      <w:r w:rsidRPr="000B5B2A">
        <w:rPr>
          <w:sz w:val="24"/>
          <w:szCs w:val="22"/>
        </w:rPr>
        <w:t xml:space="preserve"> w sprawie wydania decyzji o ustaleniu lokalizacji inwestycji celu publicznego dla inwestycji polegającej na </w:t>
      </w:r>
      <w:r>
        <w:rPr>
          <w:sz w:val="24"/>
          <w:szCs w:val="22"/>
        </w:rPr>
        <w:t xml:space="preserve">budowie </w:t>
      </w:r>
      <w:r>
        <w:rPr>
          <w:b/>
          <w:bCs/>
          <w:sz w:val="22"/>
        </w:rPr>
        <w:t xml:space="preserve">sieci gazowej średniego ciśnienia PE </w:t>
      </w:r>
      <w:proofErr w:type="spellStart"/>
      <w:r>
        <w:rPr>
          <w:b/>
          <w:bCs/>
          <w:sz w:val="22"/>
        </w:rPr>
        <w:t>dn</w:t>
      </w:r>
      <w:proofErr w:type="spellEnd"/>
      <w:r>
        <w:rPr>
          <w:b/>
          <w:bCs/>
          <w:sz w:val="22"/>
        </w:rPr>
        <w:t xml:space="preserve"> 40 na części działki nr ew. 2/30, obręb Głosków gmina Piaseczno. </w:t>
      </w:r>
      <w:r w:rsidRPr="00EF6383">
        <w:rPr>
          <w:sz w:val="22"/>
        </w:rPr>
        <w:t xml:space="preserve"> </w:t>
      </w:r>
      <w:r w:rsidRPr="00072E6F">
        <w:rPr>
          <w:sz w:val="22"/>
          <w:szCs w:val="24"/>
        </w:rPr>
        <w:t xml:space="preserve"> </w:t>
      </w:r>
    </w:p>
    <w:p w14:paraId="63D813D7" w14:textId="77777777" w:rsidR="00D200A7" w:rsidRPr="000B5B2A" w:rsidRDefault="00D200A7" w:rsidP="00D200A7">
      <w:pPr>
        <w:spacing w:after="60"/>
        <w:ind w:right="108"/>
        <w:jc w:val="both"/>
        <w:rPr>
          <w:sz w:val="24"/>
          <w:szCs w:val="22"/>
        </w:rPr>
      </w:pPr>
    </w:p>
    <w:p w14:paraId="737E0DEC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45E90960" w14:textId="77777777" w:rsidR="00D200A7" w:rsidRPr="00836122" w:rsidRDefault="00D200A7" w:rsidP="00D200A7">
      <w:pPr>
        <w:tabs>
          <w:tab w:val="center" w:pos="6237"/>
        </w:tabs>
        <w:spacing w:line="360" w:lineRule="auto"/>
        <w:ind w:right="582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                                                                                                                     </w:t>
      </w:r>
      <w:r w:rsidRPr="00836122">
        <w:rPr>
          <w:rFonts w:asciiTheme="minorHAnsi" w:hAnsiTheme="minorHAnsi"/>
          <w:sz w:val="18"/>
        </w:rPr>
        <w:t>z up. Burmistrza Miasta i Gminy Piaseczno</w:t>
      </w:r>
    </w:p>
    <w:p w14:paraId="18197E6C" w14:textId="77777777" w:rsidR="00D200A7" w:rsidRPr="00836122" w:rsidRDefault="00D200A7" w:rsidP="00D200A7">
      <w:pPr>
        <w:tabs>
          <w:tab w:val="center" w:pos="6237"/>
        </w:tabs>
        <w:ind w:right="584"/>
        <w:jc w:val="both"/>
        <w:rPr>
          <w:rFonts w:asciiTheme="minorHAnsi" w:hAnsiTheme="minorHAnsi"/>
          <w:sz w:val="18"/>
        </w:rPr>
      </w:pPr>
      <w:r w:rsidRPr="00836122">
        <w:rPr>
          <w:rFonts w:asciiTheme="minorHAnsi" w:hAnsiTheme="minorHAnsi"/>
          <w:sz w:val="18"/>
        </w:rPr>
        <w:tab/>
        <w:t xml:space="preserve">mgr inż. arch. Anna </w:t>
      </w:r>
      <w:proofErr w:type="spellStart"/>
      <w:r w:rsidRPr="00836122">
        <w:rPr>
          <w:rFonts w:asciiTheme="minorHAnsi" w:hAnsiTheme="minorHAnsi"/>
          <w:sz w:val="18"/>
        </w:rPr>
        <w:t>Pakulińska-Attia</w:t>
      </w:r>
      <w:proofErr w:type="spellEnd"/>
    </w:p>
    <w:p w14:paraId="2513A0D8" w14:textId="77777777" w:rsidR="00D200A7" w:rsidRPr="00836122" w:rsidRDefault="00D200A7" w:rsidP="00D200A7">
      <w:pPr>
        <w:tabs>
          <w:tab w:val="center" w:pos="6237"/>
        </w:tabs>
        <w:ind w:right="584"/>
        <w:jc w:val="both"/>
        <w:rPr>
          <w:rFonts w:asciiTheme="minorHAnsi" w:hAnsiTheme="minorHAnsi"/>
          <w:sz w:val="18"/>
        </w:rPr>
      </w:pPr>
      <w:r w:rsidRPr="00836122">
        <w:rPr>
          <w:rFonts w:asciiTheme="minorHAnsi" w:hAnsiTheme="minorHAnsi"/>
          <w:sz w:val="18"/>
        </w:rPr>
        <w:tab/>
        <w:t>NACZELNIK</w:t>
      </w:r>
    </w:p>
    <w:p w14:paraId="7D0E4D5D" w14:textId="77777777" w:rsidR="00D200A7" w:rsidRPr="00836122" w:rsidRDefault="00D200A7" w:rsidP="00D200A7">
      <w:pPr>
        <w:tabs>
          <w:tab w:val="center" w:pos="6237"/>
        </w:tabs>
        <w:ind w:right="584"/>
        <w:jc w:val="both"/>
        <w:rPr>
          <w:rFonts w:asciiTheme="minorHAnsi" w:hAnsiTheme="minorHAnsi"/>
          <w:sz w:val="18"/>
        </w:rPr>
      </w:pPr>
      <w:r w:rsidRPr="00836122">
        <w:rPr>
          <w:rFonts w:asciiTheme="minorHAnsi" w:hAnsiTheme="minorHAnsi"/>
          <w:sz w:val="18"/>
        </w:rPr>
        <w:tab/>
        <w:t>Wydziału Urbanistyki i Architektury</w:t>
      </w:r>
    </w:p>
    <w:p w14:paraId="28BAF341" w14:textId="77777777" w:rsidR="00D200A7" w:rsidRPr="00836122" w:rsidRDefault="00D200A7" w:rsidP="00D200A7">
      <w:pPr>
        <w:tabs>
          <w:tab w:val="left" w:pos="5387"/>
        </w:tabs>
        <w:ind w:right="181"/>
        <w:jc w:val="both"/>
        <w:rPr>
          <w:rFonts w:asciiTheme="minorHAnsi" w:hAnsiTheme="minorHAnsi" w:cstheme="minorHAnsi"/>
          <w:sz w:val="16"/>
          <w:szCs w:val="24"/>
        </w:rPr>
      </w:pPr>
      <w:r w:rsidRPr="00836122">
        <w:rPr>
          <w:rFonts w:asciiTheme="minorHAnsi" w:hAnsiTheme="minorHAnsi" w:cstheme="minorHAnsi"/>
          <w:sz w:val="16"/>
          <w:szCs w:val="24"/>
        </w:rPr>
        <w:tab/>
        <w:t>(podpisano elektronicznie)</w:t>
      </w:r>
    </w:p>
    <w:p w14:paraId="2712D1DE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1809EF8B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0375C52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76DD91CC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2D2F4169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08ED2E31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0E11C780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B1F27BB" w14:textId="77777777" w:rsidR="00D200A7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5440D8B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2EC87AD1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C1C7E4A" w14:textId="77777777" w:rsidR="00D200A7" w:rsidRPr="005C61F5" w:rsidRDefault="00D200A7" w:rsidP="00D200A7">
      <w:pPr>
        <w:spacing w:after="60"/>
        <w:ind w:right="108"/>
        <w:rPr>
          <w:sz w:val="22"/>
          <w:szCs w:val="22"/>
        </w:rPr>
      </w:pPr>
    </w:p>
    <w:p w14:paraId="4C25B8F8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E35E4FF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549F01D9" w14:textId="77777777" w:rsidR="00D200A7" w:rsidRPr="005C61F5" w:rsidRDefault="00D200A7" w:rsidP="00D200A7">
      <w:pPr>
        <w:spacing w:after="60"/>
        <w:ind w:right="108"/>
        <w:jc w:val="both"/>
        <w:rPr>
          <w:sz w:val="22"/>
          <w:szCs w:val="22"/>
        </w:rPr>
      </w:pPr>
    </w:p>
    <w:p w14:paraId="7316BB4B" w14:textId="77777777" w:rsidR="00D200A7" w:rsidRPr="000B5B2A" w:rsidRDefault="00D200A7" w:rsidP="00D200A7">
      <w:pPr>
        <w:spacing w:after="60"/>
        <w:ind w:right="108"/>
        <w:jc w:val="both"/>
        <w:rPr>
          <w:szCs w:val="22"/>
          <w:u w:val="single"/>
        </w:rPr>
      </w:pPr>
      <w:r w:rsidRPr="000B5B2A">
        <w:rPr>
          <w:szCs w:val="22"/>
          <w:u w:val="single"/>
        </w:rPr>
        <w:t>POUCZENIE:</w:t>
      </w:r>
    </w:p>
    <w:p w14:paraId="4A1C27CD" w14:textId="77777777" w:rsidR="00D200A7" w:rsidRPr="000B5B2A" w:rsidRDefault="00D200A7" w:rsidP="00D200A7">
      <w:pPr>
        <w:ind w:right="108"/>
        <w:jc w:val="both"/>
        <w:rPr>
          <w:szCs w:val="22"/>
        </w:rPr>
      </w:pPr>
      <w:r w:rsidRPr="000B5B2A">
        <w:rPr>
          <w:szCs w:val="22"/>
        </w:rPr>
        <w:t>Jednocześnie informuje się, że zgodnie z art. 10 Kodeksu postępowania administracyjnego (</w:t>
      </w:r>
      <w:proofErr w:type="spellStart"/>
      <w:r w:rsidRPr="000B5B2A">
        <w:rPr>
          <w:szCs w:val="22"/>
        </w:rPr>
        <w:t>t.j</w:t>
      </w:r>
      <w:proofErr w:type="spellEnd"/>
      <w:r w:rsidRPr="000B5B2A">
        <w:rPr>
          <w:szCs w:val="22"/>
        </w:rPr>
        <w:t>. Dz. U. z 202</w:t>
      </w:r>
      <w:r>
        <w:rPr>
          <w:szCs w:val="22"/>
        </w:rPr>
        <w:t>2</w:t>
      </w:r>
      <w:r w:rsidRPr="000B5B2A">
        <w:rPr>
          <w:szCs w:val="22"/>
        </w:rPr>
        <w:t xml:space="preserve"> r., </w:t>
      </w:r>
      <w:r>
        <w:rPr>
          <w:szCs w:val="22"/>
        </w:rPr>
        <w:br/>
      </w:r>
      <w:r w:rsidRPr="000B5B2A">
        <w:rPr>
          <w:szCs w:val="22"/>
        </w:rPr>
        <w:t>poz</w:t>
      </w:r>
      <w:r>
        <w:rPr>
          <w:szCs w:val="22"/>
        </w:rPr>
        <w:t>. 2000 ze zm.</w:t>
      </w:r>
      <w:r w:rsidRPr="000B5B2A">
        <w:rPr>
          <w:szCs w:val="22"/>
        </w:rPr>
        <w:t>), organ administracji publicznej zobowiązany jest zapewnić stronom czynny udział w każdym stadium postepowania, a przed wydaniem decyzji umożliwić im wypowiedzenie się, co do zebranych dowodów i materiałów oraz zgłoszonych żądań.</w:t>
      </w:r>
    </w:p>
    <w:p w14:paraId="352FD18B" w14:textId="77777777" w:rsidR="00D200A7" w:rsidRPr="000B5B2A" w:rsidRDefault="00D200A7" w:rsidP="00D200A7">
      <w:pPr>
        <w:pStyle w:val="Nagwek"/>
        <w:tabs>
          <w:tab w:val="clear" w:pos="4536"/>
          <w:tab w:val="clear" w:pos="9072"/>
        </w:tabs>
        <w:ind w:right="108"/>
        <w:jc w:val="both"/>
        <w:rPr>
          <w:rFonts w:ascii="Times New Roman" w:hAnsi="Times New Roman"/>
          <w:sz w:val="20"/>
          <w:szCs w:val="22"/>
        </w:rPr>
      </w:pPr>
      <w:r w:rsidRPr="000B5B2A">
        <w:rPr>
          <w:rFonts w:ascii="Times New Roman" w:hAnsi="Times New Roman"/>
          <w:sz w:val="20"/>
          <w:szCs w:val="22"/>
        </w:rPr>
        <w:t>W związku z powyższym informuje się, że strony mogą w terminie 7 dni od daty niniejszego obwieszczenia zapoznać się ze złożonymi w sprawie materiałami oraz przedstawić swoje ewentualne uwagi i zastrzeżenia w Wydziale Urbanistyki i Architektury Urzędu Miasta i Gminy Piaseczno, ul. Kościuszki 5.</w:t>
      </w:r>
    </w:p>
    <w:p w14:paraId="380962FA" w14:textId="77777777" w:rsidR="00D200A7" w:rsidRDefault="00D200A7"/>
    <w:sectPr w:rsidR="00D200A7" w:rsidSect="00D200A7">
      <w:footerReference w:type="default" r:id="rId5"/>
      <w:pgSz w:w="11907" w:h="16840" w:code="9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4286925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D548A0" w14:textId="77777777" w:rsidR="00D200A7" w:rsidRPr="00C602F1" w:rsidRDefault="00D200A7" w:rsidP="00E36789">
        <w:pPr>
          <w:rPr>
            <w:rFonts w:asciiTheme="minorHAnsi" w:hAnsiTheme="minorHAnsi" w:cs="Calibri"/>
            <w:b/>
            <w:sz w:val="16"/>
            <w:szCs w:val="16"/>
          </w:rPr>
        </w:pPr>
      </w:p>
      <w:p w14:paraId="6E4FE269" w14:textId="77777777" w:rsidR="00D200A7" w:rsidRPr="00C602F1" w:rsidRDefault="00D200A7" w:rsidP="00E36789">
        <w:pPr>
          <w:rPr>
            <w:b/>
            <w:sz w:val="16"/>
            <w:szCs w:val="16"/>
          </w:rPr>
        </w:pPr>
        <w:r w:rsidRPr="00C602F1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93801B" wp14:editId="37A66B9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6216015" cy="0"/>
                  <wp:effectExtent l="10795" t="8890" r="12065" b="1016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160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3B917A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-.65pt;margin-top:.65pt;width:489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HgugEAAFYDAAAOAAAAZHJzL2Uyb0RvYy54bWysU8Fu2zAMvQ/YPwi6L7YDJNiMOD2kyy7d&#10;FqDdBzCybAuTRYFUYufvJ6lJVmy3YT4IlEg+Pj7Sm4d5tOKsiQ26RlaLUgrtFLbG9Y388bL/8FEK&#10;DuBasOh0Iy+a5cP2/bvN5Gu9xAFtq0lEEMf15Bs5hODromA16BF4gV676OyQRgjxSn3REkwRfbTF&#10;sizXxYTUekKlmePr46tTbjN+12kVvncd6yBsIyO3kE/K5zGdxXYDdU/gB6OuNOAfWIxgXCx6h3qE&#10;AOJE5i+o0ShCxi4sFI4Fdp1ROvcQu6nKP7p5HsDr3EsUh/1dJv5/sOrbeecOlKir2T37J1Q/WTjc&#10;DeB6nQm8XHwcXJWkKibP9T0lXdgfSBynr9jGGDgFzCrMHY0JMvYn5iz25S62noNQ8XG9rNZltZJC&#10;3XwF1LdETxy+aBxFMhrJgcD0Q9ihc3GkSFUuA+cnDokW1LeEVNXh3libJ2udmBr5abVc5QRGa9rk&#10;TGFM/XFnSZwh7sZ+X8Yv9xg9b8MIT67NYIOG9vPVDmDsqx2LW3eVJqmRVo/rI7aXA90ki8PLLK+L&#10;lrbj7T1n//4dtr8AAAD//wMAUEsDBBQABgAIAAAAIQAUQCCT3AAAAAYBAAAPAAAAZHJzL2Rvd25y&#10;ZXYueG1sTI7BTsMwEETvSPyDtUjcWqeAWghxKlREOXAohCCu23hJIuJ1iZ028PUsXOC0mp3RzMuW&#10;o+vUnvrQejYwmyagiCtvW64NlM93k0tQISJb7DyTgU8KsMyPjzJMrT/wE+2LWCsp4ZCigSbGXap1&#10;qBpyGKZ+Ryzem+8dRpF9rW2PByl3nT5Lkrl22LIsNLijVUPVezE4A18Purgd7OPq4/7l4hXXY7lZ&#10;u9KY05Px5hpUpDH+heEHX9AhF6atH9gG1RmYzM4lKX85Yl8tFnNQ21+t80z/x8+/AQAA//8DAFBL&#10;AQItABQABgAIAAAAIQC2gziS/gAAAOEBAAATAAAAAAAAAAAAAAAAAAAAAABbQ29udGVudF9UeXBl&#10;c10ueG1sUEsBAi0AFAAGAAgAAAAhADj9If/WAAAAlAEAAAsAAAAAAAAAAAAAAAAALwEAAF9yZWxz&#10;Ly5yZWxzUEsBAi0AFAAGAAgAAAAhAMQ8EeC6AQAAVgMAAA4AAAAAAAAAAAAAAAAALgIAAGRycy9l&#10;Mm9Eb2MueG1sUEsBAi0AFAAGAAgAAAAhABRAIJPcAAAABgEAAA8AAAAAAAAAAAAAAAAAFAQAAGRy&#10;cy9kb3ducmV2LnhtbFBLBQYAAAAABAAEAPMAAAAdBQAAAAA=&#10;" strokecolor="red"/>
              </w:pict>
            </mc:Fallback>
          </mc:AlternateContent>
        </w:r>
        <w:r w:rsidRPr="00C602F1">
          <w:rPr>
            <w:b/>
            <w:color w:val="E62A32"/>
            <w:sz w:val="16"/>
            <w:szCs w:val="16"/>
          </w:rPr>
          <w:t>Wydział Urbanistyki i Architektury</w:t>
        </w:r>
      </w:p>
      <w:p w14:paraId="09ADD082" w14:textId="77777777" w:rsidR="00D200A7" w:rsidRPr="00C602F1" w:rsidRDefault="00D200A7" w:rsidP="00E36789">
        <w:pPr>
          <w:rPr>
            <w:b/>
            <w:color w:val="1D1D1B"/>
            <w:sz w:val="16"/>
            <w:szCs w:val="16"/>
          </w:rPr>
        </w:pPr>
        <w:r w:rsidRPr="00C602F1">
          <w:rPr>
            <w:b/>
            <w:color w:val="1D1D1B"/>
            <w:sz w:val="16"/>
            <w:szCs w:val="16"/>
          </w:rPr>
          <w:t xml:space="preserve">(+48 22) 70 17 554 </w:t>
        </w:r>
        <w:hyperlink r:id="rId1" w:history="1">
          <w:r w:rsidRPr="00C602F1">
            <w:rPr>
              <w:rStyle w:val="Hipercze"/>
              <w:b/>
              <w:sz w:val="16"/>
              <w:szCs w:val="16"/>
            </w:rPr>
            <w:t>uia@piaseczno.eu</w:t>
          </w:r>
        </w:hyperlink>
      </w:p>
      <w:p w14:paraId="6C24C718" w14:textId="77777777" w:rsidR="00D200A7" w:rsidRPr="00C602F1" w:rsidRDefault="00D200A7" w:rsidP="00E36789">
        <w:pPr>
          <w:pStyle w:val="Stopka"/>
          <w:tabs>
            <w:tab w:val="clear" w:pos="9072"/>
            <w:tab w:val="right" w:pos="9781"/>
          </w:tabs>
          <w:rPr>
            <w:sz w:val="16"/>
            <w:szCs w:val="16"/>
          </w:rPr>
        </w:pPr>
        <w:r w:rsidRPr="00C602F1">
          <w:rPr>
            <w:sz w:val="16"/>
            <w:szCs w:val="16"/>
          </w:rPr>
          <w:tab/>
        </w:r>
        <w:r w:rsidRPr="00C602F1">
          <w:rPr>
            <w:sz w:val="16"/>
            <w:szCs w:val="16"/>
          </w:rPr>
          <w:tab/>
        </w:r>
        <w:r w:rsidRPr="00C602F1">
          <w:rPr>
            <w:sz w:val="16"/>
            <w:szCs w:val="16"/>
          </w:rPr>
          <w:fldChar w:fldCharType="begin"/>
        </w:r>
        <w:r w:rsidRPr="00C602F1">
          <w:rPr>
            <w:sz w:val="16"/>
            <w:szCs w:val="16"/>
          </w:rPr>
          <w:instrText xml:space="preserve"> PAGE   \* MERGEFORMAT </w:instrText>
        </w:r>
        <w:r w:rsidRPr="00C602F1">
          <w:rPr>
            <w:sz w:val="16"/>
            <w:szCs w:val="16"/>
          </w:rPr>
          <w:fldChar w:fldCharType="separate"/>
        </w:r>
        <w:r w:rsidRPr="009437DB">
          <w:rPr>
            <w:b/>
            <w:noProof/>
            <w:sz w:val="16"/>
            <w:szCs w:val="16"/>
          </w:rPr>
          <w:t>1</w:t>
        </w:r>
        <w:r w:rsidRPr="00C602F1">
          <w:rPr>
            <w:sz w:val="16"/>
            <w:szCs w:val="16"/>
          </w:rPr>
          <w:fldChar w:fldCharType="end"/>
        </w:r>
        <w:r w:rsidRPr="00C602F1">
          <w:rPr>
            <w:b/>
            <w:sz w:val="16"/>
            <w:szCs w:val="16"/>
          </w:rPr>
          <w:t xml:space="preserve"> | </w:t>
        </w:r>
        <w:r w:rsidRPr="00C602F1">
          <w:rPr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A7"/>
    <w:rsid w:val="00330984"/>
    <w:rsid w:val="00D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2180"/>
  <w15:chartTrackingRefBased/>
  <w15:docId w15:val="{29D0B9EB-423C-453B-9094-867BCD19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0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0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0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0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0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0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0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0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0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0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0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0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0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0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0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0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2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0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20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0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200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0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200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0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0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D200A7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rsid w:val="00D200A7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character" w:customStyle="1" w:styleId="FontStyle20">
    <w:name w:val="Font Style20"/>
    <w:uiPriority w:val="99"/>
    <w:rsid w:val="00D200A7"/>
    <w:rPr>
      <w:rFonts w:ascii="Times New Roman" w:hAnsi="Times New Roman" w:cs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D200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0A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200A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ia@piaseczn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Wiatrzyk</dc:creator>
  <cp:keywords/>
  <dc:description/>
  <cp:lastModifiedBy>Mateusz Wiatrzyk</cp:lastModifiedBy>
  <cp:revision>1</cp:revision>
  <dcterms:created xsi:type="dcterms:W3CDTF">2024-11-06T10:57:00Z</dcterms:created>
  <dcterms:modified xsi:type="dcterms:W3CDTF">2024-11-06T11:00:00Z</dcterms:modified>
</cp:coreProperties>
</file>