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28E6F" w14:textId="77777777" w:rsidR="00B62EBB" w:rsidRDefault="001E6DCF" w:rsidP="001E6DCF">
      <w:pPr>
        <w:spacing w:after="0" w:line="360" w:lineRule="auto"/>
        <w:jc w:val="center"/>
        <w:rPr>
          <w:rFonts w:ascii="Tahoma" w:hAnsi="Tahoma" w:cs="Tahoma"/>
          <w:sz w:val="26"/>
          <w:szCs w:val="26"/>
        </w:rPr>
      </w:pPr>
      <w:bookmarkStart w:id="0" w:name="_GoBack"/>
      <w:bookmarkEnd w:id="0"/>
      <w:r w:rsidRPr="00B62EBB">
        <w:rPr>
          <w:rFonts w:ascii="Tahoma" w:hAnsi="Tahoma" w:cs="Tahoma"/>
          <w:sz w:val="26"/>
          <w:szCs w:val="26"/>
        </w:rPr>
        <w:t>Stanowisko Rady Oświatowej przy Radzie Miejskiej w Piasecznie</w:t>
      </w:r>
    </w:p>
    <w:p w14:paraId="7905D85E" w14:textId="433D1099" w:rsidR="001E6DCF" w:rsidRPr="00B62EBB" w:rsidRDefault="00B62EBB" w:rsidP="001E6DCF">
      <w:pPr>
        <w:spacing w:after="0" w:line="36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z dnia 27 sierpnia 2021 roku</w:t>
      </w:r>
    </w:p>
    <w:p w14:paraId="2835A74D" w14:textId="77777777" w:rsidR="001E6DCF" w:rsidRPr="00B62EBB" w:rsidRDefault="001E6DCF" w:rsidP="007779D2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14:paraId="11D69E08" w14:textId="3B9523EA" w:rsidR="00D45B67" w:rsidRPr="00B62EBB" w:rsidRDefault="001E6DCF" w:rsidP="007779D2">
      <w:pPr>
        <w:spacing w:after="0" w:line="360" w:lineRule="auto"/>
        <w:jc w:val="both"/>
        <w:rPr>
          <w:rFonts w:ascii="Tahoma" w:eastAsia="Calibri" w:hAnsi="Tahoma" w:cs="Tahoma"/>
          <w:sz w:val="26"/>
          <w:szCs w:val="26"/>
        </w:rPr>
      </w:pPr>
      <w:r w:rsidRPr="00B62EBB">
        <w:rPr>
          <w:rFonts w:ascii="Tahoma" w:hAnsi="Tahoma" w:cs="Tahoma"/>
          <w:sz w:val="26"/>
          <w:szCs w:val="26"/>
        </w:rPr>
        <w:t xml:space="preserve">Po zapoznaniu się z projektem ustawy o zmianie ustawy Prawo Oświatowe </w:t>
      </w:r>
      <w:r w:rsidRPr="00B62EBB"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  <w:t xml:space="preserve">(druk UD228 – BIP KPRM) </w:t>
      </w:r>
      <w:r w:rsidR="00621BB4" w:rsidRPr="00B62EBB">
        <w:rPr>
          <w:rFonts w:ascii="Tahoma" w:hAnsi="Tahoma" w:cs="Tahoma"/>
          <w:sz w:val="26"/>
          <w:szCs w:val="26"/>
        </w:rPr>
        <w:t xml:space="preserve">Rada Oświatowa </w:t>
      </w:r>
      <w:r w:rsidR="00514590" w:rsidRPr="00B62EBB">
        <w:rPr>
          <w:rFonts w:ascii="Tahoma" w:hAnsi="Tahoma" w:cs="Tahoma"/>
          <w:sz w:val="26"/>
          <w:szCs w:val="26"/>
        </w:rPr>
        <w:t xml:space="preserve">negatywnie opiniuje propozycje zmian </w:t>
      </w:r>
      <w:r w:rsidR="00514590" w:rsidRPr="00B62EBB"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  <w:t xml:space="preserve">albowiem </w:t>
      </w:r>
      <w:r w:rsidRPr="00B62EBB"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  <w:t xml:space="preserve">proponowane </w:t>
      </w:r>
      <w:r w:rsidR="007B2D42" w:rsidRPr="00B62EBB"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  <w:t>zmiany ogranicz</w:t>
      </w:r>
      <w:r w:rsidR="0041508A" w:rsidRPr="00B62EBB"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  <w:t xml:space="preserve">ą </w:t>
      </w:r>
      <w:r w:rsidR="007B2D42" w:rsidRPr="00B62EBB"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  <w:t>autonomi</w:t>
      </w:r>
      <w:r w:rsidR="0041508A" w:rsidRPr="00B62EBB"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  <w:t>ę</w:t>
      </w:r>
      <w:r w:rsidR="007B2D42" w:rsidRPr="00B62EBB"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  <w:t xml:space="preserve"> szkół, dyrektorów, nauczycieli</w:t>
      </w:r>
      <w:r w:rsidR="0041508A" w:rsidRPr="00B62EBB"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  <w:t xml:space="preserve"> oraz </w:t>
      </w:r>
      <w:r w:rsidRPr="00B62EBB"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  <w:t xml:space="preserve">ograniczą </w:t>
      </w:r>
      <w:r w:rsidR="0041508A" w:rsidRPr="00B62EBB"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  <w:t xml:space="preserve">kompetencje </w:t>
      </w:r>
      <w:r w:rsidR="007B2D42" w:rsidRPr="00B62EBB"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  <w:t xml:space="preserve">rodziców </w:t>
      </w:r>
      <w:r w:rsidR="0041508A" w:rsidRPr="00B62EBB"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  <w:t xml:space="preserve">i </w:t>
      </w:r>
      <w:r w:rsidR="00514590" w:rsidRPr="00B62EBB">
        <w:rPr>
          <w:rFonts w:ascii="Tahoma" w:eastAsia="Calibri" w:hAnsi="Tahoma" w:cs="Tahoma"/>
          <w:sz w:val="26"/>
          <w:szCs w:val="26"/>
        </w:rPr>
        <w:t>właściwych jednostek samorządu terytorialnego</w:t>
      </w:r>
      <w:r w:rsidR="007B2D42" w:rsidRPr="00B62EBB">
        <w:rPr>
          <w:rFonts w:ascii="Tahoma" w:eastAsia="Calibri" w:hAnsi="Tahoma" w:cs="Tahoma"/>
          <w:sz w:val="26"/>
          <w:szCs w:val="26"/>
        </w:rPr>
        <w:t xml:space="preserve">. </w:t>
      </w:r>
      <w:r w:rsidR="005A6268" w:rsidRPr="00B62EBB">
        <w:rPr>
          <w:rFonts w:ascii="Tahoma" w:eastAsia="Calibri" w:hAnsi="Tahoma" w:cs="Tahoma"/>
          <w:sz w:val="26"/>
          <w:szCs w:val="26"/>
        </w:rPr>
        <w:t xml:space="preserve">W ocenie Rady </w:t>
      </w:r>
      <w:r w:rsidR="00910525" w:rsidRPr="00B62EBB">
        <w:rPr>
          <w:rFonts w:ascii="Tahoma" w:eastAsia="Calibri" w:hAnsi="Tahoma" w:cs="Tahoma"/>
          <w:sz w:val="26"/>
          <w:szCs w:val="26"/>
        </w:rPr>
        <w:t xml:space="preserve">proponowane zmiany są sprzeczne </w:t>
      </w:r>
      <w:r w:rsidR="00CB314C" w:rsidRPr="00B62EBB">
        <w:rPr>
          <w:rFonts w:ascii="Tahoma" w:eastAsia="Calibri" w:hAnsi="Tahoma" w:cs="Tahoma"/>
          <w:sz w:val="26"/>
          <w:szCs w:val="26"/>
        </w:rPr>
        <w:t>z konstytucyjną zasadą pomocniczości i samorządności, które szanując podmiotowość obywateli i ich wspólnot stanowią jednocześnie fundamenty demokratycznego Państwa Polskiego.</w:t>
      </w:r>
      <w:r w:rsidR="000C61E6" w:rsidRPr="00B62EBB">
        <w:rPr>
          <w:rFonts w:ascii="Tahoma" w:eastAsia="Times New Roman" w:hAnsi="Tahoma" w:cs="Tahoma"/>
          <w:color w:val="2D2D2D"/>
          <w:sz w:val="26"/>
          <w:szCs w:val="26"/>
          <w:lang w:eastAsia="pl-PL"/>
        </w:rPr>
        <w:t xml:space="preserve"> Planowane zmiany </w:t>
      </w:r>
      <w:r w:rsidR="006604F9" w:rsidRPr="00B62EBB">
        <w:rPr>
          <w:rFonts w:ascii="Tahoma" w:eastAsia="Times New Roman" w:hAnsi="Tahoma" w:cs="Tahoma"/>
          <w:color w:val="2D2D2D"/>
          <w:sz w:val="26"/>
          <w:szCs w:val="26"/>
          <w:lang w:eastAsia="pl-PL"/>
        </w:rPr>
        <w:t>wprowadzą centralizację</w:t>
      </w:r>
      <w:r w:rsidR="000C61E6" w:rsidRPr="00B62EBB">
        <w:rPr>
          <w:rFonts w:ascii="Tahoma" w:eastAsia="Times New Roman" w:hAnsi="Tahoma" w:cs="Tahoma"/>
          <w:color w:val="2D2D2D"/>
          <w:sz w:val="26"/>
          <w:szCs w:val="26"/>
          <w:lang w:eastAsia="pl-PL"/>
        </w:rPr>
        <w:t xml:space="preserve"> i upolitycznienie zarządzania szkołami.</w:t>
      </w:r>
      <w:r w:rsidR="000C61E6" w:rsidRPr="00B62EBB">
        <w:rPr>
          <w:rFonts w:ascii="Tahoma" w:eastAsia="Calibri" w:hAnsi="Tahoma" w:cs="Tahoma"/>
          <w:sz w:val="26"/>
          <w:szCs w:val="26"/>
        </w:rPr>
        <w:t xml:space="preserve"> </w:t>
      </w:r>
      <w:r w:rsidR="00CB314C" w:rsidRPr="00B62EBB">
        <w:rPr>
          <w:rFonts w:ascii="Tahoma" w:eastAsia="Calibri" w:hAnsi="Tahoma" w:cs="Tahoma"/>
          <w:sz w:val="26"/>
          <w:szCs w:val="26"/>
        </w:rPr>
        <w:t>Szczególn</w:t>
      </w:r>
      <w:r w:rsidR="006604F9" w:rsidRPr="00B62EBB">
        <w:rPr>
          <w:rFonts w:ascii="Tahoma" w:eastAsia="Calibri" w:hAnsi="Tahoma" w:cs="Tahoma"/>
          <w:sz w:val="26"/>
          <w:szCs w:val="26"/>
        </w:rPr>
        <w:t>ą</w:t>
      </w:r>
      <w:r w:rsidR="00CB314C" w:rsidRPr="00B62EBB">
        <w:rPr>
          <w:rFonts w:ascii="Tahoma" w:eastAsia="Calibri" w:hAnsi="Tahoma" w:cs="Tahoma"/>
          <w:sz w:val="26"/>
          <w:szCs w:val="26"/>
        </w:rPr>
        <w:t xml:space="preserve"> uwagę należy zwrócić </w:t>
      </w:r>
      <w:r w:rsidR="00910525" w:rsidRPr="00B62EBB">
        <w:rPr>
          <w:rFonts w:ascii="Tahoma" w:eastAsia="Calibri" w:hAnsi="Tahoma" w:cs="Tahoma"/>
          <w:sz w:val="26"/>
          <w:szCs w:val="26"/>
        </w:rPr>
        <w:t>na nadmierne rozszerzenie</w:t>
      </w:r>
      <w:r w:rsidR="00672D5F" w:rsidRPr="00B62EBB">
        <w:rPr>
          <w:rFonts w:ascii="Tahoma" w:eastAsia="Calibri" w:hAnsi="Tahoma" w:cs="Tahoma"/>
          <w:sz w:val="26"/>
          <w:szCs w:val="26"/>
        </w:rPr>
        <w:t xml:space="preserve"> kompetencji i</w:t>
      </w:r>
      <w:r w:rsidR="00910525" w:rsidRPr="00B62EBB">
        <w:rPr>
          <w:rFonts w:ascii="Tahoma" w:eastAsia="Calibri" w:hAnsi="Tahoma" w:cs="Tahoma"/>
          <w:sz w:val="26"/>
          <w:szCs w:val="26"/>
        </w:rPr>
        <w:t xml:space="preserve"> uprawnień </w:t>
      </w:r>
      <w:r w:rsidR="00672D5F" w:rsidRPr="00B62EBB">
        <w:rPr>
          <w:rFonts w:ascii="Tahoma" w:eastAsia="Calibri" w:hAnsi="Tahoma" w:cs="Tahoma"/>
          <w:sz w:val="26"/>
          <w:szCs w:val="26"/>
        </w:rPr>
        <w:t xml:space="preserve">kuratora </w:t>
      </w:r>
      <w:r w:rsidR="00B62EBB" w:rsidRPr="00B62EBB">
        <w:rPr>
          <w:rFonts w:ascii="Tahoma" w:eastAsia="Times New Roman" w:hAnsi="Tahoma" w:cs="Tahoma"/>
          <w:color w:val="2D2D2D"/>
          <w:sz w:val="26"/>
          <w:szCs w:val="26"/>
          <w:lang w:eastAsia="pl-PL"/>
        </w:rPr>
        <w:t>będącego h</w:t>
      </w:r>
      <w:r w:rsidR="00B62EBB" w:rsidRPr="00B62EBB">
        <w:rPr>
          <w:rFonts w:ascii="Tahoma" w:hAnsi="Tahoma" w:cs="Tahoma"/>
          <w:sz w:val="26"/>
          <w:szCs w:val="26"/>
        </w:rPr>
        <w:t>ierarchicznie usytuowanym organem rządowej administracji zespolonej w województwie</w:t>
      </w:r>
      <w:r w:rsidR="00CB314C" w:rsidRPr="00B62EBB">
        <w:rPr>
          <w:rFonts w:ascii="Tahoma" w:eastAsia="Calibri" w:hAnsi="Tahoma" w:cs="Tahoma"/>
          <w:sz w:val="26"/>
          <w:szCs w:val="26"/>
        </w:rPr>
        <w:t xml:space="preserve"> w stosunku do szkół</w:t>
      </w:r>
      <w:r w:rsidR="006604F9" w:rsidRPr="00B62EBB">
        <w:rPr>
          <w:rFonts w:ascii="Tahoma" w:eastAsia="Calibri" w:hAnsi="Tahoma" w:cs="Tahoma"/>
          <w:sz w:val="26"/>
          <w:szCs w:val="26"/>
        </w:rPr>
        <w:t xml:space="preserve"> i </w:t>
      </w:r>
      <w:r w:rsidR="00CB314C" w:rsidRPr="00B62EBB">
        <w:rPr>
          <w:rFonts w:ascii="Tahoma" w:eastAsia="Calibri" w:hAnsi="Tahoma" w:cs="Tahoma"/>
          <w:sz w:val="26"/>
          <w:szCs w:val="26"/>
        </w:rPr>
        <w:t>dyrektorów</w:t>
      </w:r>
      <w:r w:rsidR="00CD6450" w:rsidRPr="00B62EBB">
        <w:rPr>
          <w:rFonts w:ascii="Tahoma" w:eastAsia="Calibri" w:hAnsi="Tahoma" w:cs="Tahoma"/>
          <w:sz w:val="26"/>
          <w:szCs w:val="26"/>
        </w:rPr>
        <w:t>. W ocenie Rady p</w:t>
      </w:r>
      <w:r w:rsidR="00910525" w:rsidRPr="00B62EBB">
        <w:rPr>
          <w:rFonts w:ascii="Tahoma" w:eastAsia="Calibri" w:hAnsi="Tahoma" w:cs="Tahoma"/>
          <w:sz w:val="26"/>
          <w:szCs w:val="26"/>
        </w:rPr>
        <w:t xml:space="preserve">roponowane przepisy mają doprowadzić do podporządkowania i zdyscyplinowania dyrektorów. Kuratorzy </w:t>
      </w:r>
      <w:r w:rsidR="000C61E6" w:rsidRPr="00B62EBB">
        <w:rPr>
          <w:rFonts w:ascii="Tahoma" w:eastAsia="Calibri" w:hAnsi="Tahoma" w:cs="Tahoma"/>
          <w:sz w:val="26"/>
          <w:szCs w:val="26"/>
        </w:rPr>
        <w:t xml:space="preserve">uzyskają uprawnienie do szybkiego zwolnienia i zawieszenia </w:t>
      </w:r>
      <w:r w:rsidR="00910525" w:rsidRPr="00B62EBB">
        <w:rPr>
          <w:rFonts w:ascii="Tahoma" w:eastAsia="Calibri" w:hAnsi="Tahoma" w:cs="Tahoma"/>
          <w:sz w:val="26"/>
          <w:szCs w:val="26"/>
        </w:rPr>
        <w:t>dyrektorów, którzy nie realizują zaleceń</w:t>
      </w:r>
      <w:r w:rsidR="00B62EBB" w:rsidRPr="00B62EBB">
        <w:rPr>
          <w:rFonts w:ascii="Tahoma" w:eastAsia="Calibri" w:hAnsi="Tahoma" w:cs="Tahoma"/>
          <w:sz w:val="26"/>
          <w:szCs w:val="26"/>
        </w:rPr>
        <w:t>,</w:t>
      </w:r>
      <w:r w:rsidR="00910525" w:rsidRPr="00B62EBB">
        <w:rPr>
          <w:rFonts w:ascii="Tahoma" w:eastAsia="Calibri" w:hAnsi="Tahoma" w:cs="Tahoma"/>
          <w:sz w:val="26"/>
          <w:szCs w:val="26"/>
        </w:rPr>
        <w:t xml:space="preserve"> bez właściwego zbadania </w:t>
      </w:r>
      <w:r w:rsidR="000C61E6" w:rsidRPr="00B62EBB">
        <w:rPr>
          <w:rFonts w:ascii="Tahoma" w:eastAsia="Calibri" w:hAnsi="Tahoma" w:cs="Tahoma"/>
          <w:sz w:val="26"/>
          <w:szCs w:val="26"/>
        </w:rPr>
        <w:t xml:space="preserve">sprawy. </w:t>
      </w:r>
      <w:r w:rsidR="00CD6450" w:rsidRPr="00B62EBB">
        <w:rPr>
          <w:rFonts w:ascii="Tahoma" w:eastAsia="Calibri" w:hAnsi="Tahoma" w:cs="Tahoma"/>
          <w:sz w:val="26"/>
          <w:szCs w:val="26"/>
        </w:rPr>
        <w:t>W</w:t>
      </w:r>
      <w:r w:rsidR="000C61E6" w:rsidRPr="00B62EBB">
        <w:rPr>
          <w:rFonts w:ascii="Tahoma" w:eastAsia="Calibri" w:hAnsi="Tahoma" w:cs="Tahoma"/>
          <w:sz w:val="26"/>
          <w:szCs w:val="26"/>
        </w:rPr>
        <w:t>nios</w:t>
      </w:r>
      <w:r w:rsidR="00CD6450" w:rsidRPr="00B62EBB">
        <w:rPr>
          <w:rFonts w:ascii="Tahoma" w:eastAsia="Calibri" w:hAnsi="Tahoma" w:cs="Tahoma"/>
          <w:sz w:val="26"/>
          <w:szCs w:val="26"/>
        </w:rPr>
        <w:t>ki</w:t>
      </w:r>
      <w:r w:rsidR="000C61E6" w:rsidRPr="00B62EBB">
        <w:rPr>
          <w:rFonts w:ascii="Tahoma" w:eastAsia="Calibri" w:hAnsi="Tahoma" w:cs="Tahoma"/>
          <w:sz w:val="26"/>
          <w:szCs w:val="26"/>
        </w:rPr>
        <w:t xml:space="preserve"> kuratorów w tym zakresie </w:t>
      </w:r>
      <w:r w:rsidR="00CD6450" w:rsidRPr="00B62EBB">
        <w:rPr>
          <w:rFonts w:ascii="Tahoma" w:eastAsia="Calibri" w:hAnsi="Tahoma" w:cs="Tahoma"/>
          <w:sz w:val="26"/>
          <w:szCs w:val="26"/>
        </w:rPr>
        <w:t>są</w:t>
      </w:r>
      <w:r w:rsidR="000C61E6" w:rsidRPr="00B62EBB">
        <w:rPr>
          <w:rFonts w:ascii="Tahoma" w:eastAsia="Calibri" w:hAnsi="Tahoma" w:cs="Tahoma"/>
          <w:sz w:val="26"/>
          <w:szCs w:val="26"/>
        </w:rPr>
        <w:t xml:space="preserve"> d</w:t>
      </w:r>
      <w:r w:rsidR="006604F9" w:rsidRPr="00B62EBB">
        <w:rPr>
          <w:rFonts w:ascii="Tahoma" w:eastAsia="Calibri" w:hAnsi="Tahoma" w:cs="Tahoma"/>
          <w:sz w:val="26"/>
          <w:szCs w:val="26"/>
        </w:rPr>
        <w:t>l</w:t>
      </w:r>
      <w:r w:rsidR="000C61E6" w:rsidRPr="00B62EBB">
        <w:rPr>
          <w:rFonts w:ascii="Tahoma" w:eastAsia="Calibri" w:hAnsi="Tahoma" w:cs="Tahoma"/>
          <w:sz w:val="26"/>
          <w:szCs w:val="26"/>
        </w:rPr>
        <w:t>a organu prowadzącego</w:t>
      </w:r>
      <w:r w:rsidR="00A0666C" w:rsidRPr="00B62EBB">
        <w:rPr>
          <w:rFonts w:ascii="Tahoma" w:eastAsia="Calibri" w:hAnsi="Tahoma" w:cs="Tahoma"/>
          <w:sz w:val="26"/>
          <w:szCs w:val="26"/>
        </w:rPr>
        <w:t xml:space="preserve"> wiążąc</w:t>
      </w:r>
      <w:r w:rsidR="00B62EBB" w:rsidRPr="00B62EBB">
        <w:rPr>
          <w:rFonts w:ascii="Tahoma" w:eastAsia="Calibri" w:hAnsi="Tahoma" w:cs="Tahoma"/>
          <w:sz w:val="26"/>
          <w:szCs w:val="26"/>
        </w:rPr>
        <w:t>e</w:t>
      </w:r>
      <w:r w:rsidR="000C61E6" w:rsidRPr="00B62EBB">
        <w:rPr>
          <w:rFonts w:ascii="Tahoma" w:eastAsia="Calibri" w:hAnsi="Tahoma" w:cs="Tahoma"/>
          <w:sz w:val="26"/>
          <w:szCs w:val="26"/>
        </w:rPr>
        <w:t>.</w:t>
      </w:r>
      <w:r w:rsidR="00A0666C" w:rsidRPr="00B62EBB">
        <w:rPr>
          <w:rFonts w:ascii="Tahoma" w:eastAsia="Calibri" w:hAnsi="Tahoma" w:cs="Tahoma"/>
          <w:sz w:val="26"/>
          <w:szCs w:val="26"/>
        </w:rPr>
        <w:t xml:space="preserve"> Na </w:t>
      </w:r>
      <w:r w:rsidR="000C61E6" w:rsidRPr="00B62EBB">
        <w:rPr>
          <w:rFonts w:ascii="Tahoma" w:eastAsia="Calibri" w:hAnsi="Tahoma" w:cs="Tahoma"/>
          <w:sz w:val="26"/>
          <w:szCs w:val="26"/>
        </w:rPr>
        <w:t xml:space="preserve">uwagę zasługuje okoliczność, że zawieszenie w czynnościach następuje przed wszczęciem </w:t>
      </w:r>
      <w:r w:rsidR="00A0666C" w:rsidRPr="00B62EBB">
        <w:rPr>
          <w:rFonts w:ascii="Tahoma" w:eastAsia="Calibri" w:hAnsi="Tahoma" w:cs="Tahoma"/>
          <w:sz w:val="26"/>
          <w:szCs w:val="26"/>
        </w:rPr>
        <w:t>postepowania</w:t>
      </w:r>
      <w:r w:rsidR="000C61E6" w:rsidRPr="00B62EBB">
        <w:rPr>
          <w:rFonts w:ascii="Tahoma" w:eastAsia="Calibri" w:hAnsi="Tahoma" w:cs="Tahoma"/>
          <w:sz w:val="26"/>
          <w:szCs w:val="26"/>
        </w:rPr>
        <w:t xml:space="preserve"> </w:t>
      </w:r>
      <w:r w:rsidR="00A0666C" w:rsidRPr="00B62EBB">
        <w:rPr>
          <w:rFonts w:ascii="Tahoma" w:eastAsia="Calibri" w:hAnsi="Tahoma" w:cs="Tahoma"/>
          <w:sz w:val="26"/>
          <w:szCs w:val="26"/>
        </w:rPr>
        <w:t>dyscyplinarnego, a więc przed udowodnieniem winy. W ocenie Rady uprawnienia kuratora podważają pewność prawa</w:t>
      </w:r>
      <w:r w:rsidR="002337D6" w:rsidRPr="00B62EBB">
        <w:rPr>
          <w:rFonts w:ascii="Tahoma" w:eastAsia="Calibri" w:hAnsi="Tahoma" w:cs="Tahoma"/>
          <w:sz w:val="26"/>
          <w:szCs w:val="26"/>
        </w:rPr>
        <w:t xml:space="preserve">, wkraczając </w:t>
      </w:r>
      <w:r w:rsidR="00A0666C" w:rsidRPr="00B62EBB">
        <w:rPr>
          <w:rFonts w:ascii="Tahoma" w:eastAsia="Calibri" w:hAnsi="Tahoma" w:cs="Tahoma"/>
          <w:sz w:val="26"/>
          <w:szCs w:val="26"/>
        </w:rPr>
        <w:t>niezgodnie z polskim prawem w umowę zawartą między organem prowadzącym a dyrektorem szkoły</w:t>
      </w:r>
      <w:r w:rsidR="002337D6" w:rsidRPr="00B62EBB">
        <w:rPr>
          <w:rFonts w:ascii="Tahoma" w:eastAsia="Calibri" w:hAnsi="Tahoma" w:cs="Tahoma"/>
          <w:sz w:val="26"/>
          <w:szCs w:val="26"/>
        </w:rPr>
        <w:t xml:space="preserve"> oraz stoją w sprzeczności z </w:t>
      </w:r>
      <w:r w:rsidR="00A0666C" w:rsidRPr="00B62EBB">
        <w:rPr>
          <w:rFonts w:ascii="Tahoma" w:eastAsia="Calibri" w:hAnsi="Tahoma" w:cs="Tahoma"/>
          <w:sz w:val="26"/>
          <w:szCs w:val="26"/>
        </w:rPr>
        <w:t>konstytucyjnym prawem do sądu.</w:t>
      </w:r>
      <w:r w:rsidR="00A0666C" w:rsidRPr="00B62EBB">
        <w:rPr>
          <w:rFonts w:ascii="Tahoma" w:eastAsia="Times New Roman" w:hAnsi="Tahoma" w:cs="Tahoma"/>
          <w:color w:val="2D2D2D"/>
          <w:sz w:val="26"/>
          <w:szCs w:val="26"/>
          <w:lang w:eastAsia="pl-PL"/>
        </w:rPr>
        <w:t xml:space="preserve"> </w:t>
      </w:r>
      <w:r w:rsidR="002337D6" w:rsidRPr="00B62EBB">
        <w:rPr>
          <w:rFonts w:ascii="Tahoma" w:eastAsia="Calibri" w:hAnsi="Tahoma" w:cs="Tahoma"/>
          <w:sz w:val="26"/>
          <w:szCs w:val="26"/>
        </w:rPr>
        <w:t xml:space="preserve">Nie taka powinna być rola kuratora sprawującego nadzór pedagogiczny. Jego </w:t>
      </w:r>
      <w:r w:rsidR="00910525" w:rsidRPr="00B62EBB">
        <w:rPr>
          <w:rFonts w:ascii="Tahoma" w:eastAsia="Calibri" w:hAnsi="Tahoma" w:cs="Tahoma"/>
          <w:sz w:val="26"/>
          <w:szCs w:val="26"/>
        </w:rPr>
        <w:t xml:space="preserve">głównym zadaniem powinno być udzielanie wsparcia </w:t>
      </w:r>
      <w:r w:rsidR="002337D6" w:rsidRPr="00B62EBB">
        <w:rPr>
          <w:rFonts w:ascii="Tahoma" w:eastAsia="Calibri" w:hAnsi="Tahoma" w:cs="Tahoma"/>
          <w:sz w:val="26"/>
          <w:szCs w:val="26"/>
        </w:rPr>
        <w:t xml:space="preserve">i inspirowanie do innowacji pedagogicznych. </w:t>
      </w:r>
      <w:r w:rsidR="007779D2" w:rsidRPr="00B62EBB">
        <w:rPr>
          <w:rFonts w:ascii="Tahoma" w:eastAsia="Calibri" w:hAnsi="Tahoma" w:cs="Tahoma"/>
          <w:sz w:val="26"/>
          <w:szCs w:val="26"/>
        </w:rPr>
        <w:t xml:space="preserve">Zdaniem Rady za niedopuszczalne należy uznać umocowanie organu nadzoru pedagogicznego w stosunku nadrzędności nad organem prowadzącym. To właściwa jednostka samorządu terytorialnego zapewnia prawidłową realizację zadań przez placówki </w:t>
      </w:r>
      <w:r w:rsidR="007779D2" w:rsidRPr="00B62EBB">
        <w:rPr>
          <w:rFonts w:ascii="Tahoma" w:eastAsia="Calibri" w:hAnsi="Tahoma" w:cs="Tahoma"/>
          <w:sz w:val="26"/>
          <w:szCs w:val="26"/>
        </w:rPr>
        <w:lastRenderedPageBreak/>
        <w:t>oświatowe na poziomie lokalnym. W ciągu ostatnich lat samorządy zainwestowały ogromne środki w infrastrukturę oświatową, kształcenie i wynagradzanie nauczycieli a także zajęcia dodatkowe dla uczniów, co niewątpliwie przekładało się na wyniki piaseczyńskich uczniów. Szkoły</w:t>
      </w:r>
      <w:r w:rsidR="00B62EBB" w:rsidRPr="00B62EBB">
        <w:rPr>
          <w:rFonts w:ascii="Tahoma" w:eastAsia="Calibri" w:hAnsi="Tahoma" w:cs="Tahoma"/>
          <w:sz w:val="26"/>
          <w:szCs w:val="26"/>
        </w:rPr>
        <w:t>,</w:t>
      </w:r>
      <w:r w:rsidR="007779D2" w:rsidRPr="00B62EBB">
        <w:rPr>
          <w:rFonts w:ascii="Tahoma" w:eastAsia="Calibri" w:hAnsi="Tahoma" w:cs="Tahoma"/>
          <w:sz w:val="26"/>
          <w:szCs w:val="26"/>
        </w:rPr>
        <w:t xml:space="preserve"> nie tylko w naszej gminie</w:t>
      </w:r>
      <w:r w:rsidR="00B62EBB" w:rsidRPr="00B62EBB">
        <w:rPr>
          <w:rFonts w:ascii="Tahoma" w:eastAsia="Calibri" w:hAnsi="Tahoma" w:cs="Tahoma"/>
          <w:sz w:val="26"/>
          <w:szCs w:val="26"/>
        </w:rPr>
        <w:t>,</w:t>
      </w:r>
      <w:r w:rsidR="007779D2" w:rsidRPr="00B62EBB">
        <w:rPr>
          <w:rFonts w:ascii="Tahoma" w:eastAsia="Calibri" w:hAnsi="Tahoma" w:cs="Tahoma"/>
          <w:sz w:val="26"/>
          <w:szCs w:val="26"/>
        </w:rPr>
        <w:t xml:space="preserve"> stanowią centra życia społecznego, które na co dzień ściśle współpracują przede wszystkim z organem prowadzącym a nie   kuratorem oświaty. Również współpraca JST z dyrektorami jest bardzo ścisła, albowiem wiąże się z zapewnieniem prawidłowego funkcjonowan</w:t>
      </w:r>
      <w:r w:rsidR="007A63C7" w:rsidRPr="00B62EBB">
        <w:rPr>
          <w:rFonts w:ascii="Tahoma" w:eastAsia="Calibri" w:hAnsi="Tahoma" w:cs="Tahoma"/>
          <w:sz w:val="26"/>
          <w:szCs w:val="26"/>
        </w:rPr>
        <w:t>ia</w:t>
      </w:r>
      <w:r w:rsidR="007779D2" w:rsidRPr="00B62EBB">
        <w:rPr>
          <w:rFonts w:ascii="Tahoma" w:eastAsia="Calibri" w:hAnsi="Tahoma" w:cs="Tahoma"/>
          <w:sz w:val="26"/>
          <w:szCs w:val="26"/>
        </w:rPr>
        <w:t xml:space="preserve"> i realizacją podstawowych zadni placówek. W tym kontekście zwiększenie liczby przedstawicieli kuratorium w składzie komisji konkursowej, która wyłania kandydata na stanowisko dyrektora jest nie tylko zakłóceniem równowagi pomiędzy głosami przedstawicieli władzy samorządowej i </w:t>
      </w:r>
      <w:r w:rsidR="00465BB3" w:rsidRPr="00B62EBB">
        <w:rPr>
          <w:rFonts w:ascii="Tahoma" w:eastAsia="Calibri" w:hAnsi="Tahoma" w:cs="Tahoma"/>
          <w:sz w:val="26"/>
          <w:szCs w:val="26"/>
        </w:rPr>
        <w:t>centralnej,</w:t>
      </w:r>
      <w:r w:rsidR="007779D2" w:rsidRPr="00B62EBB">
        <w:rPr>
          <w:rFonts w:ascii="Tahoma" w:eastAsia="Calibri" w:hAnsi="Tahoma" w:cs="Tahoma"/>
          <w:sz w:val="26"/>
          <w:szCs w:val="26"/>
        </w:rPr>
        <w:t xml:space="preserve"> ale przede wszystkim umniejszeniem roli organu prowadzącego, który jest pracodawcą dyrektora.</w:t>
      </w:r>
      <w:r w:rsidR="00D45B67" w:rsidRPr="00B62EBB">
        <w:rPr>
          <w:rFonts w:ascii="Tahoma" w:eastAsia="Calibri" w:hAnsi="Tahoma" w:cs="Tahoma"/>
          <w:sz w:val="26"/>
          <w:szCs w:val="26"/>
        </w:rPr>
        <w:t xml:space="preserve"> Niezrozumiałym </w:t>
      </w:r>
      <w:r w:rsidR="00EB417E" w:rsidRPr="00B62EBB">
        <w:rPr>
          <w:rFonts w:ascii="Tahoma" w:eastAsia="Calibri" w:hAnsi="Tahoma" w:cs="Tahoma"/>
          <w:sz w:val="26"/>
          <w:szCs w:val="26"/>
        </w:rPr>
        <w:t xml:space="preserve">i sprzecznym </w:t>
      </w:r>
      <w:r w:rsidR="00D45B67" w:rsidRPr="00B62EBB">
        <w:rPr>
          <w:rFonts w:ascii="Tahoma" w:eastAsia="Calibri" w:hAnsi="Tahoma" w:cs="Tahoma"/>
          <w:sz w:val="26"/>
          <w:szCs w:val="26"/>
        </w:rPr>
        <w:t>w tym zakresie jest uprawnienie</w:t>
      </w:r>
      <w:r w:rsidR="00EB417E" w:rsidRPr="00B62EBB">
        <w:rPr>
          <w:rFonts w:ascii="Tahoma" w:eastAsia="Calibri" w:hAnsi="Tahoma" w:cs="Tahoma"/>
          <w:sz w:val="26"/>
          <w:szCs w:val="26"/>
        </w:rPr>
        <w:t xml:space="preserve"> do oddania 5 głosów przez jednego przedstawiciela kuratora, w przypadku nieobecności pozostałych przedstawicieli. </w:t>
      </w:r>
      <w:r w:rsidR="00D45B67" w:rsidRPr="00B62EBB">
        <w:rPr>
          <w:rFonts w:ascii="Tahoma" w:eastAsia="Calibri" w:hAnsi="Tahoma" w:cs="Tahoma"/>
          <w:sz w:val="26"/>
          <w:szCs w:val="26"/>
        </w:rPr>
        <w:t xml:space="preserve">Sprzeciwiamy się również konieczności uzyskania pozytywniej opinii Kuratora </w:t>
      </w:r>
      <w:r w:rsidR="00B62EBB" w:rsidRPr="00B62EBB">
        <w:rPr>
          <w:rFonts w:ascii="Tahoma" w:eastAsia="Calibri" w:hAnsi="Tahoma" w:cs="Tahoma"/>
          <w:sz w:val="26"/>
          <w:szCs w:val="26"/>
        </w:rPr>
        <w:t>oświaty w</w:t>
      </w:r>
      <w:r w:rsidR="00D45B67" w:rsidRPr="00B62EBB">
        <w:rPr>
          <w:rFonts w:ascii="Tahoma" w:eastAsia="Calibri" w:hAnsi="Tahoma" w:cs="Tahoma"/>
          <w:sz w:val="26"/>
          <w:szCs w:val="26"/>
        </w:rPr>
        <w:t xml:space="preserve"> przypadku odwołania dyrektora  oraz przekazanie decydującego głosu kuratorowi w sprawie oceny pracy dyrektora, co w naszej ocenie jest brakiem  zaufania władz centralnych do samorządów.</w:t>
      </w:r>
    </w:p>
    <w:p w14:paraId="6681FD21" w14:textId="5070C8DD" w:rsidR="00EC380B" w:rsidRPr="00B62EBB" w:rsidRDefault="00465BB3" w:rsidP="007779D2">
      <w:pPr>
        <w:spacing w:after="0" w:line="360" w:lineRule="auto"/>
        <w:jc w:val="both"/>
        <w:rPr>
          <w:rFonts w:ascii="Tahoma" w:eastAsia="Calibri" w:hAnsi="Tahoma" w:cs="Tahoma"/>
          <w:sz w:val="26"/>
          <w:szCs w:val="26"/>
        </w:rPr>
      </w:pPr>
      <w:r w:rsidRPr="00B62EBB">
        <w:rPr>
          <w:rFonts w:ascii="Tahoma" w:eastAsia="Calibri" w:hAnsi="Tahoma" w:cs="Tahoma"/>
          <w:sz w:val="26"/>
          <w:szCs w:val="26"/>
        </w:rPr>
        <w:t>Zmiany w tym zakresie ograniczają również udział w komisjach konkursowych przedstawicieli związków zawodowych, albowiem ich udział będzie tylko wtedy, gdy dany związek działa na terenie danej placówki. Rozwiązanie to doprowadzi do zwiększenia roli kuratora kosztem organizacji związkowych</w:t>
      </w:r>
      <w:r w:rsidR="00EC380B" w:rsidRPr="00B62EBB">
        <w:rPr>
          <w:rFonts w:ascii="Tahoma" w:eastAsia="Calibri" w:hAnsi="Tahoma" w:cs="Tahoma"/>
          <w:sz w:val="26"/>
          <w:szCs w:val="26"/>
        </w:rPr>
        <w:t>. Takie samo rozwianie dotyczy arkuszy organizacyjnych szkół. W ocenie Rady zmiany te ograniczają podstawowe zadania związków zawodowych do reprezentowania i obrony praw pracowniczych i stoją w sprzeczności do treści art. 7 ustawy o związkach zawodowych.</w:t>
      </w:r>
    </w:p>
    <w:p w14:paraId="6C429B2B" w14:textId="608EEF5F" w:rsidR="007779D2" w:rsidRPr="00B62EBB" w:rsidRDefault="00CA690A" w:rsidP="007779D2">
      <w:pPr>
        <w:spacing w:after="0" w:line="360" w:lineRule="auto"/>
        <w:jc w:val="both"/>
        <w:rPr>
          <w:rFonts w:ascii="Tahoma" w:eastAsia="Calibri" w:hAnsi="Tahoma" w:cs="Tahoma"/>
          <w:sz w:val="26"/>
          <w:szCs w:val="26"/>
        </w:rPr>
      </w:pPr>
      <w:r w:rsidRPr="00B62EBB">
        <w:rPr>
          <w:rFonts w:ascii="Tahoma" w:eastAsia="Calibri" w:hAnsi="Tahoma" w:cs="Tahoma"/>
          <w:sz w:val="26"/>
          <w:szCs w:val="26"/>
        </w:rPr>
        <w:t xml:space="preserve">Zastrzeżenia i sprzeciw Rady budzą </w:t>
      </w:r>
      <w:r w:rsidR="007779D2" w:rsidRPr="00B62EBB">
        <w:rPr>
          <w:rFonts w:ascii="Tahoma" w:eastAsia="Calibri" w:hAnsi="Tahoma" w:cs="Tahoma"/>
          <w:sz w:val="26"/>
          <w:szCs w:val="26"/>
        </w:rPr>
        <w:t xml:space="preserve">również </w:t>
      </w:r>
      <w:r w:rsidRPr="00B62EBB">
        <w:rPr>
          <w:rFonts w:ascii="Tahoma" w:eastAsia="Calibri" w:hAnsi="Tahoma" w:cs="Tahoma"/>
          <w:sz w:val="26"/>
          <w:szCs w:val="26"/>
        </w:rPr>
        <w:t xml:space="preserve">propozycje </w:t>
      </w:r>
      <w:r w:rsidR="00910525" w:rsidRPr="00B62EBB">
        <w:rPr>
          <w:rFonts w:ascii="Tahoma" w:eastAsia="Calibri" w:hAnsi="Tahoma" w:cs="Tahoma"/>
          <w:sz w:val="26"/>
          <w:szCs w:val="26"/>
        </w:rPr>
        <w:t xml:space="preserve">dotyczące wprowadzenia większego nadzoru </w:t>
      </w:r>
      <w:r w:rsidR="007779D2" w:rsidRPr="00B62EBB">
        <w:rPr>
          <w:rFonts w:ascii="Tahoma" w:eastAsia="Calibri" w:hAnsi="Tahoma" w:cs="Tahoma"/>
          <w:sz w:val="26"/>
          <w:szCs w:val="26"/>
        </w:rPr>
        <w:t xml:space="preserve">kuratora </w:t>
      </w:r>
      <w:r w:rsidR="00910525" w:rsidRPr="00B62EBB">
        <w:rPr>
          <w:rFonts w:ascii="Tahoma" w:eastAsia="Calibri" w:hAnsi="Tahoma" w:cs="Tahoma"/>
          <w:sz w:val="26"/>
          <w:szCs w:val="26"/>
        </w:rPr>
        <w:t xml:space="preserve">nad zajęciami prowadzonymi </w:t>
      </w:r>
      <w:r w:rsidRPr="00B62EBB">
        <w:rPr>
          <w:rFonts w:ascii="Tahoma" w:eastAsia="Calibri" w:hAnsi="Tahoma" w:cs="Tahoma"/>
          <w:sz w:val="26"/>
          <w:szCs w:val="26"/>
        </w:rPr>
        <w:t xml:space="preserve">przez </w:t>
      </w:r>
      <w:r w:rsidRPr="00B62EBB">
        <w:rPr>
          <w:rFonts w:ascii="Tahoma" w:eastAsia="Calibri" w:hAnsi="Tahoma" w:cs="Tahoma"/>
          <w:sz w:val="26"/>
          <w:szCs w:val="26"/>
        </w:rPr>
        <w:lastRenderedPageBreak/>
        <w:t>stowarzyszenia</w:t>
      </w:r>
      <w:r w:rsidR="00910525" w:rsidRPr="00B62EBB">
        <w:rPr>
          <w:rFonts w:ascii="Tahoma" w:eastAsia="Calibri" w:hAnsi="Tahoma" w:cs="Tahoma"/>
          <w:sz w:val="26"/>
          <w:szCs w:val="26"/>
        </w:rPr>
        <w:t xml:space="preserve"> i inne organizacje</w:t>
      </w:r>
      <w:r w:rsidR="007779D2" w:rsidRPr="00B62EBB">
        <w:rPr>
          <w:rFonts w:ascii="Tahoma" w:eastAsia="Calibri" w:hAnsi="Tahoma" w:cs="Tahoma"/>
          <w:sz w:val="26"/>
          <w:szCs w:val="26"/>
        </w:rPr>
        <w:t xml:space="preserve">, o której mowa w art. 86 ustawy </w:t>
      </w:r>
      <w:r w:rsidR="00465BB3" w:rsidRPr="00B62EBB">
        <w:rPr>
          <w:rFonts w:ascii="Tahoma" w:eastAsia="Calibri" w:hAnsi="Tahoma" w:cs="Tahoma"/>
          <w:sz w:val="26"/>
          <w:szCs w:val="26"/>
        </w:rPr>
        <w:t>prawo</w:t>
      </w:r>
      <w:r w:rsidR="007779D2" w:rsidRPr="00B62EBB">
        <w:rPr>
          <w:rFonts w:ascii="Tahoma" w:eastAsia="Calibri" w:hAnsi="Tahoma" w:cs="Tahoma"/>
          <w:sz w:val="26"/>
          <w:szCs w:val="26"/>
        </w:rPr>
        <w:t xml:space="preserve"> oświatowe. </w:t>
      </w:r>
      <w:r w:rsidRPr="00B62EBB">
        <w:rPr>
          <w:rFonts w:ascii="Tahoma" w:eastAsia="Times New Roman" w:hAnsi="Tahoma" w:cs="Tahoma"/>
          <w:color w:val="2D2D2D"/>
          <w:sz w:val="26"/>
          <w:szCs w:val="26"/>
          <w:lang w:eastAsia="pl-PL"/>
        </w:rPr>
        <w:t xml:space="preserve">Zmiany te ograniczają konstytucyjne prawa rodziców do wychowania dzieci na rzecz kuratora.  </w:t>
      </w:r>
      <w:r w:rsidRPr="00B62EBB">
        <w:rPr>
          <w:rFonts w:ascii="Tahoma" w:hAnsi="Tahoma" w:cs="Tahoma"/>
          <w:color w:val="222222"/>
          <w:sz w:val="26"/>
          <w:szCs w:val="26"/>
        </w:rPr>
        <w:t xml:space="preserve">To on będzie miał władzę decydowania jaka organizacja może działać na terenie szkoły i to pomimo pozytywnej opinii Rady Rodziców. </w:t>
      </w:r>
      <w:r w:rsidR="007779D2" w:rsidRPr="00B62EBB">
        <w:rPr>
          <w:rFonts w:ascii="Tahoma" w:hAnsi="Tahoma" w:cs="Tahoma"/>
          <w:color w:val="222222"/>
          <w:sz w:val="26"/>
          <w:szCs w:val="26"/>
        </w:rPr>
        <w:t xml:space="preserve">Ponadto zmiany te </w:t>
      </w:r>
      <w:r w:rsidR="007779D2" w:rsidRPr="00B62EBB">
        <w:rPr>
          <w:rFonts w:ascii="Tahoma" w:eastAsia="Calibri" w:hAnsi="Tahoma" w:cs="Tahoma"/>
          <w:sz w:val="26"/>
          <w:szCs w:val="26"/>
        </w:rPr>
        <w:t>znacznie utrudnią współpracę szkół z tymi podmiotami, a działalność dydaktyczna, wychowawcza, a zwłaszcza innowacyjna szkół ulegnie znacznemu zubożeniu. Niepokój wzbudza także fakt, że z określonych wymogów zwolnione będą organizacje prowadzące zadania zlecone przez administrację rządową.</w:t>
      </w:r>
    </w:p>
    <w:p w14:paraId="08D03860" w14:textId="0FB4FA96" w:rsidR="00EC380B" w:rsidRPr="00B62EBB" w:rsidRDefault="007779D2" w:rsidP="00EC380B">
      <w:pPr>
        <w:spacing w:after="0" w:line="360" w:lineRule="auto"/>
        <w:jc w:val="both"/>
        <w:rPr>
          <w:rFonts w:ascii="Tahoma" w:eastAsia="Calibri" w:hAnsi="Tahoma" w:cs="Tahoma"/>
          <w:sz w:val="26"/>
          <w:szCs w:val="26"/>
        </w:rPr>
      </w:pPr>
      <w:r w:rsidRPr="00B62EBB">
        <w:rPr>
          <w:rFonts w:ascii="Tahoma" w:eastAsia="Calibri" w:hAnsi="Tahoma" w:cs="Tahoma"/>
          <w:sz w:val="26"/>
          <w:szCs w:val="26"/>
        </w:rPr>
        <w:t>W praktyce proponowane procedury zdezorganizują pracę szkół i doprowadzą do ograniczenia liczby zajęć w nich organizowanych. Wpłynie to też niekorzystnie na umiejętności i kompetencje uczniów</w:t>
      </w:r>
      <w:r w:rsidR="0004290B" w:rsidRPr="00B62EBB">
        <w:rPr>
          <w:rFonts w:ascii="Tahoma" w:eastAsia="Calibri" w:hAnsi="Tahoma" w:cs="Tahoma"/>
          <w:sz w:val="26"/>
          <w:szCs w:val="26"/>
        </w:rPr>
        <w:t xml:space="preserve">, a także </w:t>
      </w:r>
      <w:r w:rsidR="00B62EBB" w:rsidRPr="00B62EBB">
        <w:rPr>
          <w:rFonts w:ascii="Tahoma" w:eastAsia="Calibri" w:hAnsi="Tahoma" w:cs="Tahoma"/>
          <w:sz w:val="26"/>
          <w:szCs w:val="26"/>
        </w:rPr>
        <w:t>za</w:t>
      </w:r>
      <w:r w:rsidR="0004290B" w:rsidRPr="00B62EBB">
        <w:rPr>
          <w:rFonts w:ascii="Tahoma" w:eastAsia="Calibri" w:hAnsi="Tahoma" w:cs="Tahoma"/>
          <w:sz w:val="26"/>
          <w:szCs w:val="26"/>
        </w:rPr>
        <w:t xml:space="preserve">grozi utratą </w:t>
      </w:r>
      <w:r w:rsidRPr="00B62EBB">
        <w:rPr>
          <w:rFonts w:ascii="Tahoma" w:eastAsia="Calibri" w:hAnsi="Tahoma" w:cs="Tahoma"/>
          <w:sz w:val="26"/>
          <w:szCs w:val="26"/>
        </w:rPr>
        <w:t>indywidualnego charakteru i przyjaznej atmosfery</w:t>
      </w:r>
      <w:r w:rsidR="00F93A93" w:rsidRPr="00B62EBB">
        <w:rPr>
          <w:rFonts w:ascii="Tahoma" w:eastAsia="Calibri" w:hAnsi="Tahoma" w:cs="Tahoma"/>
          <w:sz w:val="26"/>
          <w:szCs w:val="26"/>
        </w:rPr>
        <w:t xml:space="preserve"> szkół</w:t>
      </w:r>
      <w:r w:rsidRPr="00B62EBB">
        <w:rPr>
          <w:rFonts w:ascii="Tahoma" w:eastAsia="Calibri" w:hAnsi="Tahoma" w:cs="Tahoma"/>
          <w:sz w:val="26"/>
          <w:szCs w:val="26"/>
        </w:rPr>
        <w:t>.</w:t>
      </w:r>
    </w:p>
    <w:p w14:paraId="35A3B144" w14:textId="65C1F81F" w:rsidR="00621BB4" w:rsidRPr="00B62EBB" w:rsidRDefault="00EC380B" w:rsidP="00AD61AF">
      <w:pPr>
        <w:spacing w:after="0" w:line="360" w:lineRule="auto"/>
        <w:jc w:val="both"/>
        <w:rPr>
          <w:rFonts w:ascii="Tahoma" w:eastAsia="Calibri" w:hAnsi="Tahoma" w:cs="Tahoma"/>
          <w:sz w:val="26"/>
          <w:szCs w:val="26"/>
        </w:rPr>
      </w:pPr>
      <w:r w:rsidRPr="00B62EBB">
        <w:rPr>
          <w:rFonts w:ascii="Tahoma" w:hAnsi="Tahoma" w:cs="Tahoma"/>
          <w:sz w:val="26"/>
          <w:szCs w:val="26"/>
        </w:rPr>
        <w:t xml:space="preserve">Na szczególna uwagę zasługuje również rozbudowanie informacji zbieranych zarówno o uczniach jak i nauczycielach do </w:t>
      </w:r>
      <w:r w:rsidR="0004290B" w:rsidRPr="00B62EBB">
        <w:rPr>
          <w:rFonts w:ascii="Tahoma" w:hAnsi="Tahoma" w:cs="Tahoma"/>
          <w:sz w:val="26"/>
          <w:szCs w:val="26"/>
        </w:rPr>
        <w:t xml:space="preserve">systemu informacji oświatowych. W szczególności powodem do </w:t>
      </w:r>
      <w:r w:rsidR="0004290B" w:rsidRPr="00B62EBB">
        <w:rPr>
          <w:rFonts w:ascii="Tahoma" w:eastAsia="Calibri" w:hAnsi="Tahoma" w:cs="Tahoma"/>
          <w:sz w:val="26"/>
          <w:szCs w:val="26"/>
        </w:rPr>
        <w:t>zastanowienia są</w:t>
      </w:r>
      <w:r w:rsidR="00910525" w:rsidRPr="00B62EBB">
        <w:rPr>
          <w:rFonts w:ascii="Tahoma" w:eastAsia="Calibri" w:hAnsi="Tahoma" w:cs="Tahoma"/>
          <w:sz w:val="26"/>
          <w:szCs w:val="26"/>
        </w:rPr>
        <w:t xml:space="preserve"> zmiany dotyczące przekazywania danych dziedzinowych nauczycieli w celu prowadzenia analiz przyczyn nieobecności tychże z powodu urlopu macierzyńskiego lub czasowej niezdolności do pracy wskutek choroby. Przekazywanie takich informacji spowoduje znaczną ingerencję w dane wrażliwe danego nauczyciela.</w:t>
      </w:r>
      <w:r w:rsidR="0006551B" w:rsidRPr="00B62EBB">
        <w:rPr>
          <w:rFonts w:ascii="Tahoma" w:eastAsia="Calibri" w:hAnsi="Tahoma" w:cs="Tahoma"/>
          <w:sz w:val="26"/>
          <w:szCs w:val="26"/>
        </w:rPr>
        <w:t xml:space="preserve"> </w:t>
      </w:r>
    </w:p>
    <w:p w14:paraId="2B3AD7A5" w14:textId="1C9CD1AE" w:rsidR="0006551B" w:rsidRPr="00B62EBB" w:rsidRDefault="0006551B" w:rsidP="0006551B">
      <w:pPr>
        <w:shd w:val="clear" w:color="auto" w:fill="FFFFFF"/>
        <w:spacing w:after="0" w:line="360" w:lineRule="auto"/>
        <w:jc w:val="both"/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</w:pPr>
      <w:r w:rsidRPr="00B62EBB">
        <w:rPr>
          <w:rStyle w:val="Pogrubienie"/>
          <w:rFonts w:ascii="Tahoma" w:hAnsi="Tahoma" w:cs="Tahoma"/>
          <w:b w:val="0"/>
          <w:bCs w:val="0"/>
          <w:color w:val="222222"/>
          <w:sz w:val="26"/>
          <w:szCs w:val="26"/>
          <w:shd w:val="clear" w:color="auto" w:fill="FFFFFF"/>
        </w:rPr>
        <w:t>Mając powyższe na uwadze wnosimy o wycofanie się z proponowanych zmian.</w:t>
      </w:r>
    </w:p>
    <w:p w14:paraId="5D58B046" w14:textId="01776678" w:rsidR="0006551B" w:rsidRPr="00B62EBB" w:rsidRDefault="0006551B" w:rsidP="00AD61AF">
      <w:pPr>
        <w:spacing w:after="0" w:line="360" w:lineRule="auto"/>
        <w:jc w:val="both"/>
        <w:rPr>
          <w:rFonts w:ascii="Tahoma" w:eastAsia="Calibri" w:hAnsi="Tahoma" w:cs="Tahoma"/>
          <w:sz w:val="26"/>
          <w:szCs w:val="26"/>
        </w:rPr>
      </w:pPr>
    </w:p>
    <w:p w14:paraId="5CA2BD98" w14:textId="77777777" w:rsidR="00B62EBB" w:rsidRPr="00B62EBB" w:rsidRDefault="00B62EBB" w:rsidP="00AD61AF">
      <w:pPr>
        <w:spacing w:after="0" w:line="360" w:lineRule="auto"/>
        <w:jc w:val="both"/>
        <w:rPr>
          <w:rFonts w:ascii="Tahoma" w:eastAsia="Calibri" w:hAnsi="Tahoma" w:cs="Tahoma"/>
          <w:sz w:val="26"/>
          <w:szCs w:val="26"/>
        </w:rPr>
      </w:pPr>
    </w:p>
    <w:p w14:paraId="02C25D8E" w14:textId="1DE9CEF7" w:rsidR="0006551B" w:rsidRPr="00B62EBB" w:rsidRDefault="00B62EBB" w:rsidP="00B62EBB">
      <w:pPr>
        <w:spacing w:after="0" w:line="360" w:lineRule="auto"/>
        <w:jc w:val="center"/>
        <w:rPr>
          <w:rFonts w:ascii="Tahoma" w:hAnsi="Tahoma" w:cs="Tahoma"/>
          <w:sz w:val="26"/>
          <w:szCs w:val="26"/>
        </w:rPr>
      </w:pPr>
      <w:r w:rsidRPr="00B62EBB">
        <w:rPr>
          <w:rFonts w:ascii="Tahoma" w:hAnsi="Tahoma" w:cs="Tahoma"/>
          <w:sz w:val="26"/>
          <w:szCs w:val="26"/>
        </w:rPr>
        <w:t>Przewodniczący Rady Oświatowej</w:t>
      </w:r>
    </w:p>
    <w:p w14:paraId="5286E3BE" w14:textId="66FFE169" w:rsidR="00B62EBB" w:rsidRPr="00B62EBB" w:rsidRDefault="00B62EBB" w:rsidP="00B62EBB">
      <w:pPr>
        <w:spacing w:after="0" w:line="360" w:lineRule="auto"/>
        <w:jc w:val="center"/>
        <w:rPr>
          <w:rFonts w:ascii="Tahoma" w:hAnsi="Tahoma" w:cs="Tahoma"/>
          <w:sz w:val="26"/>
          <w:szCs w:val="26"/>
        </w:rPr>
      </w:pPr>
      <w:r w:rsidRPr="00B62EBB">
        <w:rPr>
          <w:rFonts w:ascii="Tahoma" w:hAnsi="Tahoma" w:cs="Tahoma"/>
          <w:sz w:val="26"/>
          <w:szCs w:val="26"/>
        </w:rPr>
        <w:t>Piotr Raczkowski</w:t>
      </w:r>
    </w:p>
    <w:sectPr w:rsidR="00B62EBB" w:rsidRPr="00B6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B4"/>
    <w:rsid w:val="0004290B"/>
    <w:rsid w:val="0006551B"/>
    <w:rsid w:val="000C61E6"/>
    <w:rsid w:val="001E6DCF"/>
    <w:rsid w:val="001F2CB3"/>
    <w:rsid w:val="002337D6"/>
    <w:rsid w:val="003A43EE"/>
    <w:rsid w:val="0041508A"/>
    <w:rsid w:val="00465BB3"/>
    <w:rsid w:val="004F5878"/>
    <w:rsid w:val="00514590"/>
    <w:rsid w:val="005A6268"/>
    <w:rsid w:val="00614F52"/>
    <w:rsid w:val="00621BB4"/>
    <w:rsid w:val="006604F9"/>
    <w:rsid w:val="00672D5F"/>
    <w:rsid w:val="007779D2"/>
    <w:rsid w:val="007A63C7"/>
    <w:rsid w:val="007B2D42"/>
    <w:rsid w:val="00910525"/>
    <w:rsid w:val="00A0666C"/>
    <w:rsid w:val="00AD61AF"/>
    <w:rsid w:val="00B62EBB"/>
    <w:rsid w:val="00CA690A"/>
    <w:rsid w:val="00CB314C"/>
    <w:rsid w:val="00CD6450"/>
    <w:rsid w:val="00D45B67"/>
    <w:rsid w:val="00EB417E"/>
    <w:rsid w:val="00EC380B"/>
    <w:rsid w:val="00F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1AC4"/>
  <w15:chartTrackingRefBased/>
  <w15:docId w15:val="{29716441-D1C3-4F33-8EC2-18DA17CB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1B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C6FF-BA61-4398-A069-4A8B53D7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Raczkowski</dc:creator>
  <cp:keywords/>
  <dc:description/>
  <cp:lastModifiedBy>Ilona Żurawska</cp:lastModifiedBy>
  <cp:revision>2</cp:revision>
  <dcterms:created xsi:type="dcterms:W3CDTF">2021-08-31T06:58:00Z</dcterms:created>
  <dcterms:modified xsi:type="dcterms:W3CDTF">2021-08-31T06:58:00Z</dcterms:modified>
</cp:coreProperties>
</file>